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9.3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Sociodemographic questionnaire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Calculated variable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Anthropometric measurements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 questionnaire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Adjudicated outcomes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2022-06-27T08:41:14Z</dcterms:modified>
  <cp:category/>
</cp:coreProperties>
</file>