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Interviewer Observations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Categorical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Statement by older adults regarding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(94.6 - 99.2)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Statement by older adult related to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(93.6 - 98.7)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if the medic submitted an APS report.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the method through which the medic submitted the APS report (Phone, Online, Other).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(0.1 - 99.7)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(0.3 - 99.9)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AT_5. Do you believe abandonment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AT_3. Do you believe emotional or psychological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(2.0 - 4.7)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(94.3 - 97.4)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AT_6. Do you believe financial or material exploitation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(97.1 - 99.2)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AT_4. Do you believe 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(97.3 - 99.3)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AT_1. Do you believe physical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(97.2 - 99.2)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AT_7. Do you believe self-neglect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 (96.2 - 98.6)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AT_2. Do you believe sexual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(96.8 - 98.9)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Bathroom.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(72.2 - 84.9)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(7.7 - 18.1)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Bedroom.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(61.7 - 75.3)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(14.7 - 26.6)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(3.8 - 11.4)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(1.9 - 8.0)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Bruising.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Calculation indicating if the DETECT screener was positive or negative.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(88.5 - 92.4)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(7.6 - 11.5)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overly concerned (e.g., anxious, hovering).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(42.7 - 49.4)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(50.3 - 56.9)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frustrated, tired, angry or burdened by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(42.1 - 48.8)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(50.7 - 57.3)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 present, they appear to lack knowledge of the patient/older adult’s medical needs.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(42.6 - 49.2)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(50.2 - 56.8)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If caregiver(s) present, they appear unengaged an inattentive in caring for the patient/older adult.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(41.8 - 48.4)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(50.8 - 57.4)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a caretaker has withdrawn care precipitously without alternate arrangements.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(90.9 - 97.5)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(2.2 - 8.4)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Clothes.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Clean/neat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(54.8 - 68.1)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(24.2 - 36.8)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(4.0 - 11.2)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soiled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Clutter.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Neat/orderly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(54.1 - 68.0)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(15.2 - 26.8)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(7.7 - 16.9)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cluttered/difficult to move around or find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Contractures.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Decubitii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(76.3 - 87.0)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(13.0 - 23.7)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Dehydration.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depressed, anxious, or emotionally distressed for reasons other than their immediate medical condition?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(92.3 - 95.5)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Depression.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(86.2 - 94.4)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Diarrhea.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(80.8 - 90.4)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(9.6 - 19.2)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difficulties taking their prescribed medications as directed?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(83.1 - 87.8)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(9.2 - 13.4)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Inside of home is in extreme disarray/hoarding.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(3.4 - 6.2)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(92.1 - 95.3)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Evidence.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(77.0 - 87.5)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(12.1 - 22.5)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Statement by older adult related to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(96.1 - 99.8)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Exterior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(64.7 - 77.6)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(12.1 - 22.9)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other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Fractures.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(93.0 - 98.4)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(0.5 - 4.4)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(0.7 - 5.1)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Reports of demands for goods in exchange for service.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Hair.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Clean/combed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(56.3 - 69.5)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(25.5 - 38.3)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Matted/dirty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Living environment poses a health or safety concern (e.g., fire hazard, insect or rodent infestation, urine or feces present).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(91.8 - 95.1)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appear to be hoarding/saving old medications?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(79.7 - 84.8)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(1.6 - 3.7)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(12.2 - 16.9)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(44.4 - 58.0)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(37.8 - 51.3)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Impaction.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 (74.6 - 85.6)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(14.4 - 25.4)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Inability to account for money/property.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inadequately clothed or wearing dirty, torn, or soiled clothing?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(93.3 - 96.3)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Inappropirate medications (over/under).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(75.1 - 85.9)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(14.1 - 24.9)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Interior condition.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(67.4 - 80.2)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(9.8 - 20.1)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(4.6 - 12.6)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(1.8 - 7.9)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 the older adult isolated in the home and/or cut-off from needed social networks or supports?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(91.2 - 94.7)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Kitchen.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(64.7 - 77.5)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(12.4 - 23.1)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(3.5 - 10.7)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(1.7 - 7.5)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Lacerations.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(96.2 - 99.8)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older adult is left alone in an unsafe environment for extended periods of time without adequate support.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(94.5 - 99.2)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Living room. 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(62.5 - 75.7)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(12.6 - 23.5)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(4.8 - 12.7)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(1.8 - 7.6)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Malnutrition.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(94.8 - 99.3)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(0.7 - 5.2)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Misuse of money.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(94.1 - 99.0)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Nails.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Clean/trimmed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(53.6 - 67.0)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(27.9 - 41.0)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(2.0 - 7.6)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Long/untrimmed/dirty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Statement by older adult related to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Nutrition.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(43.6 - 57.3)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(39.8 - 53.5)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 Failure to respond to warning of obvious disease.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(92.9 - 98.4)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(1.6 - 7.1)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Odor.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Normal household odor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(71.2 - 83.1)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(10.6 - 20.8)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(1.4 - 6.8)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(1.1 - 6.1)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Pungent, unpleasant odor (may be human/animal waste, rotting food)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Pets.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animals cared for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(91.8 - 98.1)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or more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Poor hygiene.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(95.4 - 99.5)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Does the older adult have poor personal hygiene (including soiled in urine or feces)?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Repetitive hospital admissions due to probable failure of health care surveillance.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(81.6 - 90.9)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(9.1 - 18.4)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you report elder abuse/neglect to APS, or, do you plan to based on what you just observed?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(1.4 - 3.5)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Roof.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(70.5 - 82.8)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(9.5 - 19.8)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(2.6 - 9.4)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(1.5 - 7.3)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Evidence of sexual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(83.6 - 92.5)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(7.1 - 15.8)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Skin integrity.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(43.9 - 57.6)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(41.0 - 54.7)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Various stages of healing of any bruises or fractures/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(93.7 - 98.7)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Structural problems.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structural problems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 (77.9 - 89.0)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(7.6 - 17.5)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(0.3 - 4.6)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(1.2 - 6.9)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Severe structural damage (e.g., holes in sheetrock, floor leaking, ceiling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abandonment.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abuse.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exploitation.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neglect.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Is/Does the patient/older adult have unmet needs for assistance with eating, toileting, transferring, dressing, or bathing?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(94.0 - 96.8)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Detection of Elder abuse Through Emergency Care Technicians (DETECT) Screening Items: Unusual odors (e.g. urine, feces) that are unrelated to current medical conditions and/or are more extreme than expected given current medical conditions.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(1.1 - 2.9)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(96.3 - 98.4)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Urine burns.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 (72.3 - 83.7)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(16.3 - 27.7)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Utilities.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utilities work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(93.3 - 98.8)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No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(0.9 - 6.0)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No gas/electricity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No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utilities do not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Walls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 (71.2 - 83.4)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(10.9 - 21.6)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(2.2 - 8.6)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Windows.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(72.6 - 84.6)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(10.1 - 20.7)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(1.2 - 6.6)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3312"/>
        <w:gridCol w:w="2448"/>
        <w:gridCol w:w="1152"/>
        <w:gridCol w:w="2880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Yard/Sidewalk. (Question used in older version of the follow-up interview until 08/25/2020.)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(64.7 - 77.7)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(13.2 - 24.4)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(2.5 - 9.0)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(2.9 - 9.7)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28"/>
          <w:szCs w:val="28"/>
          <w:color w:val="A7A7A7"/>
        </w:rPr>
        <w:t xml:space="preserve">Free Text Variables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6768"/>
      </w:tblGrid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Environment status of subject: Summary -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general_assessment_comments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General Assessment: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abuse_indicators_comments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- Possible Abuse Indicators: Additional comments. (Question used in older version of the follow-up interview until 9/24/2020.)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AT_1a. Why do you believe physical abuse has or has not occurred?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AT_2a. Why do you believe sexual abuse has or has not occurred?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AT_3a. Why do you believe emotional or psychological abuse has or has not occurred?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AT_4a. Why do you believe neglect has or has not occurred?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AT_5a. Why do you believe abandonment has or has not occurred?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AT_6a. Why do you believe financial or material exploitation has or hasn’t occurred?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at_self_why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AT_7a. Why do you believe self-neglect has or has not occurred?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2024-03-15T12:52:12Z</dcterms:modified>
  <cp:category/>
</cp:coreProperties>
</file>