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3888"/>
        <w:gridCol w:w="1008"/>
        <w:gridCol w:w="2448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age of older individual - Question used in older version of protocol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 (continuous variable that excludes non-numerical responses in sode_people).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1 to 9+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2024-03-15T10:18:44Z</dcterms:modified>
  <cp:category/>
</cp:coreProperties>
</file>