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D3A2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Module overview</w:t>
      </w:r>
    </w:p>
    <w:p w14:paraId="2237D3A3" w14:textId="77777777" w:rsidR="00F03ED3" w:rsidRDefault="00F03ED3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237D3A4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One way to describe the practice of modern epidemiology is combing expert knowledge, data, and analytic techniques for one of three purposes: </w:t>
      </w:r>
      <w:r>
        <w:rPr>
          <w:rFonts w:ascii="Times New Roman" w:eastAsia="Times New Roman" w:hAnsi="Times New Roman" w:cs="Times New Roman"/>
          <w:b/>
          <w:i/>
          <w:u w:val="single"/>
        </w:rPr>
        <w:t>describe</w:t>
      </w:r>
      <w:r>
        <w:rPr>
          <w:rFonts w:ascii="Times New Roman" w:eastAsia="Times New Roman" w:hAnsi="Times New Roman" w:cs="Times New Roman"/>
        </w:rPr>
        <w:t xml:space="preserve"> a phenomenon or characteristic in a population, </w:t>
      </w:r>
      <w:r>
        <w:rPr>
          <w:rFonts w:ascii="Times New Roman" w:eastAsia="Times New Roman" w:hAnsi="Times New Roman" w:cs="Times New Roman"/>
          <w:b/>
          <w:i/>
          <w:u w:val="single"/>
        </w:rPr>
        <w:t>predict</w:t>
      </w:r>
      <w:r>
        <w:rPr>
          <w:rFonts w:ascii="Times New Roman" w:eastAsia="Times New Roman" w:hAnsi="Times New Roman" w:cs="Times New Roman"/>
        </w:rPr>
        <w:t xml:space="preserve"> a phenomenon or characteristic in a population, and/or draw conclusions about the </w:t>
      </w:r>
      <w:r>
        <w:rPr>
          <w:rFonts w:ascii="Times New Roman" w:eastAsia="Times New Roman" w:hAnsi="Times New Roman" w:cs="Times New Roman"/>
          <w:b/>
          <w:i/>
          <w:u w:val="single"/>
        </w:rPr>
        <w:t>cause</w:t>
      </w:r>
      <w:r>
        <w:rPr>
          <w:rFonts w:ascii="Times New Roman" w:eastAsia="Times New Roman" w:hAnsi="Times New Roman" w:cs="Times New Roman"/>
        </w:rPr>
        <w:t xml:space="preserve">(s) of a phenomenon or characteristic of a population. In this module, we will introduce and discuss some of the </w:t>
      </w:r>
      <w:proofErr w:type="gramStart"/>
      <w:r>
        <w:rPr>
          <w:rFonts w:ascii="Times New Roman" w:eastAsia="Times New Roman" w:hAnsi="Times New Roman" w:cs="Times New Roman"/>
        </w:rPr>
        <w:t>most commonly used</w:t>
      </w:r>
      <w:proofErr w:type="gramEnd"/>
      <w:r>
        <w:rPr>
          <w:rFonts w:ascii="Times New Roman" w:eastAsia="Times New Roman" w:hAnsi="Times New Roman" w:cs="Times New Roman"/>
        </w:rPr>
        <w:t xml:space="preserve"> measures we might use to </w:t>
      </w:r>
      <w:r>
        <w:rPr>
          <w:rFonts w:ascii="Times New Roman" w:eastAsia="Times New Roman" w:hAnsi="Times New Roman" w:cs="Times New Roman"/>
          <w:b/>
          <w:i/>
          <w:u w:val="single"/>
        </w:rPr>
        <w:t>describe</w:t>
      </w:r>
      <w:r>
        <w:rPr>
          <w:rFonts w:ascii="Times New Roman" w:eastAsia="Times New Roman" w:hAnsi="Times New Roman" w:cs="Times New Roman"/>
        </w:rPr>
        <w:t xml:space="preserve"> the occurrence of a phenomenon or characteristic of interest in a population. Because of the nature of epidemiology, the phenomenon or characteristic is often, </w:t>
      </w:r>
      <w:r>
        <w:rPr>
          <w:rFonts w:ascii="Times New Roman" w:eastAsia="Times New Roman" w:hAnsi="Times New Roman" w:cs="Times New Roman"/>
          <w:b/>
          <w:i/>
          <w:u w:val="single"/>
        </w:rPr>
        <w:t>but not always</w:t>
      </w:r>
      <w:r>
        <w:rPr>
          <w:rFonts w:ascii="Times New Roman" w:eastAsia="Times New Roman" w:hAnsi="Times New Roman" w:cs="Times New Roman"/>
        </w:rPr>
        <w:t>, a disease.</w:t>
      </w:r>
    </w:p>
    <w:p w14:paraId="2237D3A5" w14:textId="77777777" w:rsidR="00F03ED3" w:rsidRDefault="00F03ED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237D3A6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Module topics / Key Concepts</w:t>
      </w:r>
    </w:p>
    <w:p w14:paraId="448DEC5D" w14:textId="79363E94" w:rsidR="00107A10" w:rsidRDefault="00107A10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Concepts of populations and samples</w:t>
      </w:r>
    </w:p>
    <w:p w14:paraId="2237D3A7" w14:textId="7B7EA507" w:rsidR="00F03ED3" w:rsidRDefault="00F865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Measures of incidence</w:t>
      </w:r>
    </w:p>
    <w:p w14:paraId="2237D3AA" w14:textId="77777777" w:rsidR="00F03ED3" w:rsidRDefault="00F865A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able to calculate and interpret an </w:t>
      </w:r>
      <w:r>
        <w:rPr>
          <w:rFonts w:ascii="Times New Roman" w:eastAsia="Times New Roman" w:hAnsi="Times New Roman" w:cs="Times New Roman"/>
          <w:u w:val="single"/>
        </w:rPr>
        <w:t>incidence rate</w:t>
      </w:r>
      <w:r>
        <w:rPr>
          <w:rFonts w:ascii="Times New Roman" w:eastAsia="Times New Roman" w:hAnsi="Times New Roman" w:cs="Times New Roman"/>
        </w:rPr>
        <w:t>.</w:t>
      </w:r>
    </w:p>
    <w:p w14:paraId="2237D3AB" w14:textId="77777777" w:rsidR="00F03ED3" w:rsidRDefault="00F865A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able to calculate and interpret an </w:t>
      </w:r>
      <w:r>
        <w:rPr>
          <w:rFonts w:ascii="Times New Roman" w:eastAsia="Times New Roman" w:hAnsi="Times New Roman" w:cs="Times New Roman"/>
          <w:u w:val="single"/>
        </w:rPr>
        <w:t>incidence density</w:t>
      </w:r>
      <w:r>
        <w:rPr>
          <w:rFonts w:ascii="Times New Roman" w:eastAsia="Times New Roman" w:hAnsi="Times New Roman" w:cs="Times New Roman"/>
        </w:rPr>
        <w:t>.</w:t>
      </w:r>
    </w:p>
    <w:p w14:paraId="2237D3AC" w14:textId="77777777" w:rsidR="00F03ED3" w:rsidRDefault="00F865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Measures of prevalence</w:t>
      </w:r>
    </w:p>
    <w:p w14:paraId="2237D3AD" w14:textId="77777777" w:rsidR="00F03ED3" w:rsidRDefault="00F865A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able to calculate and interpret a </w:t>
      </w:r>
      <w:r>
        <w:rPr>
          <w:rFonts w:ascii="Times New Roman" w:eastAsia="Times New Roman" w:hAnsi="Times New Roman" w:cs="Times New Roman"/>
          <w:u w:val="single"/>
        </w:rPr>
        <w:t>point prevalence</w:t>
      </w:r>
      <w:r>
        <w:rPr>
          <w:rFonts w:ascii="Times New Roman" w:eastAsia="Times New Roman" w:hAnsi="Times New Roman" w:cs="Times New Roman"/>
        </w:rPr>
        <w:t>.</w:t>
      </w:r>
    </w:p>
    <w:p w14:paraId="2237D3AE" w14:textId="77777777" w:rsidR="00F03ED3" w:rsidRDefault="00F865A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able to calculate and interpret a </w:t>
      </w:r>
      <w:r>
        <w:rPr>
          <w:rFonts w:ascii="Times New Roman" w:eastAsia="Times New Roman" w:hAnsi="Times New Roman" w:cs="Times New Roman"/>
          <w:u w:val="single"/>
        </w:rPr>
        <w:t>period prevalence</w:t>
      </w:r>
      <w:r>
        <w:rPr>
          <w:rFonts w:ascii="Times New Roman" w:eastAsia="Times New Roman" w:hAnsi="Times New Roman" w:cs="Times New Roman"/>
        </w:rPr>
        <w:t>.</w:t>
      </w:r>
    </w:p>
    <w:p w14:paraId="2237D3AF" w14:textId="77777777" w:rsidR="00F03ED3" w:rsidRDefault="00F865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Odds</w:t>
      </w:r>
    </w:p>
    <w:p w14:paraId="2237D3B0" w14:textId="77777777" w:rsidR="00F03ED3" w:rsidRDefault="00F865AC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 able to calculate and interpret the </w:t>
      </w:r>
      <w:r>
        <w:rPr>
          <w:rFonts w:ascii="Times New Roman" w:eastAsia="Times New Roman" w:hAnsi="Times New Roman" w:cs="Times New Roman"/>
          <w:u w:val="single"/>
        </w:rPr>
        <w:t>odds</w:t>
      </w:r>
      <w:r>
        <w:rPr>
          <w:rFonts w:ascii="Times New Roman" w:eastAsia="Times New Roman" w:hAnsi="Times New Roman" w:cs="Times New Roman"/>
        </w:rPr>
        <w:t xml:space="preserve"> of event occurrence.</w:t>
      </w:r>
    </w:p>
    <w:p w14:paraId="2237D3B1" w14:textId="77777777" w:rsidR="00F03ED3" w:rsidRDefault="00F03ED3">
      <w:pPr>
        <w:spacing w:after="0"/>
        <w:rPr>
          <w:rFonts w:ascii="Times New Roman" w:eastAsia="Times New Roman" w:hAnsi="Times New Roman" w:cs="Times New Roman"/>
        </w:rPr>
      </w:pPr>
    </w:p>
    <w:p w14:paraId="2237D3B2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Required Readings</w:t>
      </w:r>
    </w:p>
    <w:p w14:paraId="2237D3B3" w14:textId="77777777" w:rsidR="00F03ED3" w:rsidRDefault="00F865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r</w:t>
      </w:r>
      <w:r>
        <w:rPr>
          <w:rFonts w:ascii="Times New Roman" w:eastAsia="Times New Roman" w:hAnsi="Times New Roman" w:cs="Times New Roman"/>
          <w:color w:val="000000"/>
        </w:rPr>
        <w:t xml:space="preserve">ead the following textbook </w:t>
      </w:r>
      <w:r>
        <w:rPr>
          <w:rFonts w:ascii="Times New Roman" w:eastAsia="Times New Roman" w:hAnsi="Times New Roman" w:cs="Times New Roman"/>
        </w:rPr>
        <w:t>chapter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before</w:t>
      </w:r>
      <w:r>
        <w:rPr>
          <w:rFonts w:ascii="Times New Roman" w:eastAsia="Times New Roman" w:hAnsi="Times New Roman" w:cs="Times New Roman"/>
        </w:rPr>
        <w:t xml:space="preserve"> our next in-class lab session:</w:t>
      </w:r>
    </w:p>
    <w:p w14:paraId="2237D3B4" w14:textId="77777777" w:rsidR="00F03ED3" w:rsidRDefault="00F03E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1243EE73" w14:textId="77777777" w:rsidR="00370118" w:rsidRDefault="00F865AC" w:rsidP="0037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Szklo</w:t>
      </w:r>
      <w:proofErr w:type="spellEnd"/>
      <w:r>
        <w:rPr>
          <w:rFonts w:ascii="Times New Roman" w:eastAsia="Times New Roman" w:hAnsi="Times New Roman" w:cs="Times New Roman"/>
        </w:rPr>
        <w:t xml:space="preserve">, M., &amp; Nieto, F. J. (2019). </w:t>
      </w:r>
      <w:r>
        <w:rPr>
          <w:rFonts w:ascii="Times New Roman" w:eastAsia="Times New Roman" w:hAnsi="Times New Roman" w:cs="Times New Roman"/>
          <w:i/>
        </w:rPr>
        <w:t>Epidemiology: Beyond the Basics</w:t>
      </w:r>
      <w:r>
        <w:rPr>
          <w:rFonts w:ascii="Times New Roman" w:eastAsia="Times New Roman" w:hAnsi="Times New Roman" w:cs="Times New Roman"/>
        </w:rPr>
        <w:t>. Burlington: Jones &amp; Bartlett Learning.</w:t>
      </w:r>
    </w:p>
    <w:p w14:paraId="2237D3B7" w14:textId="125CEEDA" w:rsidR="00F03ED3" w:rsidRDefault="00370118" w:rsidP="0037011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370118">
        <w:rPr>
          <w:rFonts w:ascii="Times New Roman" w:eastAsia="Times New Roman" w:hAnsi="Times New Roman" w:cs="Times New Roman"/>
          <w:color w:val="000000"/>
        </w:rPr>
        <w:t>Chapter 2. Section 2.1, 2.3, 2.4, pages 51-52, 80-83</w:t>
      </w:r>
    </w:p>
    <w:p w14:paraId="3478243F" w14:textId="1439AC99" w:rsidR="00524F4A" w:rsidRDefault="00524F4A" w:rsidP="00524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Cannell B. </w:t>
      </w:r>
      <w:r w:rsidRPr="007B0A18">
        <w:rPr>
          <w:rFonts w:ascii="Times New Roman" w:eastAsia="Times New Roman" w:hAnsi="Times New Roman" w:cs="Times New Roman"/>
          <w:i/>
          <w:iCs/>
          <w:color w:val="000000"/>
        </w:rPr>
        <w:t>R for Epidemiology</w:t>
      </w:r>
      <w:r>
        <w:rPr>
          <w:rFonts w:ascii="Times New Roman" w:eastAsia="Times New Roman" w:hAnsi="Times New Roman" w:cs="Times New Roman"/>
          <w:color w:val="000000"/>
        </w:rPr>
        <w:t xml:space="preserve">. 2020. </w:t>
      </w:r>
      <w:hyperlink r:id="rId10" w:history="1">
        <w:r w:rsidRPr="003F2594">
          <w:rPr>
            <w:rStyle w:val="Hyperlink"/>
            <w:rFonts w:ascii="Times New Roman" w:eastAsia="Times New Roman" w:hAnsi="Times New Roman" w:cs="Times New Roman"/>
          </w:rPr>
          <w:t>https://www.r4epi.com/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49DA4A28" w14:textId="2BC36408" w:rsidR="009056AA" w:rsidRDefault="00524F4A" w:rsidP="00524F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Chapter 18. Introduction to </w:t>
      </w:r>
      <w:r w:rsidR="00C86D5E">
        <w:rPr>
          <w:rFonts w:ascii="Times New Roman" w:eastAsia="Times New Roman" w:hAnsi="Times New Roman" w:cs="Times New Roman"/>
          <w:color w:val="000000"/>
        </w:rPr>
        <w:t>descriptive analysis</w:t>
      </w:r>
    </w:p>
    <w:p w14:paraId="3A77FD08" w14:textId="4FFFAD28" w:rsidR="00C86D5E" w:rsidRDefault="00C86D5E" w:rsidP="00524F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Chapter 19. Numerical </w:t>
      </w:r>
      <w:r w:rsidR="005305E5">
        <w:rPr>
          <w:rFonts w:ascii="Times New Roman" w:eastAsia="Times New Roman" w:hAnsi="Times New Roman" w:cs="Times New Roman"/>
          <w:color w:val="000000"/>
        </w:rPr>
        <w:t>descriptions</w:t>
      </w:r>
      <w:r>
        <w:rPr>
          <w:rFonts w:ascii="Times New Roman" w:eastAsia="Times New Roman" w:hAnsi="Times New Roman" w:cs="Times New Roman"/>
          <w:color w:val="000000"/>
        </w:rPr>
        <w:t xml:space="preserve"> of categorical variables</w:t>
      </w:r>
    </w:p>
    <w:p w14:paraId="60A8B1C0" w14:textId="3ABFEA51" w:rsidR="00C86D5E" w:rsidRDefault="00C86D5E" w:rsidP="00524F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20. Measures of central tendency</w:t>
      </w:r>
    </w:p>
    <w:p w14:paraId="10F590B0" w14:textId="09C98550" w:rsidR="00C86D5E" w:rsidRDefault="00C86D5E" w:rsidP="00524F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21. Me</w:t>
      </w:r>
      <w:r w:rsidR="005305E5">
        <w:rPr>
          <w:rFonts w:ascii="Times New Roman" w:eastAsia="Times New Roman" w:hAnsi="Times New Roman" w:cs="Times New Roman"/>
          <w:color w:val="000000"/>
        </w:rPr>
        <w:t>asures of dispersion</w:t>
      </w:r>
    </w:p>
    <w:p w14:paraId="061ABA7F" w14:textId="2CAF18E3" w:rsidR="008F4AFF" w:rsidRPr="008F4AFF" w:rsidRDefault="008F4AFF" w:rsidP="008F4A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F4AFF">
        <w:rPr>
          <w:rFonts w:ascii="Times New Roman" w:eastAsia="Times New Roman" w:hAnsi="Times New Roman" w:cs="Times New Roman"/>
        </w:rPr>
        <w:t>Pearl J</w:t>
      </w:r>
      <w:r>
        <w:rPr>
          <w:rFonts w:ascii="Times New Roman" w:eastAsia="Times New Roman" w:hAnsi="Times New Roman" w:cs="Times New Roman"/>
        </w:rPr>
        <w:t>.</w:t>
      </w:r>
      <w:r w:rsidRPr="008F4AF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&amp; </w:t>
      </w:r>
      <w:r w:rsidRPr="008F4AFF">
        <w:rPr>
          <w:rFonts w:ascii="Times New Roman" w:eastAsia="Times New Roman" w:hAnsi="Times New Roman" w:cs="Times New Roman"/>
        </w:rPr>
        <w:t xml:space="preserve">Mackenzie D. </w:t>
      </w:r>
      <w:r>
        <w:rPr>
          <w:rFonts w:ascii="Times New Roman" w:eastAsia="Times New Roman" w:hAnsi="Times New Roman" w:cs="Times New Roman"/>
        </w:rPr>
        <w:t xml:space="preserve">(2018). </w:t>
      </w:r>
      <w:r w:rsidRPr="008F4AFF">
        <w:rPr>
          <w:rFonts w:ascii="Times New Roman" w:eastAsia="Times New Roman" w:hAnsi="Times New Roman" w:cs="Times New Roman"/>
          <w:i/>
          <w:iCs/>
        </w:rPr>
        <w:t>The Book of Why: The New Science of Cause and Effect</w:t>
      </w:r>
      <w:r w:rsidRPr="008F4AFF">
        <w:rPr>
          <w:rFonts w:ascii="Times New Roman" w:eastAsia="Times New Roman" w:hAnsi="Times New Roman" w:cs="Times New Roman"/>
        </w:rPr>
        <w:t xml:space="preserve">. Basic Books. </w:t>
      </w:r>
    </w:p>
    <w:p w14:paraId="3B3F6A8D" w14:textId="0934BAC2" w:rsidR="008F4AFF" w:rsidRPr="00524F4A" w:rsidRDefault="007D2C95" w:rsidP="008F4A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D2C95">
        <w:rPr>
          <w:rFonts w:ascii="Times New Roman" w:eastAsia="Times New Roman" w:hAnsi="Times New Roman" w:cs="Times New Roman"/>
          <w:color w:val="000000"/>
        </w:rPr>
        <w:t>Introduction: Mind over Data</w:t>
      </w:r>
    </w:p>
    <w:p w14:paraId="780BCE4E" w14:textId="77777777" w:rsidR="00370118" w:rsidRPr="00370118" w:rsidRDefault="00370118" w:rsidP="00370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237D3B8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Optional supplemental material</w:t>
      </w:r>
    </w:p>
    <w:p w14:paraId="2237D3B9" w14:textId="77777777" w:rsidR="00F03ED3" w:rsidRDefault="00F865AC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2237D3BA" w14:textId="77777777" w:rsidR="00F03ED3" w:rsidRDefault="00F03ED3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2237D3BB" w14:textId="77777777" w:rsidR="00F03ED3" w:rsidRDefault="00F865AC">
      <w:pPr>
        <w:spacing w:after="0" w:line="276" w:lineRule="auto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Assignments</w:t>
      </w:r>
    </w:p>
    <w:p w14:paraId="2237D3BC" w14:textId="77777777" w:rsidR="00F03ED3" w:rsidRDefault="00F865A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on learning quiz</w:t>
      </w:r>
    </w:p>
    <w:p w14:paraId="2237D3BD" w14:textId="77777777" w:rsidR="00F03ED3" w:rsidRDefault="00F865AC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Lab </w:t>
      </w:r>
    </w:p>
    <w:p w14:paraId="2237D3BE" w14:textId="77777777" w:rsidR="00F03ED3" w:rsidRDefault="00F03E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sectPr w:rsidR="00F03ED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8D31" w14:textId="77777777" w:rsidR="00BF5A44" w:rsidRDefault="00BF5A44">
      <w:pPr>
        <w:spacing w:after="0" w:line="240" w:lineRule="auto"/>
      </w:pPr>
      <w:r>
        <w:separator/>
      </w:r>
    </w:p>
  </w:endnote>
  <w:endnote w:type="continuationSeparator" w:id="0">
    <w:p w14:paraId="3052E60C" w14:textId="77777777" w:rsidR="00BF5A44" w:rsidRDefault="00BF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30573" w14:textId="77777777" w:rsidR="00BF5A44" w:rsidRDefault="00BF5A44">
      <w:pPr>
        <w:spacing w:after="0" w:line="240" w:lineRule="auto"/>
      </w:pPr>
      <w:r>
        <w:separator/>
      </w:r>
    </w:p>
  </w:footnote>
  <w:footnote w:type="continuationSeparator" w:id="0">
    <w:p w14:paraId="756C8B75" w14:textId="77777777" w:rsidR="00BF5A44" w:rsidRDefault="00BF5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D3BF" w14:textId="77777777" w:rsidR="00F03ED3" w:rsidRDefault="00F03E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17D4"/>
    <w:multiLevelType w:val="multilevel"/>
    <w:tmpl w:val="B350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F1B28A"/>
    <w:multiLevelType w:val="multilevel"/>
    <w:tmpl w:val="0F660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BE77AC"/>
    <w:multiLevelType w:val="multilevel"/>
    <w:tmpl w:val="826CD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96767F"/>
    <w:multiLevelType w:val="multilevel"/>
    <w:tmpl w:val="599AF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792EAF"/>
    <w:multiLevelType w:val="multilevel"/>
    <w:tmpl w:val="5DDE7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0211041">
    <w:abstractNumId w:val="2"/>
  </w:num>
  <w:num w:numId="2" w16cid:durableId="466315550">
    <w:abstractNumId w:val="4"/>
  </w:num>
  <w:num w:numId="3" w16cid:durableId="400638577">
    <w:abstractNumId w:val="0"/>
  </w:num>
  <w:num w:numId="4" w16cid:durableId="1508057537">
    <w:abstractNumId w:val="3"/>
  </w:num>
  <w:num w:numId="5" w16cid:durableId="32462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D3"/>
    <w:rsid w:val="000A7BBD"/>
    <w:rsid w:val="00107A10"/>
    <w:rsid w:val="002A4FE3"/>
    <w:rsid w:val="002D1E59"/>
    <w:rsid w:val="00370118"/>
    <w:rsid w:val="00524F4A"/>
    <w:rsid w:val="005305E5"/>
    <w:rsid w:val="00566784"/>
    <w:rsid w:val="005950C2"/>
    <w:rsid w:val="005D5084"/>
    <w:rsid w:val="007A44EB"/>
    <w:rsid w:val="007B0A18"/>
    <w:rsid w:val="007D2C95"/>
    <w:rsid w:val="008F4AFF"/>
    <w:rsid w:val="009056AA"/>
    <w:rsid w:val="00A4494E"/>
    <w:rsid w:val="00A7027F"/>
    <w:rsid w:val="00AB7C81"/>
    <w:rsid w:val="00B224CE"/>
    <w:rsid w:val="00BF5A44"/>
    <w:rsid w:val="00C3554E"/>
    <w:rsid w:val="00C63565"/>
    <w:rsid w:val="00C86D5E"/>
    <w:rsid w:val="00DB4B15"/>
    <w:rsid w:val="00E7490E"/>
    <w:rsid w:val="00EB0C0C"/>
    <w:rsid w:val="00F03ED3"/>
    <w:rsid w:val="00F762F1"/>
    <w:rsid w:val="00F865AC"/>
    <w:rsid w:val="00FC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7D3A2"/>
  <w15:docId w15:val="{9EAFA560-D3F4-8B4C-8E5D-DF583926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F76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2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2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2F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4F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r4epi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140DFA5B-F8D2-4A41-8EC3-7E4CFCF33F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3960CA-C141-45A7-A715-A166A785A7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F0133-6733-4442-8AF1-DE08D1F0BB3B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27</cp:revision>
  <dcterms:created xsi:type="dcterms:W3CDTF">2022-09-01T14:19:00Z</dcterms:created>
  <dcterms:modified xsi:type="dcterms:W3CDTF">2022-09-13T14:36:00Z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