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Module overview</w:t>
      </w:r>
    </w:p>
    <w:p w:rsidR="00000000" w:rsidDel="00000000" w:rsidP="00000000" w:rsidRDefault="00000000" w:rsidRPr="00000000" w14:paraId="00000002">
      <w:pPr>
        <w:pageBreakBefore w:val="0"/>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epidemiology, it’s really common to be interested in the relationship between two things. In this module, we’re going to discuss some of the most commonly used measures of such relationships. We’ll also begin discussing when we should choose one measure over another and some of the ways we should (and should NOT) interpret the results of applying these measures to data. </w:t>
      </w:r>
    </w:p>
    <w:p w:rsidR="00000000" w:rsidDel="00000000" w:rsidP="00000000" w:rsidRDefault="00000000" w:rsidRPr="00000000" w14:paraId="00000004">
      <w:pPr>
        <w:pageBreakBefore w:val="0"/>
        <w:numPr>
          <w:ilvl w:val="0"/>
          <w:numId w:val="4"/>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“Things” is admittedly vague here, but we use these measures so commonly and in so many different ways, that it is difficult to find a more specific word. Traditionally, though, the relationship of interest in epidemiology is described as being between an </w:t>
      </w:r>
      <w:r w:rsidDel="00000000" w:rsidR="00000000" w:rsidRPr="00000000">
        <w:rPr>
          <w:rFonts w:ascii="Times New Roman" w:cs="Times New Roman" w:eastAsia="Times New Roman" w:hAnsi="Times New Roman"/>
          <w:i w:val="1"/>
          <w:rtl w:val="0"/>
        </w:rPr>
        <w:t xml:space="preserve">exposure</w:t>
      </w:r>
      <w:r w:rsidDel="00000000" w:rsidR="00000000" w:rsidRPr="00000000">
        <w:rPr>
          <w:rFonts w:ascii="Times New Roman" w:cs="Times New Roman" w:eastAsia="Times New Roman" w:hAnsi="Times New Roman"/>
          <w:rtl w:val="0"/>
        </w:rPr>
        <w:t xml:space="preserve"> and an </w:t>
      </w:r>
      <w:r w:rsidDel="00000000" w:rsidR="00000000" w:rsidRPr="00000000">
        <w:rPr>
          <w:rFonts w:ascii="Times New Roman" w:cs="Times New Roman" w:eastAsia="Times New Roman" w:hAnsi="Times New Roman"/>
          <w:i w:val="1"/>
          <w:rtl w:val="0"/>
        </w:rPr>
        <w:t xml:space="preserve">outcome. </w:t>
      </w:r>
      <w:r w:rsidDel="00000000" w:rsidR="00000000" w:rsidRPr="00000000">
        <w:rPr>
          <w:rtl w:val="0"/>
        </w:rPr>
      </w:r>
    </w:p>
    <w:p w:rsidR="00000000" w:rsidDel="00000000" w:rsidP="00000000" w:rsidRDefault="00000000" w:rsidRPr="00000000" w14:paraId="00000005">
      <w:pPr>
        <w:pageBreakBefore w:val="0"/>
        <w:numPr>
          <w:ilvl w:val="0"/>
          <w:numId w:val="4"/>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 here simply means that knowing something about the first thing (e.g., an exposure) also provides me with some information about a second thing (e.g., an outcome).</w:t>
      </w:r>
    </w:p>
    <w:p w:rsidR="00000000" w:rsidDel="00000000" w:rsidP="00000000" w:rsidRDefault="00000000" w:rsidRPr="00000000" w14:paraId="00000006">
      <w:pPr>
        <w:pageBreakBefore w:val="0"/>
        <w:numPr>
          <w:ilvl w:val="0"/>
          <w:numId w:val="4"/>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Examples of relationships between things that epidemiologists might be interested in include:</w:t>
      </w:r>
    </w:p>
    <w:p w:rsidR="00000000" w:rsidDel="00000000" w:rsidP="00000000" w:rsidRDefault="00000000" w:rsidRPr="00000000" w14:paraId="00000007">
      <w:pPr>
        <w:pageBreakBefore w:val="0"/>
        <w:numPr>
          <w:ilvl w:val="1"/>
          <w:numId w:val="4"/>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Height and weight</w:t>
      </w:r>
    </w:p>
    <w:p w:rsidR="00000000" w:rsidDel="00000000" w:rsidP="00000000" w:rsidRDefault="00000000" w:rsidRPr="00000000" w14:paraId="00000008">
      <w:pPr>
        <w:pageBreakBefore w:val="0"/>
        <w:numPr>
          <w:ilvl w:val="1"/>
          <w:numId w:val="4"/>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Pathogen and disease</w:t>
      </w:r>
    </w:p>
    <w:p w:rsidR="00000000" w:rsidDel="00000000" w:rsidP="00000000" w:rsidRDefault="00000000" w:rsidRPr="00000000" w14:paraId="00000009">
      <w:pPr>
        <w:pageBreakBefore w:val="0"/>
        <w:numPr>
          <w:ilvl w:val="1"/>
          <w:numId w:val="4"/>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Behavior and health</w:t>
      </w:r>
    </w:p>
    <w:p w:rsidR="00000000" w:rsidDel="00000000" w:rsidP="00000000" w:rsidRDefault="00000000" w:rsidRPr="00000000" w14:paraId="0000000A">
      <w:pPr>
        <w:pageBreakBefore w:val="0"/>
        <w:numPr>
          <w:ilvl w:val="1"/>
          <w:numId w:val="4"/>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Environmental exposure and disease</w:t>
      </w:r>
    </w:p>
    <w:p w:rsidR="00000000" w:rsidDel="00000000" w:rsidP="00000000" w:rsidRDefault="00000000" w:rsidRPr="00000000" w14:paraId="0000000B">
      <w:pPr>
        <w:pageBreakBefore w:val="0"/>
        <w:numPr>
          <w:ilvl w:val="1"/>
          <w:numId w:val="4"/>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Policy and quality of life</w:t>
      </w:r>
    </w:p>
    <w:p w:rsidR="00000000" w:rsidDel="00000000" w:rsidP="00000000" w:rsidRDefault="00000000" w:rsidRPr="00000000" w14:paraId="0000000C">
      <w:pPr>
        <w:pageBreakBefore w:val="0"/>
        <w:numPr>
          <w:ilvl w:val="1"/>
          <w:numId w:val="4"/>
        </w:numPr>
        <w:spacing w:after="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Intervention and behavior</w:t>
      </w:r>
    </w:p>
    <w:p w:rsidR="00000000" w:rsidDel="00000000" w:rsidP="00000000" w:rsidRDefault="00000000" w:rsidRPr="00000000" w14:paraId="0000000D">
      <w:pPr>
        <w:pageBreakBefore w:val="0"/>
        <w:spacing w:after="0"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pageBreakBefore w:val="0"/>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Module topics / Key Concepts</w:t>
      </w:r>
    </w:p>
    <w:p w:rsidR="00000000" w:rsidDel="00000000" w:rsidP="00000000" w:rsidRDefault="00000000" w:rsidRPr="00000000" w14:paraId="0000000F">
      <w:pPr>
        <w:pageBreakBefore w:val="0"/>
        <w:numPr>
          <w:ilvl w:val="0"/>
          <w:numId w:val="1"/>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 the big-picture difference between </w:t>
      </w:r>
      <w:r w:rsidDel="00000000" w:rsidR="00000000" w:rsidRPr="00000000">
        <w:rPr>
          <w:rFonts w:ascii="Times New Roman" w:cs="Times New Roman" w:eastAsia="Times New Roman" w:hAnsi="Times New Roman"/>
          <w:u w:val="single"/>
          <w:rtl w:val="0"/>
        </w:rPr>
        <w:t xml:space="preserve">Absolute vs. relative</w:t>
      </w:r>
      <w:r w:rsidDel="00000000" w:rsidR="00000000" w:rsidRPr="00000000">
        <w:rPr>
          <w:rFonts w:ascii="Times New Roman" w:cs="Times New Roman" w:eastAsia="Times New Roman" w:hAnsi="Times New Roman"/>
          <w:rtl w:val="0"/>
        </w:rPr>
        <w:t xml:space="preserve"> measures. This includes knowing what kinds of questions each measure is typically most helpful in answering.</w:t>
      </w:r>
    </w:p>
    <w:p w:rsidR="00000000" w:rsidDel="00000000" w:rsidP="00000000" w:rsidRDefault="00000000" w:rsidRPr="00000000" w14:paraId="00000010">
      <w:pPr>
        <w:pageBreakBefore w:val="0"/>
        <w:numPr>
          <w:ilvl w:val="0"/>
          <w:numId w:val="1"/>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calculate and interpret a </w:t>
      </w:r>
      <w:r w:rsidDel="00000000" w:rsidR="00000000" w:rsidRPr="00000000">
        <w:rPr>
          <w:rFonts w:ascii="Times New Roman" w:cs="Times New Roman" w:eastAsia="Times New Roman" w:hAnsi="Times New Roman"/>
          <w:u w:val="single"/>
          <w:rtl w:val="0"/>
        </w:rPr>
        <w:t xml:space="preserve">relative risk</w:t>
      </w:r>
      <w:r w:rsidDel="00000000" w:rsidR="00000000" w:rsidRPr="00000000">
        <w:rPr>
          <w:rFonts w:ascii="Times New Roman" w:cs="Times New Roman" w:eastAsia="Times New Roman" w:hAnsi="Times New Roman"/>
          <w:rtl w:val="0"/>
        </w:rPr>
        <w:t xml:space="preserve"> (risk ratio).</w:t>
      </w:r>
    </w:p>
    <w:p w:rsidR="00000000" w:rsidDel="00000000" w:rsidP="00000000" w:rsidRDefault="00000000" w:rsidRPr="00000000" w14:paraId="00000011">
      <w:pPr>
        <w:pageBreakBefore w:val="0"/>
        <w:numPr>
          <w:ilvl w:val="0"/>
          <w:numId w:val="1"/>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calculate and interpret an </w:t>
      </w:r>
      <w:r w:rsidDel="00000000" w:rsidR="00000000" w:rsidRPr="00000000">
        <w:rPr>
          <w:rFonts w:ascii="Times New Roman" w:cs="Times New Roman" w:eastAsia="Times New Roman" w:hAnsi="Times New Roman"/>
          <w:u w:val="single"/>
          <w:rtl w:val="0"/>
        </w:rPr>
        <w:t xml:space="preserve">odds ratio</w:t>
      </w:r>
      <w:r w:rsidDel="00000000" w:rsidR="00000000" w:rsidRPr="00000000">
        <w:rPr>
          <w:rFonts w:ascii="Times New Roman" w:cs="Times New Roman" w:eastAsia="Times New Roman" w:hAnsi="Times New Roman"/>
          <w:rtl w:val="0"/>
        </w:rPr>
        <w:t xml:space="preserve"> (relative odds).</w:t>
      </w:r>
    </w:p>
    <w:p w:rsidR="00000000" w:rsidDel="00000000" w:rsidP="00000000" w:rsidRDefault="00000000" w:rsidRPr="00000000" w14:paraId="00000012">
      <w:pPr>
        <w:pageBreakBefore w:val="0"/>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able to calculate and interpret an </w:t>
      </w:r>
      <w:r w:rsidDel="00000000" w:rsidR="00000000" w:rsidRPr="00000000">
        <w:rPr>
          <w:rFonts w:ascii="Times New Roman" w:cs="Times New Roman" w:eastAsia="Times New Roman" w:hAnsi="Times New Roman"/>
          <w:u w:val="single"/>
          <w:rtl w:val="0"/>
        </w:rPr>
        <w:t xml:space="preserve">attributable risk</w:t>
      </w:r>
      <w:r w:rsidDel="00000000" w:rsidR="00000000" w:rsidRPr="00000000">
        <w:rPr>
          <w:rFonts w:ascii="Times New Roman" w:cs="Times New Roman" w:eastAsia="Times New Roman" w:hAnsi="Times New Roman"/>
          <w:rtl w:val="0"/>
        </w:rPr>
        <w:t xml:space="preserve"> (absolute and percent).</w:t>
      </w:r>
    </w:p>
    <w:p w:rsidR="00000000" w:rsidDel="00000000" w:rsidP="00000000" w:rsidRDefault="00000000" w:rsidRPr="00000000" w14:paraId="00000013">
      <w:pPr>
        <w:pageBreakBefore w:val="0"/>
        <w:numPr>
          <w:ilvl w:val="0"/>
          <w:numId w:val="1"/>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able to calculate and interpret absolute risk reduction and number needed to treat.</w:t>
      </w:r>
    </w:p>
    <w:p w:rsidR="00000000" w:rsidDel="00000000" w:rsidP="00000000" w:rsidRDefault="00000000" w:rsidRPr="00000000" w14:paraId="00000014">
      <w:pPr>
        <w:pageBreakBefore w:val="0"/>
        <w:spacing w:after="0" w:line="276"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5">
      <w:pPr>
        <w:pageBreakBefore w:val="0"/>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Required Readings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ead the following </w:t>
      </w: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textbook </w:t>
      </w:r>
      <w:r w:rsidDel="00000000" w:rsidR="00000000" w:rsidRPr="00000000">
        <w:rPr>
          <w:rFonts w:ascii="Times New Roman" w:cs="Times New Roman" w:eastAsia="Times New Roman" w:hAnsi="Times New Roman"/>
          <w:rtl w:val="0"/>
        </w:rPr>
        <w:t xml:space="preserve">chapters</w:t>
      </w: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u w:val="single"/>
          <w:rtl w:val="0"/>
        </w:rPr>
        <w:t xml:space="preserve">before</w:t>
      </w:r>
      <w:r w:rsidDel="00000000" w:rsidR="00000000" w:rsidRPr="00000000">
        <w:rPr>
          <w:rFonts w:ascii="Times New Roman" w:cs="Times New Roman" w:eastAsia="Times New Roman" w:hAnsi="Times New Roman"/>
          <w:rtl w:val="0"/>
        </w:rPr>
        <w:t xml:space="preserve"> our next in-class lab session: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Szklo, M., &amp; Nieto, F. J. (2019). </w:t>
      </w:r>
      <w:r w:rsidDel="00000000" w:rsidR="00000000" w:rsidRPr="00000000">
        <w:rPr>
          <w:rFonts w:ascii="Times New Roman" w:cs="Times New Roman" w:eastAsia="Times New Roman" w:hAnsi="Times New Roman"/>
          <w:i w:val="1"/>
          <w:rtl w:val="0"/>
        </w:rPr>
        <w:t xml:space="preserve">Epidemiology: Beyond the Basics</w:t>
      </w:r>
      <w:r w:rsidDel="00000000" w:rsidR="00000000" w:rsidRPr="00000000">
        <w:rPr>
          <w:rFonts w:ascii="Times New Roman" w:cs="Times New Roman" w:eastAsia="Times New Roman" w:hAnsi="Times New Roman"/>
          <w:rtl w:val="0"/>
        </w:rPr>
        <w:t xml:space="preserve">. Burlington: Jones &amp; Bartlett Learning.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Chapter </w:t>
      </w:r>
      <w:r w:rsidDel="00000000" w:rsidR="00000000" w:rsidRPr="00000000">
        <w:rPr>
          <w:rFonts w:ascii="Times New Roman" w:cs="Times New Roman" w:eastAsia="Times New Roman" w:hAnsi="Times New Roman"/>
          <w:rtl w:val="0"/>
        </w:rPr>
        <w:t xml:space="preserve">3, pages 87-106 only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Optional supplemental material</w:t>
      </w:r>
    </w:p>
    <w:p w:rsidR="00000000" w:rsidDel="00000000" w:rsidP="00000000" w:rsidRDefault="00000000" w:rsidRPr="00000000" w14:paraId="0000001C">
      <w:pPr>
        <w:pageBreakBefore w:val="0"/>
        <w:numPr>
          <w:ilvl w:val="0"/>
          <w:numId w:val="2"/>
        </w:numPr>
        <w:spacing w:after="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1D">
      <w:pPr>
        <w:pageBreakBefore w:val="0"/>
        <w:spacing w:after="0" w:line="276"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E">
      <w:pPr>
        <w:pageBreakBefore w:val="0"/>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Assignments</w:t>
      </w:r>
    </w:p>
    <w:p w:rsidR="00000000" w:rsidDel="00000000" w:rsidP="00000000" w:rsidRDefault="00000000" w:rsidRPr="00000000" w14:paraId="0000001F">
      <w:pPr>
        <w:pageBreakBefore w:val="0"/>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on learning quiz</w:t>
      </w:r>
    </w:p>
    <w:p w:rsidR="00000000" w:rsidDel="00000000" w:rsidP="00000000" w:rsidRDefault="00000000" w:rsidRPr="00000000" w14:paraId="00000020">
      <w:pPr>
        <w:pageBreakBefore w:val="0"/>
        <w:numPr>
          <w:ilvl w:val="0"/>
          <w:numId w:val="5"/>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B42A6302-0BA8-4BE2-A862-37F42A44FC55}"/>
</file>

<file path=customXml/itemProps2.xml><?xml version="1.0" encoding="utf-8"?>
<ds:datastoreItem xmlns:ds="http://schemas.openxmlformats.org/officeDocument/2006/customXml" ds:itemID="{4E41B678-DBCF-47AE-B0BD-BD9978C05BA2}"/>
</file>

<file path=customXml/itemProps3.xml><?xml version="1.0" encoding="utf-8"?>
<ds:datastoreItem xmlns:ds="http://schemas.openxmlformats.org/officeDocument/2006/customXml" ds:itemID="{CF04B30D-5087-418E-B57C-C43701B5D02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