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b w:val="1"/>
          <w:color w:val="273b4c"/>
        </w:rPr>
      </w:pPr>
      <w:r w:rsidDel="00000000" w:rsidR="00000000" w:rsidRPr="00000000">
        <w:rPr>
          <w:b w:val="1"/>
          <w:color w:val="273b4c"/>
          <w:rtl w:val="0"/>
        </w:rPr>
        <w:t xml:space="preserve">Question 1</w:t>
      </w:r>
    </w:p>
    <w:p w:rsidR="00000000" w:rsidDel="00000000" w:rsidP="00000000" w:rsidRDefault="00000000" w:rsidRPr="00000000" w14:paraId="00000002">
      <w:pPr>
        <w:pageBreakBefore w:val="0"/>
        <w:shd w:fill="ffffff" w:val="clear"/>
        <w:rPr>
          <w:color w:val="273b4c"/>
        </w:rPr>
      </w:pPr>
      <w:r w:rsidDel="00000000" w:rsidR="00000000" w:rsidRPr="00000000">
        <w:rPr>
          <w:color w:val="273b4c"/>
          <w:rtl w:val="0"/>
        </w:rPr>
        <w:t xml:space="preserve">In the context of causal research, we say that there is a systematic bias if there is an association between exposure and outcome that does not arise from the causal effect of exposure on outcome.</w:t>
      </w:r>
    </w:p>
    <w:p w:rsidR="00000000" w:rsidDel="00000000" w:rsidP="00000000" w:rsidRDefault="00000000" w:rsidRPr="00000000" w14:paraId="00000003">
      <w:pPr>
        <w:pageBreakBefore w:val="0"/>
        <w:numPr>
          <w:ilvl w:val="0"/>
          <w:numId w:val="8"/>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04">
      <w:pPr>
        <w:pageBreakBefore w:val="0"/>
        <w:numPr>
          <w:ilvl w:val="0"/>
          <w:numId w:val="8"/>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05">
      <w:pPr>
        <w:pageBreakBefore w:val="0"/>
        <w:shd w:fill="ffffff" w:val="clear"/>
        <w:rPr>
          <w:color w:val="273b4c"/>
        </w:rPr>
      </w:pPr>
      <w:r w:rsidDel="00000000" w:rsidR="00000000" w:rsidRPr="00000000">
        <w:rPr>
          <w:rtl w:val="0"/>
        </w:rPr>
      </w:r>
    </w:p>
    <w:p w:rsidR="00000000" w:rsidDel="00000000" w:rsidP="00000000" w:rsidRDefault="00000000" w:rsidRPr="00000000" w14:paraId="00000006">
      <w:pPr>
        <w:pageBreakBefore w:val="0"/>
        <w:shd w:fill="ffffff" w:val="clear"/>
        <w:rPr>
          <w:b w:val="1"/>
          <w:color w:val="273b4c"/>
        </w:rPr>
      </w:pPr>
      <w:r w:rsidDel="00000000" w:rsidR="00000000" w:rsidRPr="00000000">
        <w:rPr>
          <w:b w:val="1"/>
          <w:color w:val="273b4c"/>
          <w:rtl w:val="0"/>
        </w:rPr>
        <w:t xml:space="preserve">Question 2</w:t>
      </w:r>
    </w:p>
    <w:p w:rsidR="00000000" w:rsidDel="00000000" w:rsidP="00000000" w:rsidRDefault="00000000" w:rsidRPr="00000000" w14:paraId="00000007">
      <w:pPr>
        <w:pageBreakBefore w:val="0"/>
        <w:shd w:fill="ffffff" w:val="clear"/>
        <w:rPr>
          <w:color w:val="273b4c"/>
        </w:rPr>
      </w:pPr>
      <w:r w:rsidDel="00000000" w:rsidR="00000000" w:rsidRPr="00000000">
        <w:rPr>
          <w:color w:val="273b4c"/>
          <w:rtl w:val="0"/>
        </w:rPr>
        <w:t xml:space="preserve">In general, which conditions must be met for a variable to be a confounder according to traditional (i.e., non-structural) definitions of a confounder? (Choose all that apply)</w:t>
      </w:r>
    </w:p>
    <w:p w:rsidR="00000000" w:rsidDel="00000000" w:rsidP="00000000" w:rsidRDefault="00000000" w:rsidRPr="00000000" w14:paraId="00000008">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The variable needs to be associated with the exposure.</w:t>
      </w:r>
    </w:p>
    <w:p w:rsidR="00000000" w:rsidDel="00000000" w:rsidP="00000000" w:rsidRDefault="00000000" w:rsidRPr="00000000" w14:paraId="00000009">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The variable needs to be associated with the outcome.</w:t>
      </w:r>
    </w:p>
    <w:p w:rsidR="00000000" w:rsidDel="00000000" w:rsidP="00000000" w:rsidRDefault="00000000" w:rsidRPr="00000000" w14:paraId="0000000A">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The variable must not be in the causal pathway between exposure and outcome.</w:t>
      </w:r>
    </w:p>
    <w:p w:rsidR="00000000" w:rsidDel="00000000" w:rsidP="00000000" w:rsidRDefault="00000000" w:rsidRPr="00000000" w14:paraId="0000000B">
      <w:pPr>
        <w:pageBreakBefore w:val="0"/>
        <w:numPr>
          <w:ilvl w:val="0"/>
          <w:numId w:val="2"/>
        </w:numPr>
        <w:shd w:fill="ffffff" w:val="clear"/>
        <w:ind w:left="720" w:hanging="360"/>
        <w:rPr>
          <w:color w:val="273b4c"/>
        </w:rPr>
      </w:pPr>
      <w:r w:rsidDel="00000000" w:rsidR="00000000" w:rsidRPr="00000000">
        <w:rPr>
          <w:color w:val="273b4c"/>
          <w:rtl w:val="0"/>
        </w:rPr>
        <w:t xml:space="preserve">There is a backdoor path from the confounder to the outcome</w:t>
      </w:r>
    </w:p>
    <w:p w:rsidR="00000000" w:rsidDel="00000000" w:rsidP="00000000" w:rsidRDefault="00000000" w:rsidRPr="00000000" w14:paraId="0000000C">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0D">
      <w:pPr>
        <w:pageBreakBefore w:val="0"/>
        <w:shd w:fill="ffffff" w:val="clear"/>
        <w:rPr>
          <w:color w:val="273b4c"/>
        </w:rPr>
      </w:pPr>
      <w:r w:rsidDel="00000000" w:rsidR="00000000" w:rsidRPr="00000000">
        <w:rPr>
          <w:color w:val="273b4c"/>
          <w:rtl w:val="0"/>
        </w:rPr>
        <w:t xml:space="preserve">Taken from chapter 5 exercises in Szklo.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Question 3</w:t>
      </w:r>
    </w:p>
    <w:p w:rsidR="00000000" w:rsidDel="00000000" w:rsidP="00000000" w:rsidRDefault="00000000" w:rsidRPr="00000000" w14:paraId="00000010">
      <w:pPr>
        <w:pageBreakBefore w:val="0"/>
        <w:shd w:fill="ffffff" w:val="clear"/>
        <w:rPr>
          <w:color w:val="273b4c"/>
        </w:rPr>
      </w:pPr>
      <w:r w:rsidDel="00000000" w:rsidR="00000000" w:rsidRPr="00000000">
        <w:rPr>
          <w:color w:val="273b4c"/>
          <w:rtl w:val="0"/>
        </w:rPr>
        <w:t xml:space="preserve">The traditional definition of a confounder is sufficient to control confounding in epidemiologic research.</w:t>
      </w:r>
    </w:p>
    <w:p w:rsidR="00000000" w:rsidDel="00000000" w:rsidP="00000000" w:rsidRDefault="00000000" w:rsidRPr="00000000" w14:paraId="00000011">
      <w:pPr>
        <w:pageBreakBefore w:val="0"/>
        <w:numPr>
          <w:ilvl w:val="0"/>
          <w:numId w:val="9"/>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12">
      <w:pPr>
        <w:pageBreakBefore w:val="0"/>
        <w:numPr>
          <w:ilvl w:val="0"/>
          <w:numId w:val="9"/>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13">
      <w:pPr>
        <w:pageBreakBefore w:val="0"/>
        <w:shd w:fill="ffffff" w:val="clear"/>
        <w:rPr>
          <w:color w:val="273b4c"/>
        </w:rPr>
      </w:pPr>
      <w:r w:rsidDel="00000000" w:rsidR="00000000" w:rsidRPr="00000000">
        <w:rPr>
          <w:rtl w:val="0"/>
        </w:rPr>
      </w:r>
    </w:p>
    <w:p w:rsidR="00000000" w:rsidDel="00000000" w:rsidP="00000000" w:rsidRDefault="00000000" w:rsidRPr="00000000" w14:paraId="00000014">
      <w:pPr>
        <w:pageBreakBefore w:val="0"/>
        <w:shd w:fill="ffffff" w:val="clear"/>
        <w:rPr>
          <w:color w:val="273b4c"/>
        </w:rPr>
      </w:pPr>
      <w:r w:rsidDel="00000000" w:rsidR="00000000" w:rsidRPr="00000000">
        <w:rPr>
          <w:color w:val="273b4c"/>
          <w:rtl w:val="0"/>
        </w:rPr>
        <w:t xml:space="preserve">With the help of causal graphs, we can see that there are situations where the traditional criteria and structural definitions of confounding sometimes agree. However, we can also identify situations in which they don’t agree. For example, when the traditional criteria for confounding are met, but adjusting for that variable will actually introduce bias into our effect estimates.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Question 4</w:t>
      </w:r>
    </w:p>
    <w:p w:rsidR="00000000" w:rsidDel="00000000" w:rsidP="00000000" w:rsidRDefault="00000000" w:rsidRPr="00000000" w14:paraId="00000017">
      <w:pPr>
        <w:pageBreakBefore w:val="0"/>
        <w:shd w:fill="ffffff" w:val="clear"/>
        <w:rPr>
          <w:color w:val="273b4c"/>
        </w:rPr>
      </w:pPr>
      <w:r w:rsidDel="00000000" w:rsidR="00000000" w:rsidRPr="00000000">
        <w:rPr>
          <w:color w:val="273b4c"/>
          <w:rtl w:val="0"/>
        </w:rPr>
        <w:t xml:space="preserve">Any arrow-based route between two variables on a causal graph. Some follow the direction of the arrows and some do not.</w:t>
      </w:r>
    </w:p>
    <w:p w:rsidR="00000000" w:rsidDel="00000000" w:rsidP="00000000" w:rsidRDefault="00000000" w:rsidRPr="00000000" w14:paraId="00000018">
      <w:pPr>
        <w:pageBreakBefore w:val="0"/>
        <w:numPr>
          <w:ilvl w:val="0"/>
          <w:numId w:val="4"/>
        </w:numPr>
        <w:shd w:fill="ffffff" w:val="clear"/>
        <w:ind w:left="720" w:hanging="360"/>
        <w:rPr>
          <w:color w:val="273b4c"/>
        </w:rPr>
      </w:pPr>
      <w:r w:rsidDel="00000000" w:rsidR="00000000" w:rsidRPr="00000000">
        <w:rPr>
          <w:color w:val="273b4c"/>
          <w:rtl w:val="0"/>
        </w:rPr>
        <w:t xml:space="preserve">DAG</w:t>
      </w:r>
    </w:p>
    <w:p w:rsidR="00000000" w:rsidDel="00000000" w:rsidP="00000000" w:rsidRDefault="00000000" w:rsidRPr="00000000" w14:paraId="00000019">
      <w:pPr>
        <w:pageBreakBefore w:val="0"/>
        <w:numPr>
          <w:ilvl w:val="0"/>
          <w:numId w:val="4"/>
        </w:numPr>
        <w:shd w:fill="ffffff" w:val="clear"/>
        <w:ind w:left="720" w:hanging="360"/>
        <w:rPr>
          <w:color w:val="273b4c"/>
        </w:rPr>
      </w:pPr>
      <w:r w:rsidDel="00000000" w:rsidR="00000000" w:rsidRPr="00000000">
        <w:rPr>
          <w:color w:val="273b4c"/>
          <w:rtl w:val="0"/>
        </w:rPr>
        <w:t xml:space="preserve">Confounder</w:t>
      </w:r>
    </w:p>
    <w:p w:rsidR="00000000" w:rsidDel="00000000" w:rsidP="00000000" w:rsidRDefault="00000000" w:rsidRPr="00000000" w14:paraId="0000001A">
      <w:pPr>
        <w:pageBreakBefore w:val="0"/>
        <w:numPr>
          <w:ilvl w:val="0"/>
          <w:numId w:val="4"/>
        </w:numPr>
        <w:shd w:fill="ffffff" w:val="clear"/>
        <w:ind w:left="720" w:hanging="360"/>
        <w:rPr>
          <w:color w:val="273b4c"/>
        </w:rPr>
      </w:pPr>
      <w:r w:rsidDel="00000000" w:rsidR="00000000" w:rsidRPr="00000000">
        <w:rPr>
          <w:color w:val="273b4c"/>
          <w:rtl w:val="0"/>
        </w:rPr>
        <w:t xml:space="preserve">Cause</w:t>
      </w:r>
    </w:p>
    <w:p w:rsidR="00000000" w:rsidDel="00000000" w:rsidP="00000000" w:rsidRDefault="00000000" w:rsidRPr="00000000" w14:paraId="0000001B">
      <w:pPr>
        <w:pageBreakBefore w:val="0"/>
        <w:numPr>
          <w:ilvl w:val="0"/>
          <w:numId w:val="4"/>
        </w:numPr>
        <w:shd w:fill="ffffff" w:val="clear"/>
        <w:ind w:left="720" w:hanging="360"/>
        <w:rPr>
          <w:color w:val="273b4c"/>
          <w:highlight w:val="yellow"/>
        </w:rPr>
      </w:pPr>
      <w:r w:rsidDel="00000000" w:rsidR="00000000" w:rsidRPr="00000000">
        <w:rPr>
          <w:color w:val="273b4c"/>
          <w:highlight w:val="yellow"/>
          <w:rtl w:val="0"/>
        </w:rPr>
        <w:t xml:space="preserve">Path</w:t>
      </w:r>
    </w:p>
    <w:p w:rsidR="00000000" w:rsidDel="00000000" w:rsidP="00000000" w:rsidRDefault="00000000" w:rsidRPr="00000000" w14:paraId="0000001C">
      <w:pPr>
        <w:pageBreakBefore w:val="0"/>
        <w:numPr>
          <w:ilvl w:val="0"/>
          <w:numId w:val="4"/>
        </w:numPr>
        <w:shd w:fill="ffffff" w:val="clear"/>
        <w:ind w:left="720" w:hanging="360"/>
        <w:rPr>
          <w:color w:val="273b4c"/>
        </w:rPr>
      </w:pPr>
      <w:r w:rsidDel="00000000" w:rsidR="00000000" w:rsidRPr="00000000">
        <w:rPr>
          <w:color w:val="273b4c"/>
          <w:rtl w:val="0"/>
        </w:rPr>
        <w:t xml:space="preserve">None of the above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Question 5</w:t>
      </w:r>
    </w:p>
    <w:p w:rsidR="00000000" w:rsidDel="00000000" w:rsidP="00000000" w:rsidRDefault="00000000" w:rsidRPr="00000000" w14:paraId="0000001F">
      <w:pPr>
        <w:pageBreakBefore w:val="0"/>
        <w:shd w:fill="ffffff" w:val="clear"/>
        <w:rPr>
          <w:color w:val="273b4c"/>
        </w:rPr>
      </w:pPr>
      <w:r w:rsidDel="00000000" w:rsidR="00000000" w:rsidRPr="00000000">
        <w:rPr>
          <w:color w:val="273b4c"/>
          <w:rtl w:val="0"/>
        </w:rPr>
        <w:t xml:space="preserve">A ______ between exposure and outcome is a path that connects exposure and outcome without using any of the arrows that leave from the exposure.</w:t>
      </w:r>
    </w:p>
    <w:p w:rsidR="00000000" w:rsidDel="00000000" w:rsidP="00000000" w:rsidRDefault="00000000" w:rsidRPr="00000000" w14:paraId="00000020">
      <w:pPr>
        <w:pageBreakBefore w:val="0"/>
        <w:shd w:fill="ffffff" w:val="clear"/>
        <w:rPr>
          <w:color w:val="273b4c"/>
        </w:rPr>
      </w:pPr>
      <w:r w:rsidDel="00000000" w:rsidR="00000000" w:rsidRPr="00000000">
        <w:rPr>
          <w:color w:val="273b4c"/>
          <w:rtl w:val="0"/>
        </w:rPr>
        <w:t xml:space="preserve">path</w:t>
      </w:r>
    </w:p>
    <w:p w:rsidR="00000000" w:rsidDel="00000000" w:rsidP="00000000" w:rsidRDefault="00000000" w:rsidRPr="00000000" w14:paraId="00000021">
      <w:pPr>
        <w:pageBreakBefore w:val="0"/>
        <w:numPr>
          <w:ilvl w:val="0"/>
          <w:numId w:val="5"/>
        </w:numPr>
        <w:shd w:fill="ffffff" w:val="clear"/>
        <w:ind w:left="720" w:hanging="360"/>
        <w:rPr>
          <w:color w:val="273b4c"/>
          <w:highlight w:val="yellow"/>
        </w:rPr>
      </w:pPr>
      <w:r w:rsidDel="00000000" w:rsidR="00000000" w:rsidRPr="00000000">
        <w:rPr>
          <w:color w:val="273b4c"/>
          <w:highlight w:val="yellow"/>
          <w:rtl w:val="0"/>
        </w:rPr>
        <w:t xml:space="preserve">backdoor path</w:t>
      </w:r>
    </w:p>
    <w:p w:rsidR="00000000" w:rsidDel="00000000" w:rsidP="00000000" w:rsidRDefault="00000000" w:rsidRPr="00000000" w14:paraId="00000022">
      <w:pPr>
        <w:pageBreakBefore w:val="0"/>
        <w:numPr>
          <w:ilvl w:val="0"/>
          <w:numId w:val="5"/>
        </w:numPr>
        <w:shd w:fill="ffffff" w:val="clear"/>
        <w:ind w:left="720" w:hanging="360"/>
        <w:rPr>
          <w:color w:val="273b4c"/>
        </w:rPr>
      </w:pPr>
      <w:r w:rsidDel="00000000" w:rsidR="00000000" w:rsidRPr="00000000">
        <w:rPr>
          <w:color w:val="273b4c"/>
          <w:rtl w:val="0"/>
        </w:rPr>
        <w:t xml:space="preserve">causal path</w:t>
      </w:r>
    </w:p>
    <w:p w:rsidR="00000000" w:rsidDel="00000000" w:rsidP="00000000" w:rsidRDefault="00000000" w:rsidRPr="00000000" w14:paraId="00000023">
      <w:pPr>
        <w:pageBreakBefore w:val="0"/>
        <w:numPr>
          <w:ilvl w:val="0"/>
          <w:numId w:val="5"/>
        </w:numPr>
        <w:shd w:fill="ffffff" w:val="clear"/>
        <w:ind w:left="720" w:hanging="360"/>
        <w:rPr>
          <w:color w:val="273b4c"/>
        </w:rPr>
      </w:pPr>
      <w:r w:rsidDel="00000000" w:rsidR="00000000" w:rsidRPr="00000000">
        <w:rPr>
          <w:color w:val="273b4c"/>
          <w:rtl w:val="0"/>
        </w:rPr>
        <w:t xml:space="preserve">confounded path</w:t>
      </w:r>
    </w:p>
    <w:p w:rsidR="00000000" w:rsidDel="00000000" w:rsidP="00000000" w:rsidRDefault="00000000" w:rsidRPr="00000000" w14:paraId="00000024">
      <w:pPr>
        <w:pageBreakBefore w:val="0"/>
        <w:numPr>
          <w:ilvl w:val="0"/>
          <w:numId w:val="5"/>
        </w:numPr>
        <w:shd w:fill="ffffff" w:val="clear"/>
        <w:ind w:left="720" w:hanging="360"/>
        <w:rPr>
          <w:color w:val="273b4c"/>
        </w:rPr>
      </w:pPr>
      <w:r w:rsidDel="00000000" w:rsidR="00000000" w:rsidRPr="00000000">
        <w:rPr>
          <w:color w:val="273b4c"/>
          <w:rtl w:val="0"/>
        </w:rPr>
        <w:t xml:space="preserve">None of the above</w:t>
      </w:r>
    </w:p>
    <w:p w:rsidR="00000000" w:rsidDel="00000000" w:rsidP="00000000" w:rsidRDefault="00000000" w:rsidRPr="00000000" w14:paraId="00000025">
      <w:pPr>
        <w:pageBreakBefore w:val="0"/>
        <w:shd w:fill="ffffff" w:val="clear"/>
        <w:rPr>
          <w:color w:val="273b4c"/>
        </w:rPr>
      </w:pPr>
      <w:r w:rsidDel="00000000" w:rsidR="00000000" w:rsidRPr="00000000">
        <w:rPr>
          <w:rtl w:val="0"/>
        </w:rPr>
      </w:r>
    </w:p>
    <w:p w:rsidR="00000000" w:rsidDel="00000000" w:rsidP="00000000" w:rsidRDefault="00000000" w:rsidRPr="00000000" w14:paraId="00000026">
      <w:pPr>
        <w:pageBreakBefore w:val="0"/>
        <w:shd w:fill="ffffff" w:val="clear"/>
        <w:rPr>
          <w:b w:val="1"/>
          <w:color w:val="273b4c"/>
        </w:rPr>
      </w:pPr>
      <w:r w:rsidDel="00000000" w:rsidR="00000000" w:rsidRPr="00000000">
        <w:rPr>
          <w:b w:val="1"/>
          <w:color w:val="273b4c"/>
          <w:rtl w:val="0"/>
        </w:rPr>
        <w:t xml:space="preserve">Question 6</w:t>
      </w:r>
    </w:p>
    <w:p w:rsidR="00000000" w:rsidDel="00000000" w:rsidP="00000000" w:rsidRDefault="00000000" w:rsidRPr="00000000" w14:paraId="00000027">
      <w:pPr>
        <w:pageBreakBefore w:val="0"/>
        <w:shd w:fill="ffffff" w:val="clear"/>
        <w:rPr>
          <w:color w:val="273b4c"/>
        </w:rPr>
      </w:pPr>
      <w:r w:rsidDel="00000000" w:rsidR="00000000" w:rsidRPr="00000000">
        <w:rPr>
          <w:color w:val="273b4c"/>
          <w:rtl w:val="0"/>
        </w:rPr>
        <w:t xml:space="preserve">We can identify the causal effect of the exposure on the outcome if we have sufficient data to block all backdoor paths between exposure and outcome.</w:t>
      </w:r>
    </w:p>
    <w:p w:rsidR="00000000" w:rsidDel="00000000" w:rsidP="00000000" w:rsidRDefault="00000000" w:rsidRPr="00000000" w14:paraId="00000028">
      <w:pPr>
        <w:pageBreakBefore w:val="0"/>
        <w:numPr>
          <w:ilvl w:val="0"/>
          <w:numId w:val="6"/>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29">
      <w:pPr>
        <w:pageBreakBefore w:val="0"/>
        <w:numPr>
          <w:ilvl w:val="0"/>
          <w:numId w:val="6"/>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2A">
      <w:pPr>
        <w:pageBreakBefore w:val="0"/>
        <w:shd w:fill="ffffff" w:val="clear"/>
        <w:ind w:left="720" w:firstLine="0"/>
        <w:rPr>
          <w:color w:val="273b4c"/>
        </w:rPr>
      </w:pPr>
      <w:r w:rsidDel="00000000" w:rsidR="00000000" w:rsidRPr="00000000">
        <w:rPr>
          <w:rtl w:val="0"/>
        </w:rPr>
      </w:r>
    </w:p>
    <w:p w:rsidR="00000000" w:rsidDel="00000000" w:rsidP="00000000" w:rsidRDefault="00000000" w:rsidRPr="00000000" w14:paraId="0000002B">
      <w:pPr>
        <w:pageBreakBefore w:val="0"/>
        <w:shd w:fill="ffffff" w:val="clear"/>
        <w:rPr>
          <w:color w:val="273b4c"/>
        </w:rPr>
      </w:pPr>
      <w:r w:rsidDel="00000000" w:rsidR="00000000" w:rsidRPr="00000000">
        <w:rPr>
          <w:color w:val="273b4c"/>
          <w:rtl w:val="0"/>
        </w:rPr>
        <w:t xml:space="preserve">This is known as the backdoor path criterion.</w:t>
      </w:r>
    </w:p>
    <w:p w:rsidR="00000000" w:rsidDel="00000000" w:rsidP="00000000" w:rsidRDefault="00000000" w:rsidRPr="00000000" w14:paraId="0000002C">
      <w:pPr>
        <w:pageBreakBefore w:val="0"/>
        <w:shd w:fill="ffffff" w:val="clear"/>
        <w:ind w:left="0" w:firstLine="0"/>
        <w:rPr>
          <w:color w:val="273b4c"/>
        </w:rPr>
      </w:pPr>
      <w:r w:rsidDel="00000000" w:rsidR="00000000" w:rsidRPr="00000000">
        <w:rPr>
          <w:rtl w:val="0"/>
        </w:rPr>
      </w:r>
    </w:p>
    <w:p w:rsidR="00000000" w:rsidDel="00000000" w:rsidP="00000000" w:rsidRDefault="00000000" w:rsidRPr="00000000" w14:paraId="0000002D">
      <w:pPr>
        <w:pageBreakBefore w:val="0"/>
        <w:shd w:fill="ffffff" w:val="clear"/>
        <w:ind w:left="0" w:firstLine="0"/>
        <w:rPr>
          <w:b w:val="1"/>
          <w:color w:val="273b4c"/>
        </w:rPr>
      </w:pPr>
      <w:r w:rsidDel="00000000" w:rsidR="00000000" w:rsidRPr="00000000">
        <w:rPr>
          <w:b w:val="1"/>
          <w:color w:val="273b4c"/>
          <w:rtl w:val="0"/>
        </w:rPr>
        <w:t xml:space="preserve">Question 7</w:t>
      </w:r>
    </w:p>
    <w:p w:rsidR="00000000" w:rsidDel="00000000" w:rsidP="00000000" w:rsidRDefault="00000000" w:rsidRPr="00000000" w14:paraId="0000002E">
      <w:pPr>
        <w:pageBreakBefore w:val="0"/>
        <w:shd w:fill="ffffff" w:val="clear"/>
        <w:rPr>
          <w:color w:val="273b4c"/>
        </w:rPr>
      </w:pPr>
      <w:r w:rsidDel="00000000" w:rsidR="00000000" w:rsidRPr="00000000">
        <w:rPr>
          <w:color w:val="273b4c"/>
          <w:rtl w:val="0"/>
        </w:rPr>
        <w:t xml:space="preserve">Confounding can be defined as a source of bias that arises from a shared cause of exposure and outcome.</w:t>
      </w:r>
    </w:p>
    <w:p w:rsidR="00000000" w:rsidDel="00000000" w:rsidP="00000000" w:rsidRDefault="00000000" w:rsidRPr="00000000" w14:paraId="0000002F">
      <w:pPr>
        <w:pageBreakBefore w:val="0"/>
        <w:numPr>
          <w:ilvl w:val="0"/>
          <w:numId w:val="3"/>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30">
      <w:pPr>
        <w:pageBreakBefore w:val="0"/>
        <w:numPr>
          <w:ilvl w:val="0"/>
          <w:numId w:val="3"/>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Question 8</w:t>
      </w:r>
    </w:p>
    <w:p w:rsidR="00000000" w:rsidDel="00000000" w:rsidP="00000000" w:rsidRDefault="00000000" w:rsidRPr="00000000" w14:paraId="00000033">
      <w:pPr>
        <w:pageBreakBefore w:val="0"/>
        <w:shd w:fill="ffffff" w:val="clear"/>
        <w:rPr>
          <w:color w:val="273b4c"/>
        </w:rPr>
      </w:pPr>
      <w:r w:rsidDel="00000000" w:rsidR="00000000" w:rsidRPr="00000000">
        <w:rPr>
          <w:color w:val="273b4c"/>
          <w:rtl w:val="0"/>
        </w:rPr>
        <w:t xml:space="preserve">______ rules tell us whether a given path is blocked or open.</w:t>
      </w:r>
    </w:p>
    <w:p w:rsidR="00000000" w:rsidDel="00000000" w:rsidP="00000000" w:rsidRDefault="00000000" w:rsidRPr="00000000" w14:paraId="00000034">
      <w:pPr>
        <w:pageBreakBefore w:val="0"/>
        <w:numPr>
          <w:ilvl w:val="0"/>
          <w:numId w:val="1"/>
        </w:numPr>
        <w:shd w:fill="ffffff" w:val="clear"/>
        <w:ind w:left="720" w:hanging="360"/>
        <w:rPr>
          <w:color w:val="273b4c"/>
        </w:rPr>
      </w:pPr>
      <w:r w:rsidDel="00000000" w:rsidR="00000000" w:rsidRPr="00000000">
        <w:rPr>
          <w:color w:val="273b4c"/>
          <w:rtl w:val="0"/>
        </w:rPr>
        <w:t xml:space="preserve">Pearl’s</w:t>
      </w:r>
    </w:p>
    <w:p w:rsidR="00000000" w:rsidDel="00000000" w:rsidP="00000000" w:rsidRDefault="00000000" w:rsidRPr="00000000" w14:paraId="00000035">
      <w:pPr>
        <w:pageBreakBefore w:val="0"/>
        <w:numPr>
          <w:ilvl w:val="0"/>
          <w:numId w:val="1"/>
        </w:numPr>
        <w:shd w:fill="ffffff" w:val="clear"/>
        <w:ind w:left="720" w:hanging="360"/>
        <w:rPr>
          <w:color w:val="273b4c"/>
        </w:rPr>
      </w:pPr>
      <w:r w:rsidDel="00000000" w:rsidR="00000000" w:rsidRPr="00000000">
        <w:rPr>
          <w:color w:val="273b4c"/>
          <w:rtl w:val="0"/>
        </w:rPr>
        <w:t xml:space="preserve">Path</w:t>
      </w:r>
    </w:p>
    <w:p w:rsidR="00000000" w:rsidDel="00000000" w:rsidP="00000000" w:rsidRDefault="00000000" w:rsidRPr="00000000" w14:paraId="00000036">
      <w:pPr>
        <w:pageBreakBefore w:val="0"/>
        <w:numPr>
          <w:ilvl w:val="0"/>
          <w:numId w:val="1"/>
        </w:numPr>
        <w:shd w:fill="ffffff" w:val="clear"/>
        <w:ind w:left="720" w:hanging="360"/>
        <w:rPr>
          <w:color w:val="273b4c"/>
          <w:highlight w:val="yellow"/>
        </w:rPr>
      </w:pPr>
      <w:r w:rsidDel="00000000" w:rsidR="00000000" w:rsidRPr="00000000">
        <w:rPr>
          <w:color w:val="273b4c"/>
          <w:highlight w:val="yellow"/>
          <w:rtl w:val="0"/>
        </w:rPr>
        <w:t xml:space="preserve">D-separation</w:t>
      </w:r>
    </w:p>
    <w:p w:rsidR="00000000" w:rsidDel="00000000" w:rsidP="00000000" w:rsidRDefault="00000000" w:rsidRPr="00000000" w14:paraId="00000037">
      <w:pPr>
        <w:pageBreakBefore w:val="0"/>
        <w:numPr>
          <w:ilvl w:val="0"/>
          <w:numId w:val="1"/>
        </w:numPr>
        <w:shd w:fill="ffffff" w:val="clear"/>
        <w:ind w:left="720" w:hanging="360"/>
        <w:rPr>
          <w:color w:val="273b4c"/>
        </w:rPr>
      </w:pPr>
      <w:r w:rsidDel="00000000" w:rsidR="00000000" w:rsidRPr="00000000">
        <w:rPr>
          <w:color w:val="273b4c"/>
          <w:rtl w:val="0"/>
        </w:rPr>
        <w:t xml:space="preserve">Confounding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Question 9</w:t>
      </w:r>
    </w:p>
    <w:p w:rsidR="00000000" w:rsidDel="00000000" w:rsidP="00000000" w:rsidRDefault="00000000" w:rsidRPr="00000000" w14:paraId="0000003A">
      <w:pPr>
        <w:pageBreakBefore w:val="0"/>
        <w:shd w:fill="ffffff" w:val="clear"/>
        <w:rPr>
          <w:color w:val="273b4c"/>
        </w:rPr>
      </w:pPr>
      <w:r w:rsidDel="00000000" w:rsidR="00000000" w:rsidRPr="00000000">
        <w:rPr>
          <w:color w:val="273b4c"/>
          <w:rtl w:val="0"/>
        </w:rPr>
        <w:t xml:space="preserve">A ______ is a variable that, possibly together with other variables, can be used to block all backdoor paths between treatment and outcome.</w:t>
      </w:r>
    </w:p>
    <w:p w:rsidR="00000000" w:rsidDel="00000000" w:rsidP="00000000" w:rsidRDefault="00000000" w:rsidRPr="00000000" w14:paraId="0000003B">
      <w:pPr>
        <w:pageBreakBefore w:val="0"/>
        <w:numPr>
          <w:ilvl w:val="0"/>
          <w:numId w:val="7"/>
        </w:numPr>
        <w:shd w:fill="ffffff" w:val="clear"/>
        <w:ind w:left="720" w:hanging="360"/>
        <w:rPr>
          <w:color w:val="273b4c"/>
          <w:highlight w:val="yellow"/>
        </w:rPr>
      </w:pPr>
      <w:r w:rsidDel="00000000" w:rsidR="00000000" w:rsidRPr="00000000">
        <w:rPr>
          <w:color w:val="273b4c"/>
          <w:highlight w:val="yellow"/>
          <w:rtl w:val="0"/>
        </w:rPr>
        <w:t xml:space="preserve">Confounder</w:t>
      </w:r>
    </w:p>
    <w:p w:rsidR="00000000" w:rsidDel="00000000" w:rsidP="00000000" w:rsidRDefault="00000000" w:rsidRPr="00000000" w14:paraId="0000003C">
      <w:pPr>
        <w:pageBreakBefore w:val="0"/>
        <w:numPr>
          <w:ilvl w:val="0"/>
          <w:numId w:val="7"/>
        </w:numPr>
        <w:shd w:fill="ffffff" w:val="clear"/>
        <w:ind w:left="720" w:hanging="360"/>
        <w:rPr>
          <w:color w:val="273b4c"/>
        </w:rPr>
      </w:pPr>
      <w:r w:rsidDel="00000000" w:rsidR="00000000" w:rsidRPr="00000000">
        <w:rPr>
          <w:color w:val="273b4c"/>
          <w:rtl w:val="0"/>
        </w:rPr>
        <w:t xml:space="preserve">Mediator</w:t>
      </w:r>
    </w:p>
    <w:p w:rsidR="00000000" w:rsidDel="00000000" w:rsidP="00000000" w:rsidRDefault="00000000" w:rsidRPr="00000000" w14:paraId="0000003D">
      <w:pPr>
        <w:pageBreakBefore w:val="0"/>
        <w:numPr>
          <w:ilvl w:val="0"/>
          <w:numId w:val="7"/>
        </w:numPr>
        <w:shd w:fill="ffffff" w:val="clear"/>
        <w:ind w:left="720" w:hanging="360"/>
        <w:rPr>
          <w:color w:val="273b4c"/>
        </w:rPr>
      </w:pPr>
      <w:r w:rsidDel="00000000" w:rsidR="00000000" w:rsidRPr="00000000">
        <w:rPr>
          <w:color w:val="273b4c"/>
          <w:rtl w:val="0"/>
        </w:rPr>
        <w:t xml:space="preserve">Separator</w:t>
      </w:r>
    </w:p>
    <w:p w:rsidR="00000000" w:rsidDel="00000000" w:rsidP="00000000" w:rsidRDefault="00000000" w:rsidRPr="00000000" w14:paraId="0000003E">
      <w:pPr>
        <w:pageBreakBefore w:val="0"/>
        <w:numPr>
          <w:ilvl w:val="0"/>
          <w:numId w:val="7"/>
        </w:numPr>
        <w:shd w:fill="ffffff" w:val="clear"/>
        <w:ind w:left="720" w:hanging="360"/>
        <w:rPr>
          <w:color w:val="273b4c"/>
        </w:rPr>
      </w:pPr>
      <w:r w:rsidDel="00000000" w:rsidR="00000000" w:rsidRPr="00000000">
        <w:rPr>
          <w:color w:val="273b4c"/>
          <w:rtl w:val="0"/>
        </w:rPr>
        <w:t xml:space="preserve">Cause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05905488-4866-4219-804B-F4B38FC7A765}"/>
</file>

<file path=customXml/itemProps2.xml><?xml version="1.0" encoding="utf-8"?>
<ds:datastoreItem xmlns:ds="http://schemas.openxmlformats.org/officeDocument/2006/customXml" ds:itemID="{7EC086FF-6051-4A93-8924-9006D1E4C016}"/>
</file>

<file path=customXml/itemProps3.xml><?xml version="1.0" encoding="utf-8"?>
<ds:datastoreItem xmlns:ds="http://schemas.openxmlformats.org/officeDocument/2006/customXml" ds:itemID="{D190DAAD-54AA-4452-A51F-7AED0F5EAB7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