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BED234" w14:textId="77777777" w:rsidR="00CD542B" w:rsidRPr="00C73FC0" w:rsidRDefault="00EC77FF">
      <w:pPr>
        <w:rPr>
          <w:b/>
        </w:rPr>
      </w:pPr>
      <w:r w:rsidRPr="00C73FC0">
        <w:rPr>
          <w:b/>
        </w:rPr>
        <w:t>Instructions</w:t>
      </w:r>
    </w:p>
    <w:p w14:paraId="0592FD0B" w14:textId="77777777" w:rsidR="00CD542B" w:rsidRPr="00C73FC0" w:rsidRDefault="00CD542B">
      <w:pPr>
        <w:rPr>
          <w:b/>
        </w:rPr>
      </w:pPr>
    </w:p>
    <w:p w14:paraId="7302550D" w14:textId="77777777" w:rsidR="00CD542B" w:rsidRPr="00C73FC0" w:rsidRDefault="00EC77FF">
      <w:r w:rsidRPr="00C73FC0">
        <w:t>Please complete the following lab assignment. You may work on the assignment in groups or on your own. However, to get credit, you must submit your own answers in Canvas. This lab is open note and open book. You may also ask the instructor and the TA questions. Please note that in most cases we will try to guide you towards answering your own question rather than directly providing you with an answer.</w:t>
      </w:r>
    </w:p>
    <w:p w14:paraId="3B85CD8F" w14:textId="77777777" w:rsidR="00CD542B" w:rsidRPr="00C73FC0" w:rsidRDefault="00CD542B">
      <w:bookmarkStart w:id="0" w:name="_cmmmiw7li8vm" w:colFirst="0" w:colLast="0"/>
      <w:bookmarkEnd w:id="0"/>
    </w:p>
    <w:p w14:paraId="172BA7EA" w14:textId="77777777" w:rsidR="00CD542B" w:rsidRPr="00C73FC0" w:rsidRDefault="00EC77FF">
      <w:pPr>
        <w:pStyle w:val="Heading1"/>
      </w:pPr>
      <w:r w:rsidRPr="00C73FC0">
        <w:t>Calculations</w:t>
      </w:r>
    </w:p>
    <w:p w14:paraId="00D581FF" w14:textId="77777777" w:rsidR="00CD542B" w:rsidRPr="00C73FC0" w:rsidRDefault="00C73FC0">
      <w:hyperlink r:id="rId7">
        <w:r w:rsidR="00EC77FF" w:rsidRPr="00C73FC0">
          <w:rPr>
            <w:color w:val="1155CC"/>
            <w:u w:val="single"/>
          </w:rPr>
          <w:t>R calculations are available here</w:t>
        </w:r>
      </w:hyperlink>
      <w:r w:rsidR="00EC77FF" w:rsidRPr="00C73FC0">
        <w:t>.</w:t>
      </w:r>
    </w:p>
    <w:p w14:paraId="19E8B9C7" w14:textId="77777777" w:rsidR="00CD542B" w:rsidRPr="00C73FC0" w:rsidRDefault="00C73FC0">
      <w:hyperlink r:id="rId8" w:anchor="gid=961627830">
        <w:r w:rsidR="00EC77FF" w:rsidRPr="00C73FC0">
          <w:rPr>
            <w:color w:val="1155CC"/>
            <w:u w:val="single"/>
          </w:rPr>
          <w:t>Google sheet calculations are available here</w:t>
        </w:r>
      </w:hyperlink>
      <w:r w:rsidR="00EC77FF" w:rsidRPr="00C73FC0">
        <w:t>.</w:t>
      </w:r>
    </w:p>
    <w:p w14:paraId="102BCC3B" w14:textId="77777777" w:rsidR="00CD542B" w:rsidRPr="00C73FC0" w:rsidRDefault="00CD542B"/>
    <w:p w14:paraId="7B46B69B" w14:textId="64540AF6" w:rsidR="00CD542B" w:rsidRPr="00C73FC0" w:rsidRDefault="00EC77FF">
      <w:pPr>
        <w:pStyle w:val="Heading1"/>
      </w:pPr>
      <w:bookmarkStart w:id="1" w:name="_8cgfqdkfqrr2" w:colFirst="0" w:colLast="0"/>
      <w:bookmarkEnd w:id="1"/>
      <w:r w:rsidRPr="00C73FC0">
        <w:t xml:space="preserve">Q1. </w:t>
      </w:r>
      <w:r w:rsidR="005B5B15" w:rsidRPr="00C73FC0">
        <w:t>Temporality in cohort study</w:t>
      </w:r>
    </w:p>
    <w:p w14:paraId="62D83F39" w14:textId="77777777" w:rsidR="00CD542B" w:rsidRPr="00C73FC0" w:rsidRDefault="00CD542B"/>
    <w:p w14:paraId="1CFE46F3" w14:textId="7F31CAFB" w:rsidR="00CD542B" w:rsidRPr="00C73FC0" w:rsidRDefault="00EC77FF">
      <w:r w:rsidRPr="00C73FC0">
        <w:t>[</w:t>
      </w:r>
      <w:r w:rsidR="00A45677">
        <w:t>True/False</w:t>
      </w:r>
      <w:r w:rsidRPr="00C73FC0">
        <w:t>]</w:t>
      </w:r>
    </w:p>
    <w:p w14:paraId="61F49890" w14:textId="77777777" w:rsidR="00CD542B" w:rsidRPr="00C73FC0" w:rsidRDefault="00CD542B"/>
    <w:p w14:paraId="1DFFA25F" w14:textId="229CDA6D" w:rsidR="005B5B15" w:rsidRDefault="005B5B15">
      <w:pPr>
        <w:pStyle w:val="Heading1"/>
        <w:rPr>
          <w:b w:val="0"/>
          <w:color w:val="auto"/>
        </w:rPr>
      </w:pPr>
      <w:r w:rsidRPr="00C73FC0">
        <w:rPr>
          <w:b w:val="0"/>
          <w:color w:val="auto"/>
        </w:rPr>
        <w:t xml:space="preserve">In a prospective cohort study, we can determine whether a temporal relationship exists between exposure and disease. </w:t>
      </w:r>
    </w:p>
    <w:p w14:paraId="767442B7" w14:textId="65304C62" w:rsidR="00C73FC0" w:rsidRDefault="00C73FC0" w:rsidP="00C73FC0"/>
    <w:tbl>
      <w:tblPr>
        <w:tblStyle w:val="ab"/>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7890"/>
      </w:tblGrid>
      <w:tr w:rsidR="00C73FC0" w:rsidRPr="00C73FC0" w14:paraId="3501420D" w14:textId="77777777" w:rsidTr="00C73FC0">
        <w:trPr>
          <w:trHeight w:val="420"/>
        </w:trPr>
        <w:tc>
          <w:tcPr>
            <w:tcW w:w="750" w:type="dxa"/>
            <w:shd w:val="clear" w:color="auto" w:fill="auto"/>
            <w:tcMar>
              <w:top w:w="100" w:type="dxa"/>
              <w:left w:w="100" w:type="dxa"/>
              <w:bottom w:w="100" w:type="dxa"/>
              <w:right w:w="100" w:type="dxa"/>
            </w:tcMar>
          </w:tcPr>
          <w:p w14:paraId="59AA2FA7" w14:textId="77777777" w:rsidR="00C73FC0" w:rsidRPr="00C73FC0" w:rsidRDefault="00C73FC0" w:rsidP="00C73FC0">
            <w:pPr>
              <w:jc w:val="center"/>
            </w:pPr>
            <w:r w:rsidRPr="00C73FC0">
              <w:rPr>
                <w:rFonts w:ascii="Apple Color Emoji" w:eastAsia="Arial Unicode MS" w:hAnsi="Apple Color Emoji" w:cs="Apple Color Emoji"/>
              </w:rPr>
              <w:t>✅</w:t>
            </w:r>
          </w:p>
        </w:tc>
        <w:tc>
          <w:tcPr>
            <w:tcW w:w="7890" w:type="dxa"/>
            <w:shd w:val="clear" w:color="auto" w:fill="auto"/>
            <w:tcMar>
              <w:top w:w="100" w:type="dxa"/>
              <w:left w:w="100" w:type="dxa"/>
              <w:bottom w:w="100" w:type="dxa"/>
              <w:right w:w="100" w:type="dxa"/>
            </w:tcMar>
          </w:tcPr>
          <w:p w14:paraId="70F2FDD8" w14:textId="196513C2" w:rsidR="00C73FC0" w:rsidRPr="00C73FC0" w:rsidRDefault="00C73FC0" w:rsidP="00C73FC0">
            <w:r>
              <w:t>True</w:t>
            </w:r>
          </w:p>
        </w:tc>
      </w:tr>
      <w:tr w:rsidR="00C73FC0" w:rsidRPr="00C73FC0" w14:paraId="0A9A82C1" w14:textId="77777777" w:rsidTr="00C73FC0">
        <w:trPr>
          <w:trHeight w:val="420"/>
        </w:trPr>
        <w:tc>
          <w:tcPr>
            <w:tcW w:w="750" w:type="dxa"/>
            <w:shd w:val="clear" w:color="auto" w:fill="auto"/>
            <w:tcMar>
              <w:top w:w="100" w:type="dxa"/>
              <w:left w:w="100" w:type="dxa"/>
              <w:bottom w:w="100" w:type="dxa"/>
              <w:right w:w="100" w:type="dxa"/>
            </w:tcMar>
          </w:tcPr>
          <w:p w14:paraId="0C4FCCDC" w14:textId="77777777" w:rsidR="00C73FC0" w:rsidRPr="00C73FC0" w:rsidRDefault="00C73FC0" w:rsidP="00C73FC0">
            <w:pPr>
              <w:jc w:val="center"/>
            </w:pPr>
          </w:p>
        </w:tc>
        <w:tc>
          <w:tcPr>
            <w:tcW w:w="7890" w:type="dxa"/>
            <w:shd w:val="clear" w:color="auto" w:fill="auto"/>
            <w:tcMar>
              <w:top w:w="100" w:type="dxa"/>
              <w:left w:w="100" w:type="dxa"/>
              <w:bottom w:w="100" w:type="dxa"/>
              <w:right w:w="100" w:type="dxa"/>
            </w:tcMar>
          </w:tcPr>
          <w:p w14:paraId="6C72C91E" w14:textId="64C9CD5F" w:rsidR="00C73FC0" w:rsidRPr="00C73FC0" w:rsidRDefault="00C73FC0" w:rsidP="00C73FC0">
            <w:pPr>
              <w:widowControl w:val="0"/>
            </w:pPr>
            <w:r>
              <w:t>False</w:t>
            </w:r>
          </w:p>
        </w:tc>
      </w:tr>
    </w:tbl>
    <w:p w14:paraId="1B2D106B" w14:textId="77777777" w:rsidR="005B5B15" w:rsidRPr="00C73FC0" w:rsidRDefault="005B5B15">
      <w:pPr>
        <w:pStyle w:val="Heading1"/>
        <w:rPr>
          <w:b w:val="0"/>
          <w:color w:val="auto"/>
        </w:rPr>
      </w:pPr>
    </w:p>
    <w:p w14:paraId="1750A75F" w14:textId="7304D35A" w:rsidR="00CD542B" w:rsidRPr="00C73FC0" w:rsidRDefault="00EC77FF">
      <w:pPr>
        <w:pStyle w:val="Heading1"/>
        <w:rPr>
          <w:rFonts w:eastAsia="Courier New"/>
          <w:highlight w:val="white"/>
        </w:rPr>
      </w:pPr>
      <w:r w:rsidRPr="00C73FC0">
        <w:t>Q1. Feedback</w:t>
      </w:r>
    </w:p>
    <w:p w14:paraId="0C31ACE6" w14:textId="77777777" w:rsidR="00CD542B" w:rsidRPr="00C73FC0" w:rsidRDefault="00CD542B">
      <w:pPr>
        <w:rPr>
          <w:rFonts w:eastAsia="Courier New"/>
          <w:highlight w:val="white"/>
        </w:rPr>
      </w:pPr>
    </w:p>
    <w:p w14:paraId="57F34607" w14:textId="77777777" w:rsidR="005B5B15" w:rsidRPr="00C73FC0" w:rsidRDefault="005B5B15" w:rsidP="005B5B15">
      <w:pPr>
        <w:rPr>
          <w:rFonts w:eastAsia="Arial"/>
        </w:rPr>
      </w:pPr>
      <w:r w:rsidRPr="00C73FC0">
        <w:rPr>
          <w:rFonts w:eastAsia="Arial"/>
        </w:rPr>
        <w:t xml:space="preserve">In a prospective cohort study, we can determine whether a temporal relationship exists between exposure and disease. </w:t>
      </w:r>
    </w:p>
    <w:p w14:paraId="2AD24CE4" w14:textId="77777777" w:rsidR="005B5B15" w:rsidRPr="00C73FC0" w:rsidRDefault="005B5B15" w:rsidP="005B5B15">
      <w:pPr>
        <w:rPr>
          <w:rFonts w:eastAsia="Arial"/>
        </w:rPr>
      </w:pPr>
    </w:p>
    <w:p w14:paraId="60DC9234" w14:textId="77777777" w:rsidR="005B5B15" w:rsidRPr="00C73FC0" w:rsidRDefault="005B5B15" w:rsidP="005B5B15">
      <w:pPr>
        <w:rPr>
          <w:rFonts w:eastAsia="Arial"/>
        </w:rPr>
      </w:pPr>
      <w:r w:rsidRPr="00C73FC0">
        <w:rPr>
          <w:rFonts w:eastAsia="Arial"/>
        </w:rPr>
        <w:t xml:space="preserve">This is true. In a typical cohort study design, we collect exposure information from a group of people known to be disease-free. We then track their disease status over time. Under these circumstances, exposure precedes the disease in time (temporally) by definition. </w:t>
      </w:r>
    </w:p>
    <w:p w14:paraId="08E1CAC2" w14:textId="77777777" w:rsidR="005B5B15" w:rsidRPr="00C73FC0" w:rsidRDefault="005B5B15" w:rsidP="005B5B15">
      <w:pPr>
        <w:rPr>
          <w:rFonts w:eastAsia="Arial"/>
        </w:rPr>
      </w:pPr>
    </w:p>
    <w:p w14:paraId="592C1D3D" w14:textId="77777777" w:rsidR="005B5B15" w:rsidRPr="00C73FC0" w:rsidRDefault="005B5B15" w:rsidP="005B5B15">
      <w:pPr>
        <w:rPr>
          <w:rFonts w:eastAsia="Arial"/>
        </w:rPr>
      </w:pPr>
      <w:r w:rsidRPr="00C73FC0">
        <w:rPr>
          <w:rFonts w:eastAsia="Arial"/>
        </w:rPr>
        <w:t>Please make sure you understand why this is the correct answer. You may use the "Previous" button below to update your answer if your original answer was incorrect.</w:t>
      </w:r>
    </w:p>
    <w:p w14:paraId="0C6A7FCF" w14:textId="77777777" w:rsidR="005B5B15" w:rsidRPr="00C73FC0" w:rsidRDefault="005B5B15" w:rsidP="005B5B15">
      <w:pPr>
        <w:rPr>
          <w:rFonts w:eastAsia="Arial"/>
        </w:rPr>
      </w:pPr>
    </w:p>
    <w:p w14:paraId="6CAAE0FE" w14:textId="19BBD65F" w:rsidR="00CD542B" w:rsidRPr="00C73FC0" w:rsidRDefault="005B5B15" w:rsidP="005B5B15">
      <w:pPr>
        <w:rPr>
          <w:rFonts w:eastAsia="Arial"/>
        </w:rPr>
      </w:pPr>
      <w:r w:rsidRPr="00C73FC0">
        <w:rPr>
          <w:rFonts w:eastAsia="Arial"/>
        </w:rPr>
        <w:t>Click the "Next" button below to move on to the next question.</w:t>
      </w:r>
    </w:p>
    <w:p w14:paraId="561BCB35" w14:textId="77777777" w:rsidR="005B5B15" w:rsidRPr="00C73FC0" w:rsidRDefault="005B5B15" w:rsidP="005B5B15">
      <w:pPr>
        <w:rPr>
          <w:lang w:val="en-US"/>
        </w:rPr>
      </w:pPr>
    </w:p>
    <w:p w14:paraId="72866F46" w14:textId="51F64EDF" w:rsidR="00CD542B" w:rsidRPr="00C73FC0" w:rsidRDefault="00EC77FF">
      <w:pPr>
        <w:pStyle w:val="Heading1"/>
        <w:ind w:left="0" w:firstLine="0"/>
      </w:pPr>
      <w:bookmarkStart w:id="2" w:name="_3mabsbp5uhcu" w:colFirst="0" w:colLast="0"/>
      <w:bookmarkEnd w:id="2"/>
      <w:r w:rsidRPr="00C73FC0">
        <w:t xml:space="preserve">Q2. </w:t>
      </w:r>
      <w:r w:rsidR="005B5B15" w:rsidRPr="00C73FC0">
        <w:t>Features of a cohort study</w:t>
      </w:r>
    </w:p>
    <w:p w14:paraId="2A67CC23" w14:textId="77777777" w:rsidR="00CD542B" w:rsidRPr="00C73FC0" w:rsidRDefault="00CD542B"/>
    <w:p w14:paraId="6B0F305B" w14:textId="3DDA27E1" w:rsidR="00CD542B" w:rsidRPr="00C73FC0" w:rsidRDefault="00EC77FF">
      <w:r w:rsidRPr="00C73FC0">
        <w:t>[</w:t>
      </w:r>
      <w:r w:rsidR="009D0DCC">
        <w:t>Check all that apply</w:t>
      </w:r>
      <w:r w:rsidRPr="00C73FC0">
        <w:t>]</w:t>
      </w:r>
    </w:p>
    <w:p w14:paraId="40BF0480" w14:textId="77777777" w:rsidR="00CD542B" w:rsidRPr="00C73FC0" w:rsidRDefault="00CD542B"/>
    <w:p w14:paraId="66BA7E4E" w14:textId="7538B0D0" w:rsidR="005B5B15" w:rsidRDefault="005B5B15">
      <w:pPr>
        <w:pStyle w:val="Heading1"/>
        <w:rPr>
          <w:b w:val="0"/>
          <w:color w:val="auto"/>
        </w:rPr>
      </w:pPr>
      <w:r w:rsidRPr="00C73FC0">
        <w:rPr>
          <w:b w:val="0"/>
          <w:color w:val="auto"/>
        </w:rPr>
        <w:t>Which of the following are features of a prospective cohort study design?</w:t>
      </w:r>
    </w:p>
    <w:p w14:paraId="1AE3FFBF" w14:textId="37D6F052" w:rsidR="009D0DCC" w:rsidRDefault="009D0DCC" w:rsidP="009D0DCC"/>
    <w:tbl>
      <w:tblPr>
        <w:tblStyle w:val="ab"/>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7890"/>
      </w:tblGrid>
      <w:tr w:rsidR="009D0DCC" w:rsidRPr="00C73FC0" w14:paraId="2B60B1D2" w14:textId="77777777" w:rsidTr="00D5122E">
        <w:trPr>
          <w:trHeight w:val="420"/>
        </w:trPr>
        <w:tc>
          <w:tcPr>
            <w:tcW w:w="750" w:type="dxa"/>
            <w:shd w:val="clear" w:color="auto" w:fill="auto"/>
            <w:tcMar>
              <w:top w:w="100" w:type="dxa"/>
              <w:left w:w="100" w:type="dxa"/>
              <w:bottom w:w="100" w:type="dxa"/>
              <w:right w:w="100" w:type="dxa"/>
            </w:tcMar>
          </w:tcPr>
          <w:p w14:paraId="41A8247C" w14:textId="77777777" w:rsidR="009D0DCC" w:rsidRPr="00C73FC0" w:rsidRDefault="009D0DCC" w:rsidP="009D0DCC">
            <w:pPr>
              <w:jc w:val="center"/>
            </w:pPr>
            <w:r w:rsidRPr="00C73FC0">
              <w:rPr>
                <w:rFonts w:ascii="Apple Color Emoji" w:eastAsia="Arial Unicode MS" w:hAnsi="Apple Color Emoji" w:cs="Apple Color Emoji"/>
              </w:rPr>
              <w:t>✅</w:t>
            </w:r>
          </w:p>
        </w:tc>
        <w:tc>
          <w:tcPr>
            <w:tcW w:w="7890" w:type="dxa"/>
            <w:shd w:val="clear" w:color="auto" w:fill="auto"/>
            <w:tcMar>
              <w:top w:w="100" w:type="dxa"/>
              <w:left w:w="100" w:type="dxa"/>
              <w:bottom w:w="100" w:type="dxa"/>
              <w:right w:w="100" w:type="dxa"/>
            </w:tcMar>
          </w:tcPr>
          <w:p w14:paraId="6A8C81E9" w14:textId="7DB0EB2F" w:rsidR="009D0DCC" w:rsidRPr="009D0DCC" w:rsidRDefault="009D0DCC" w:rsidP="009D0DCC">
            <w:pPr>
              <w:rPr>
                <w:color w:val="000000" w:themeColor="text1"/>
              </w:rPr>
            </w:pPr>
            <w:r w:rsidRPr="009D0DCC">
              <w:rPr>
                <w:color w:val="000000" w:themeColor="text1"/>
              </w:rPr>
              <w:t>Efficient for studying multiple outcomes</w:t>
            </w:r>
          </w:p>
        </w:tc>
      </w:tr>
      <w:tr w:rsidR="009D0DCC" w:rsidRPr="00C73FC0" w14:paraId="65698F39" w14:textId="77777777" w:rsidTr="00D5122E">
        <w:trPr>
          <w:trHeight w:val="420"/>
        </w:trPr>
        <w:tc>
          <w:tcPr>
            <w:tcW w:w="750" w:type="dxa"/>
            <w:shd w:val="clear" w:color="auto" w:fill="auto"/>
            <w:tcMar>
              <w:top w:w="100" w:type="dxa"/>
              <w:left w:w="100" w:type="dxa"/>
              <w:bottom w:w="100" w:type="dxa"/>
              <w:right w:w="100" w:type="dxa"/>
            </w:tcMar>
          </w:tcPr>
          <w:p w14:paraId="37928787" w14:textId="77777777" w:rsidR="009D0DCC" w:rsidRPr="00C73FC0" w:rsidRDefault="009D0DCC" w:rsidP="009D0DCC">
            <w:pPr>
              <w:jc w:val="center"/>
            </w:pPr>
          </w:p>
        </w:tc>
        <w:tc>
          <w:tcPr>
            <w:tcW w:w="7890" w:type="dxa"/>
            <w:shd w:val="clear" w:color="auto" w:fill="auto"/>
            <w:tcMar>
              <w:top w:w="100" w:type="dxa"/>
              <w:left w:w="100" w:type="dxa"/>
              <w:bottom w:w="100" w:type="dxa"/>
              <w:right w:w="100" w:type="dxa"/>
            </w:tcMar>
          </w:tcPr>
          <w:p w14:paraId="0B660F67" w14:textId="0DCAB325" w:rsidR="009D0DCC" w:rsidRPr="009D0DCC" w:rsidRDefault="009D0DCC" w:rsidP="009D0DCC">
            <w:pPr>
              <w:widowControl w:val="0"/>
              <w:rPr>
                <w:color w:val="000000" w:themeColor="text1"/>
              </w:rPr>
            </w:pPr>
            <w:r w:rsidRPr="009D0DCC">
              <w:rPr>
                <w:color w:val="000000" w:themeColor="text1"/>
              </w:rPr>
              <w:t>Efficient for studying diseases with a long latency</w:t>
            </w:r>
          </w:p>
        </w:tc>
      </w:tr>
      <w:tr w:rsidR="009D0DCC" w:rsidRPr="00C73FC0" w14:paraId="3692B071" w14:textId="77777777" w:rsidTr="00D5122E">
        <w:trPr>
          <w:trHeight w:val="420"/>
        </w:trPr>
        <w:tc>
          <w:tcPr>
            <w:tcW w:w="750" w:type="dxa"/>
            <w:shd w:val="clear" w:color="auto" w:fill="auto"/>
            <w:tcMar>
              <w:top w:w="100" w:type="dxa"/>
              <w:left w:w="100" w:type="dxa"/>
              <w:bottom w:w="100" w:type="dxa"/>
              <w:right w:w="100" w:type="dxa"/>
            </w:tcMar>
          </w:tcPr>
          <w:p w14:paraId="0EE1DE25" w14:textId="6DB8E5A4" w:rsidR="009D0DCC" w:rsidRPr="00C73FC0" w:rsidRDefault="009D0DCC" w:rsidP="009D0DCC">
            <w:pPr>
              <w:jc w:val="center"/>
            </w:pPr>
          </w:p>
        </w:tc>
        <w:tc>
          <w:tcPr>
            <w:tcW w:w="7890" w:type="dxa"/>
            <w:shd w:val="clear" w:color="auto" w:fill="auto"/>
            <w:tcMar>
              <w:top w:w="100" w:type="dxa"/>
              <w:left w:w="100" w:type="dxa"/>
              <w:bottom w:w="100" w:type="dxa"/>
              <w:right w:w="100" w:type="dxa"/>
            </w:tcMar>
          </w:tcPr>
          <w:p w14:paraId="0A13D9AE" w14:textId="344759C6" w:rsidR="009D0DCC" w:rsidRPr="009D0DCC" w:rsidRDefault="009D0DCC" w:rsidP="009D0DCC">
            <w:pPr>
              <w:widowControl w:val="0"/>
              <w:rPr>
                <w:color w:val="000000" w:themeColor="text1"/>
              </w:rPr>
            </w:pPr>
            <w:r w:rsidRPr="009D0DCC">
              <w:rPr>
                <w:color w:val="000000" w:themeColor="text1"/>
              </w:rPr>
              <w:t>Efficient for studying rare outcomes</w:t>
            </w:r>
          </w:p>
        </w:tc>
      </w:tr>
      <w:tr w:rsidR="009D0DCC" w:rsidRPr="00C73FC0" w14:paraId="2B4A8587" w14:textId="77777777" w:rsidTr="00D5122E">
        <w:trPr>
          <w:trHeight w:val="420"/>
        </w:trPr>
        <w:tc>
          <w:tcPr>
            <w:tcW w:w="750" w:type="dxa"/>
            <w:shd w:val="clear" w:color="auto" w:fill="auto"/>
            <w:tcMar>
              <w:top w:w="100" w:type="dxa"/>
              <w:left w:w="100" w:type="dxa"/>
              <w:bottom w:w="100" w:type="dxa"/>
              <w:right w:w="100" w:type="dxa"/>
            </w:tcMar>
          </w:tcPr>
          <w:p w14:paraId="6839C5C2" w14:textId="694EAA67" w:rsidR="009D0DCC" w:rsidRPr="00C73FC0" w:rsidRDefault="009D0DCC" w:rsidP="009D0DCC">
            <w:pPr>
              <w:jc w:val="center"/>
            </w:pPr>
            <w:r w:rsidRPr="00C73FC0">
              <w:rPr>
                <w:rFonts w:ascii="Apple Color Emoji" w:eastAsia="Arial Unicode MS" w:hAnsi="Apple Color Emoji" w:cs="Apple Color Emoji"/>
              </w:rPr>
              <w:t>✅</w:t>
            </w:r>
          </w:p>
        </w:tc>
        <w:tc>
          <w:tcPr>
            <w:tcW w:w="7890" w:type="dxa"/>
            <w:shd w:val="clear" w:color="auto" w:fill="auto"/>
            <w:tcMar>
              <w:top w:w="100" w:type="dxa"/>
              <w:left w:w="100" w:type="dxa"/>
              <w:bottom w:w="100" w:type="dxa"/>
              <w:right w:w="100" w:type="dxa"/>
            </w:tcMar>
          </w:tcPr>
          <w:p w14:paraId="0B648B8E" w14:textId="304BD7C6" w:rsidR="009D0DCC" w:rsidRPr="009D0DCC" w:rsidRDefault="009D0DCC" w:rsidP="009D0DCC">
            <w:pPr>
              <w:widowControl w:val="0"/>
              <w:rPr>
                <w:color w:val="000000" w:themeColor="text1"/>
              </w:rPr>
            </w:pPr>
            <w:r w:rsidRPr="009D0DCC">
              <w:rPr>
                <w:color w:val="000000" w:themeColor="text1"/>
              </w:rPr>
              <w:t>Efficient for studying rare exposures</w:t>
            </w:r>
          </w:p>
        </w:tc>
      </w:tr>
      <w:tr w:rsidR="009D0DCC" w:rsidRPr="00C73FC0" w14:paraId="4849E1BD" w14:textId="77777777" w:rsidTr="00D5122E">
        <w:trPr>
          <w:trHeight w:val="420"/>
        </w:trPr>
        <w:tc>
          <w:tcPr>
            <w:tcW w:w="750" w:type="dxa"/>
            <w:shd w:val="clear" w:color="auto" w:fill="auto"/>
            <w:tcMar>
              <w:top w:w="100" w:type="dxa"/>
              <w:left w:w="100" w:type="dxa"/>
              <w:bottom w:w="100" w:type="dxa"/>
              <w:right w:w="100" w:type="dxa"/>
            </w:tcMar>
          </w:tcPr>
          <w:p w14:paraId="4BBF3D4F" w14:textId="3D4585C5" w:rsidR="009D0DCC" w:rsidRPr="00C73FC0" w:rsidRDefault="009D0DCC" w:rsidP="009D0DCC">
            <w:pPr>
              <w:jc w:val="center"/>
            </w:pPr>
            <w:r w:rsidRPr="00C73FC0">
              <w:rPr>
                <w:rFonts w:ascii="Apple Color Emoji" w:eastAsia="Arial Unicode MS" w:hAnsi="Apple Color Emoji" w:cs="Apple Color Emoji"/>
              </w:rPr>
              <w:t>✅</w:t>
            </w:r>
          </w:p>
        </w:tc>
        <w:tc>
          <w:tcPr>
            <w:tcW w:w="7890" w:type="dxa"/>
            <w:shd w:val="clear" w:color="auto" w:fill="auto"/>
            <w:tcMar>
              <w:top w:w="100" w:type="dxa"/>
              <w:left w:w="100" w:type="dxa"/>
              <w:bottom w:w="100" w:type="dxa"/>
              <w:right w:w="100" w:type="dxa"/>
            </w:tcMar>
          </w:tcPr>
          <w:p w14:paraId="029FD20D" w14:textId="68A18E69" w:rsidR="009D0DCC" w:rsidRPr="009D0DCC" w:rsidRDefault="009D0DCC" w:rsidP="009D0DCC">
            <w:pPr>
              <w:widowControl w:val="0"/>
              <w:rPr>
                <w:color w:val="000000" w:themeColor="text1"/>
              </w:rPr>
            </w:pPr>
            <w:r w:rsidRPr="009D0DCC">
              <w:rPr>
                <w:color w:val="000000" w:themeColor="text1"/>
              </w:rPr>
              <w:t>Allows for examination of the natural course of disease/survival</w:t>
            </w:r>
          </w:p>
        </w:tc>
      </w:tr>
    </w:tbl>
    <w:p w14:paraId="7436DA20" w14:textId="77777777" w:rsidR="005B5B15" w:rsidRPr="00C73FC0" w:rsidRDefault="005B5B15">
      <w:pPr>
        <w:pStyle w:val="Heading1"/>
        <w:rPr>
          <w:b w:val="0"/>
          <w:color w:val="auto"/>
        </w:rPr>
      </w:pPr>
    </w:p>
    <w:p w14:paraId="145D1D41" w14:textId="1B8C6622" w:rsidR="00CD542B" w:rsidRPr="00C73FC0" w:rsidRDefault="00EC77FF">
      <w:pPr>
        <w:pStyle w:val="Heading1"/>
        <w:rPr>
          <w:rFonts w:eastAsia="Courier New"/>
          <w:highlight w:val="white"/>
        </w:rPr>
      </w:pPr>
      <w:r w:rsidRPr="00C73FC0">
        <w:t>Q2. Feedback</w:t>
      </w:r>
    </w:p>
    <w:p w14:paraId="7C4CDAD1" w14:textId="77777777" w:rsidR="009D0DCC" w:rsidRDefault="009D0DCC" w:rsidP="005B5B15">
      <w:pPr>
        <w:pStyle w:val="NormalWeb"/>
        <w:shd w:val="clear" w:color="auto" w:fill="FFFFFF"/>
        <w:spacing w:before="180" w:beforeAutospacing="0" w:after="180" w:afterAutospacing="0"/>
        <w:rPr>
          <w:bCs/>
          <w:sz w:val="22"/>
          <w:szCs w:val="22"/>
        </w:rPr>
      </w:pPr>
      <w:r w:rsidRPr="009D0DCC">
        <w:rPr>
          <w:bCs/>
          <w:sz w:val="22"/>
          <w:szCs w:val="22"/>
        </w:rPr>
        <w:t>Which of the following are features of a prospective cohort study design?</w:t>
      </w:r>
      <w:r>
        <w:rPr>
          <w:bCs/>
          <w:sz w:val="22"/>
          <w:szCs w:val="22"/>
        </w:rPr>
        <w:t xml:space="preserve"> </w:t>
      </w:r>
    </w:p>
    <w:p w14:paraId="1E7C7ED3" w14:textId="0B19EAAE" w:rsidR="005B5B15" w:rsidRPr="00C73FC0" w:rsidRDefault="005B5B15" w:rsidP="005B5B15">
      <w:pPr>
        <w:pStyle w:val="NormalWeb"/>
        <w:shd w:val="clear" w:color="auto" w:fill="FFFFFF"/>
        <w:spacing w:before="180" w:beforeAutospacing="0" w:after="180" w:afterAutospacing="0"/>
        <w:rPr>
          <w:color w:val="2D3B45"/>
          <w:sz w:val="22"/>
          <w:szCs w:val="22"/>
        </w:rPr>
      </w:pPr>
      <w:r w:rsidRPr="00C73FC0">
        <w:rPr>
          <w:color w:val="2D3B45"/>
          <w:sz w:val="22"/>
          <w:szCs w:val="22"/>
        </w:rPr>
        <w:t>Prospective cohort studies tend to be efficient for studying multiple outcomes and rare exposures. Additionally, prospective cohort studies often allow for the investigation of the natural course of disease/survival.</w:t>
      </w:r>
    </w:p>
    <w:p w14:paraId="291A2F82" w14:textId="77777777" w:rsidR="005B5B15" w:rsidRPr="00C73FC0" w:rsidRDefault="005B5B15" w:rsidP="005B5B15">
      <w:pPr>
        <w:pStyle w:val="NormalWeb"/>
        <w:shd w:val="clear" w:color="auto" w:fill="FFFFFF"/>
        <w:spacing w:before="180" w:beforeAutospacing="0" w:after="180" w:afterAutospacing="0"/>
        <w:rPr>
          <w:color w:val="2D3B45"/>
          <w:sz w:val="22"/>
          <w:szCs w:val="22"/>
        </w:rPr>
      </w:pPr>
      <w:r w:rsidRPr="00C73FC0">
        <w:rPr>
          <w:color w:val="2D3B45"/>
          <w:sz w:val="22"/>
          <w:szCs w:val="22"/>
        </w:rPr>
        <w:t>On the other hand, prospective cohort studies tend NOT to be efficient for studying diseases with long latency periods (because they take a long time to manifest) or for studying rare outcomes (because they rarely manifest at all).</w:t>
      </w:r>
    </w:p>
    <w:p w14:paraId="6C9D534F" w14:textId="77777777" w:rsidR="005B5B15" w:rsidRPr="00C73FC0" w:rsidRDefault="005B5B15" w:rsidP="005B5B15">
      <w:pPr>
        <w:pStyle w:val="NormalWeb"/>
        <w:shd w:val="clear" w:color="auto" w:fill="FFFFFF"/>
        <w:spacing w:before="180" w:beforeAutospacing="0" w:after="180" w:afterAutospacing="0"/>
        <w:rPr>
          <w:color w:val="2D3B45"/>
          <w:sz w:val="22"/>
          <w:szCs w:val="22"/>
        </w:rPr>
      </w:pPr>
      <w:r w:rsidRPr="00C73FC0">
        <w:rPr>
          <w:color w:val="2D3B45"/>
          <w:sz w:val="22"/>
          <w:szCs w:val="22"/>
        </w:rPr>
        <w:t>Please make sure you understand why this is the correct answer. You may use the "Previous" button below to update your answer if your original answer was incorrect.</w:t>
      </w:r>
    </w:p>
    <w:p w14:paraId="57C62EEE" w14:textId="7B39495F" w:rsidR="005B5B15" w:rsidRPr="00C73FC0" w:rsidRDefault="005B5B15" w:rsidP="00C73FC0">
      <w:pPr>
        <w:pStyle w:val="NormalWeb"/>
        <w:shd w:val="clear" w:color="auto" w:fill="FFFFFF"/>
        <w:spacing w:before="180" w:beforeAutospacing="0" w:after="180" w:afterAutospacing="0"/>
        <w:rPr>
          <w:color w:val="2D3B45"/>
          <w:sz w:val="22"/>
          <w:szCs w:val="22"/>
        </w:rPr>
      </w:pPr>
      <w:r w:rsidRPr="00C73FC0">
        <w:rPr>
          <w:color w:val="2D3B45"/>
          <w:sz w:val="22"/>
          <w:szCs w:val="22"/>
        </w:rPr>
        <w:t>Click the "Next" button below to move on to the next question.</w:t>
      </w:r>
    </w:p>
    <w:p w14:paraId="47ED6497" w14:textId="2C01F65B" w:rsidR="00CD542B" w:rsidRPr="00C73FC0" w:rsidRDefault="00EC77FF">
      <w:pPr>
        <w:pStyle w:val="Heading1"/>
        <w:ind w:left="0"/>
      </w:pPr>
      <w:bookmarkStart w:id="3" w:name="_87t45t63alo" w:colFirst="0" w:colLast="0"/>
      <w:bookmarkEnd w:id="3"/>
      <w:r w:rsidRPr="00C73FC0">
        <w:t xml:space="preserve">Q3. </w:t>
      </w:r>
      <w:r w:rsidR="005B5B15" w:rsidRPr="00C73FC0">
        <w:t>Cohort advantages</w:t>
      </w:r>
    </w:p>
    <w:p w14:paraId="7938CC98" w14:textId="77777777" w:rsidR="00CD542B" w:rsidRPr="00C73FC0" w:rsidRDefault="00CD542B"/>
    <w:p w14:paraId="130DD7F6" w14:textId="77777777" w:rsidR="00CD542B" w:rsidRPr="00C73FC0" w:rsidRDefault="00EC77FF">
      <w:r w:rsidRPr="00C73FC0">
        <w:t>[Multiple Choice]</w:t>
      </w:r>
    </w:p>
    <w:p w14:paraId="1522ABD9" w14:textId="77777777" w:rsidR="00CD542B" w:rsidRPr="00C73FC0" w:rsidRDefault="00CD542B"/>
    <w:p w14:paraId="7B2F9F9D" w14:textId="7E47306F" w:rsidR="00CD542B" w:rsidRPr="00C73FC0" w:rsidRDefault="005B5B15">
      <w:pPr>
        <w:rPr>
          <w:lang w:val="en-US"/>
        </w:rPr>
      </w:pPr>
      <w:r w:rsidRPr="00C73FC0">
        <w:rPr>
          <w:lang w:val="en-US"/>
        </w:rPr>
        <w:t>Select one statement that does not describe an advantage of conducting a prospective cohort study.</w:t>
      </w:r>
    </w:p>
    <w:p w14:paraId="6D0B38A0" w14:textId="77777777" w:rsidR="00CD542B" w:rsidRPr="00C73FC0" w:rsidRDefault="00CD542B">
      <w:pPr>
        <w:spacing w:line="276" w:lineRule="auto"/>
      </w:pPr>
    </w:p>
    <w:tbl>
      <w:tblPr>
        <w:tblStyle w:val="ab"/>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7890"/>
      </w:tblGrid>
      <w:tr w:rsidR="009D0DCC" w:rsidRPr="00C73FC0" w14:paraId="109E8D62" w14:textId="77777777" w:rsidTr="00D5122E">
        <w:trPr>
          <w:trHeight w:val="420"/>
        </w:trPr>
        <w:tc>
          <w:tcPr>
            <w:tcW w:w="750" w:type="dxa"/>
            <w:shd w:val="clear" w:color="auto" w:fill="auto"/>
            <w:tcMar>
              <w:top w:w="100" w:type="dxa"/>
              <w:left w:w="100" w:type="dxa"/>
              <w:bottom w:w="100" w:type="dxa"/>
              <w:right w:w="100" w:type="dxa"/>
            </w:tcMar>
          </w:tcPr>
          <w:p w14:paraId="4DC295AB" w14:textId="46B5AB5A" w:rsidR="009D0DCC" w:rsidRPr="00C73FC0" w:rsidRDefault="009D0DCC" w:rsidP="009D0DCC">
            <w:pPr>
              <w:jc w:val="center"/>
            </w:pPr>
          </w:p>
        </w:tc>
        <w:tc>
          <w:tcPr>
            <w:tcW w:w="7890" w:type="dxa"/>
            <w:shd w:val="clear" w:color="auto" w:fill="auto"/>
            <w:tcMar>
              <w:top w:w="100" w:type="dxa"/>
              <w:left w:w="100" w:type="dxa"/>
              <w:bottom w:w="100" w:type="dxa"/>
              <w:right w:w="100" w:type="dxa"/>
            </w:tcMar>
          </w:tcPr>
          <w:p w14:paraId="3CF4A65A" w14:textId="0722BADB" w:rsidR="009D0DCC" w:rsidRPr="009D0DCC" w:rsidRDefault="009D0DCC" w:rsidP="009D0DCC">
            <w:pPr>
              <w:rPr>
                <w:color w:val="000000" w:themeColor="text1"/>
              </w:rPr>
            </w:pPr>
            <w:r w:rsidRPr="009D0DCC">
              <w:rPr>
                <w:color w:val="000000" w:themeColor="text1"/>
              </w:rPr>
              <w:t>Precise measurement of exposure is possible.</w:t>
            </w:r>
          </w:p>
        </w:tc>
      </w:tr>
      <w:tr w:rsidR="009D0DCC" w:rsidRPr="00C73FC0" w14:paraId="279FAB9F" w14:textId="77777777" w:rsidTr="00D5122E">
        <w:trPr>
          <w:trHeight w:val="420"/>
        </w:trPr>
        <w:tc>
          <w:tcPr>
            <w:tcW w:w="750" w:type="dxa"/>
            <w:shd w:val="clear" w:color="auto" w:fill="auto"/>
            <w:tcMar>
              <w:top w:w="100" w:type="dxa"/>
              <w:left w:w="100" w:type="dxa"/>
              <w:bottom w:w="100" w:type="dxa"/>
              <w:right w:w="100" w:type="dxa"/>
            </w:tcMar>
          </w:tcPr>
          <w:p w14:paraId="2DA2B568" w14:textId="77777777" w:rsidR="009D0DCC" w:rsidRPr="00C73FC0" w:rsidRDefault="009D0DCC" w:rsidP="009D0DCC">
            <w:pPr>
              <w:jc w:val="center"/>
            </w:pPr>
          </w:p>
        </w:tc>
        <w:tc>
          <w:tcPr>
            <w:tcW w:w="7890" w:type="dxa"/>
            <w:shd w:val="clear" w:color="auto" w:fill="auto"/>
            <w:tcMar>
              <w:top w:w="100" w:type="dxa"/>
              <w:left w:w="100" w:type="dxa"/>
              <w:bottom w:w="100" w:type="dxa"/>
              <w:right w:w="100" w:type="dxa"/>
            </w:tcMar>
          </w:tcPr>
          <w:p w14:paraId="56161139" w14:textId="42AEA621" w:rsidR="009D0DCC" w:rsidRPr="009D0DCC" w:rsidRDefault="009D0DCC" w:rsidP="009D0DCC">
            <w:pPr>
              <w:widowControl w:val="0"/>
              <w:rPr>
                <w:color w:val="000000" w:themeColor="text1"/>
              </w:rPr>
            </w:pPr>
            <w:r w:rsidRPr="009D0DCC">
              <w:rPr>
                <w:color w:val="000000" w:themeColor="text1"/>
              </w:rPr>
              <w:t>Incidence rates can be calculated.</w:t>
            </w:r>
          </w:p>
        </w:tc>
      </w:tr>
      <w:tr w:rsidR="009D0DCC" w:rsidRPr="00C73FC0" w14:paraId="482179E6" w14:textId="77777777" w:rsidTr="00D5122E">
        <w:trPr>
          <w:trHeight w:val="420"/>
        </w:trPr>
        <w:tc>
          <w:tcPr>
            <w:tcW w:w="750" w:type="dxa"/>
            <w:shd w:val="clear" w:color="auto" w:fill="auto"/>
            <w:tcMar>
              <w:top w:w="100" w:type="dxa"/>
              <w:left w:w="100" w:type="dxa"/>
              <w:bottom w:w="100" w:type="dxa"/>
              <w:right w:w="100" w:type="dxa"/>
            </w:tcMar>
          </w:tcPr>
          <w:p w14:paraId="3387CC87" w14:textId="77777777" w:rsidR="009D0DCC" w:rsidRPr="00C73FC0" w:rsidRDefault="009D0DCC" w:rsidP="009D0DCC">
            <w:pPr>
              <w:jc w:val="center"/>
            </w:pPr>
          </w:p>
        </w:tc>
        <w:tc>
          <w:tcPr>
            <w:tcW w:w="7890" w:type="dxa"/>
            <w:shd w:val="clear" w:color="auto" w:fill="auto"/>
            <w:tcMar>
              <w:top w:w="100" w:type="dxa"/>
              <w:left w:w="100" w:type="dxa"/>
              <w:bottom w:w="100" w:type="dxa"/>
              <w:right w:w="100" w:type="dxa"/>
            </w:tcMar>
          </w:tcPr>
          <w:p w14:paraId="7BBE21BE" w14:textId="37EFC8A8" w:rsidR="009D0DCC" w:rsidRPr="009D0DCC" w:rsidRDefault="009D0DCC" w:rsidP="009D0DCC">
            <w:pPr>
              <w:widowControl w:val="0"/>
              <w:rPr>
                <w:color w:val="000000" w:themeColor="text1"/>
              </w:rPr>
            </w:pPr>
            <w:r w:rsidRPr="009D0DCC">
              <w:rPr>
                <w:color w:val="000000" w:themeColor="text1"/>
              </w:rPr>
              <w:t>Recall bias is minimized compared with a case-control study.</w:t>
            </w:r>
          </w:p>
        </w:tc>
      </w:tr>
      <w:tr w:rsidR="009D0DCC" w:rsidRPr="00C73FC0" w14:paraId="2E9B34AB" w14:textId="77777777" w:rsidTr="00D5122E">
        <w:trPr>
          <w:trHeight w:val="420"/>
        </w:trPr>
        <w:tc>
          <w:tcPr>
            <w:tcW w:w="750" w:type="dxa"/>
            <w:shd w:val="clear" w:color="auto" w:fill="auto"/>
            <w:tcMar>
              <w:top w:w="100" w:type="dxa"/>
              <w:left w:w="100" w:type="dxa"/>
              <w:bottom w:w="100" w:type="dxa"/>
              <w:right w:w="100" w:type="dxa"/>
            </w:tcMar>
          </w:tcPr>
          <w:p w14:paraId="474E3A68" w14:textId="77777777" w:rsidR="009D0DCC" w:rsidRPr="00C73FC0" w:rsidRDefault="009D0DCC" w:rsidP="009D0DCC">
            <w:pPr>
              <w:jc w:val="center"/>
            </w:pPr>
            <w:r w:rsidRPr="00C73FC0">
              <w:rPr>
                <w:rFonts w:ascii="Apple Color Emoji" w:eastAsia="Arial Unicode MS" w:hAnsi="Apple Color Emoji" w:cs="Apple Color Emoji"/>
              </w:rPr>
              <w:t>✅</w:t>
            </w:r>
          </w:p>
        </w:tc>
        <w:tc>
          <w:tcPr>
            <w:tcW w:w="7890" w:type="dxa"/>
            <w:shd w:val="clear" w:color="auto" w:fill="auto"/>
            <w:tcMar>
              <w:top w:w="100" w:type="dxa"/>
              <w:left w:w="100" w:type="dxa"/>
              <w:bottom w:w="100" w:type="dxa"/>
              <w:right w:w="100" w:type="dxa"/>
            </w:tcMar>
          </w:tcPr>
          <w:p w14:paraId="1F23770F" w14:textId="47192F52" w:rsidR="009D0DCC" w:rsidRPr="009D0DCC" w:rsidRDefault="009D0DCC" w:rsidP="009D0DCC">
            <w:pPr>
              <w:widowControl w:val="0"/>
              <w:rPr>
                <w:color w:val="000000" w:themeColor="text1"/>
              </w:rPr>
            </w:pPr>
            <w:r w:rsidRPr="009D0DCC">
              <w:rPr>
                <w:color w:val="000000" w:themeColor="text1"/>
              </w:rPr>
              <w:t>It usually costs less than a case-control study.</w:t>
            </w:r>
          </w:p>
        </w:tc>
      </w:tr>
      <w:tr w:rsidR="009D0DCC" w:rsidRPr="00C73FC0" w14:paraId="1A417B7B" w14:textId="77777777" w:rsidTr="00D5122E">
        <w:trPr>
          <w:trHeight w:val="420"/>
        </w:trPr>
        <w:tc>
          <w:tcPr>
            <w:tcW w:w="750" w:type="dxa"/>
            <w:shd w:val="clear" w:color="auto" w:fill="auto"/>
            <w:tcMar>
              <w:top w:w="100" w:type="dxa"/>
              <w:left w:w="100" w:type="dxa"/>
              <w:bottom w:w="100" w:type="dxa"/>
              <w:right w:w="100" w:type="dxa"/>
            </w:tcMar>
          </w:tcPr>
          <w:p w14:paraId="13406322" w14:textId="0E1CE3ED" w:rsidR="009D0DCC" w:rsidRPr="00C73FC0" w:rsidRDefault="009D0DCC" w:rsidP="009D0DCC">
            <w:pPr>
              <w:jc w:val="center"/>
            </w:pPr>
          </w:p>
        </w:tc>
        <w:tc>
          <w:tcPr>
            <w:tcW w:w="7890" w:type="dxa"/>
            <w:shd w:val="clear" w:color="auto" w:fill="auto"/>
            <w:tcMar>
              <w:top w:w="100" w:type="dxa"/>
              <w:left w:w="100" w:type="dxa"/>
              <w:bottom w:w="100" w:type="dxa"/>
              <w:right w:w="100" w:type="dxa"/>
            </w:tcMar>
          </w:tcPr>
          <w:p w14:paraId="2827CF1E" w14:textId="2B11033B" w:rsidR="009D0DCC" w:rsidRPr="009D0DCC" w:rsidRDefault="009D0DCC" w:rsidP="009D0DCC">
            <w:pPr>
              <w:widowControl w:val="0"/>
              <w:rPr>
                <w:color w:val="000000" w:themeColor="text1"/>
              </w:rPr>
            </w:pPr>
            <w:r w:rsidRPr="009D0DCC">
              <w:rPr>
                <w:color w:val="000000" w:themeColor="text1"/>
              </w:rPr>
              <w:t>Many disease outcomes can be studied simultaneously.</w:t>
            </w:r>
          </w:p>
        </w:tc>
      </w:tr>
    </w:tbl>
    <w:p w14:paraId="0C489D64" w14:textId="77777777" w:rsidR="00CD542B" w:rsidRPr="00C73FC0" w:rsidRDefault="00CD542B"/>
    <w:p w14:paraId="745FC5A9" w14:textId="0859D9C2" w:rsidR="00CD542B" w:rsidRPr="00C73FC0" w:rsidRDefault="00EC77FF" w:rsidP="005B5B15">
      <w:pPr>
        <w:pStyle w:val="Heading1"/>
      </w:pPr>
      <w:bookmarkStart w:id="4" w:name="_w98obuxp0wd" w:colFirst="0" w:colLast="0"/>
      <w:bookmarkEnd w:id="4"/>
      <w:r w:rsidRPr="00C73FC0">
        <w:t>Q3. Feedback</w:t>
      </w:r>
    </w:p>
    <w:p w14:paraId="38C8C769" w14:textId="7BEE8464" w:rsidR="005B5B15" w:rsidRPr="00C73FC0" w:rsidRDefault="005B5B15" w:rsidP="005B5B15">
      <w:pPr>
        <w:pStyle w:val="NormalWeb"/>
        <w:shd w:val="clear" w:color="auto" w:fill="FFFFFF"/>
        <w:spacing w:before="180" w:beforeAutospacing="0" w:after="180" w:afterAutospacing="0"/>
        <w:rPr>
          <w:color w:val="2D3B45"/>
          <w:sz w:val="22"/>
          <w:szCs w:val="22"/>
        </w:rPr>
      </w:pPr>
      <w:r w:rsidRPr="00C73FC0">
        <w:rPr>
          <w:color w:val="2D3B45"/>
          <w:sz w:val="22"/>
          <w:szCs w:val="22"/>
        </w:rPr>
        <w:t>The correct answer is: It usually costs less than a case-control study. In fact, cohort studies are often not less expensive than case-control studies.</w:t>
      </w:r>
    </w:p>
    <w:p w14:paraId="0996DAD8" w14:textId="77777777" w:rsidR="005B5B15" w:rsidRPr="00C73FC0" w:rsidRDefault="005B5B15" w:rsidP="005B5B15">
      <w:pPr>
        <w:pStyle w:val="NormalWeb"/>
        <w:shd w:val="clear" w:color="auto" w:fill="FFFFFF"/>
        <w:spacing w:before="180" w:beforeAutospacing="0" w:after="180" w:afterAutospacing="0"/>
        <w:rPr>
          <w:color w:val="2D3B45"/>
          <w:sz w:val="22"/>
          <w:szCs w:val="22"/>
        </w:rPr>
      </w:pPr>
      <w:r w:rsidRPr="00C73FC0">
        <w:rPr>
          <w:color w:val="2D3B45"/>
          <w:sz w:val="22"/>
          <w:szCs w:val="22"/>
        </w:rPr>
        <w:lastRenderedPageBreak/>
        <w:t>Please make sure you understand why this is the correct answer. You may use the "Previous" button below to update your answer if your original answer was incorrect.</w:t>
      </w:r>
    </w:p>
    <w:p w14:paraId="5C3A99C3" w14:textId="794F88A0" w:rsidR="005B5B15" w:rsidRPr="00C73FC0" w:rsidRDefault="005B5B15" w:rsidP="00C73FC0">
      <w:pPr>
        <w:pStyle w:val="NormalWeb"/>
        <w:shd w:val="clear" w:color="auto" w:fill="FFFFFF"/>
        <w:spacing w:before="180" w:beforeAutospacing="0" w:after="180" w:afterAutospacing="0"/>
        <w:rPr>
          <w:color w:val="2D3B45"/>
          <w:sz w:val="22"/>
          <w:szCs w:val="22"/>
        </w:rPr>
      </w:pPr>
      <w:r w:rsidRPr="00C73FC0">
        <w:rPr>
          <w:color w:val="2D3B45"/>
          <w:sz w:val="22"/>
          <w:szCs w:val="22"/>
        </w:rPr>
        <w:t>Click the "Next" button below to move on to the next question.</w:t>
      </w:r>
    </w:p>
    <w:p w14:paraId="45BAAF3B" w14:textId="451F4C5C" w:rsidR="00CD542B" w:rsidRPr="00C73FC0" w:rsidRDefault="00EC77FF">
      <w:pPr>
        <w:pStyle w:val="Heading1"/>
      </w:pPr>
      <w:bookmarkStart w:id="5" w:name="_7kac8pgmnbry" w:colFirst="0" w:colLast="0"/>
      <w:bookmarkEnd w:id="5"/>
      <w:r w:rsidRPr="00C73FC0">
        <w:t xml:space="preserve">Q4. </w:t>
      </w:r>
      <w:r w:rsidR="005B5B15" w:rsidRPr="00C73FC0">
        <w:t>Retrospective cohort study</w:t>
      </w:r>
    </w:p>
    <w:p w14:paraId="25E14327" w14:textId="77777777" w:rsidR="00CD542B" w:rsidRPr="00C73FC0" w:rsidRDefault="00CD542B"/>
    <w:p w14:paraId="4DD9E50A" w14:textId="4439FAA6" w:rsidR="00CD542B" w:rsidRPr="00C73FC0" w:rsidRDefault="00EC77FF">
      <w:r w:rsidRPr="00C73FC0">
        <w:t>[</w:t>
      </w:r>
      <w:r w:rsidR="007D5F2F">
        <w:t>True/False</w:t>
      </w:r>
      <w:r w:rsidRPr="00C73FC0">
        <w:t>]</w:t>
      </w:r>
    </w:p>
    <w:p w14:paraId="3B34A17A" w14:textId="77777777" w:rsidR="00CD542B" w:rsidRPr="00C73FC0" w:rsidRDefault="00CD542B"/>
    <w:p w14:paraId="08089751" w14:textId="51C678E5" w:rsidR="00CD542B" w:rsidRPr="00C73FC0" w:rsidRDefault="005B5B15">
      <w:pPr>
        <w:spacing w:line="276" w:lineRule="auto"/>
      </w:pPr>
      <w:r w:rsidRPr="00C73FC0">
        <w:t>The distinguishing feature of a retrospective cohort study is that the investigators conceive the study and begin identifying and enrolling participants after outcomes have already occurred.</w:t>
      </w:r>
    </w:p>
    <w:p w14:paraId="4618D264" w14:textId="77777777" w:rsidR="005B5B15" w:rsidRPr="00C73FC0" w:rsidRDefault="005B5B15">
      <w:pPr>
        <w:spacing w:line="276" w:lineRule="auto"/>
      </w:pPr>
    </w:p>
    <w:tbl>
      <w:tblPr>
        <w:tblStyle w:val="ab"/>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7890"/>
      </w:tblGrid>
      <w:tr w:rsidR="007D5F2F" w:rsidRPr="00C73FC0" w14:paraId="237B4B2F" w14:textId="77777777" w:rsidTr="00D5122E">
        <w:trPr>
          <w:trHeight w:val="420"/>
        </w:trPr>
        <w:tc>
          <w:tcPr>
            <w:tcW w:w="750" w:type="dxa"/>
            <w:shd w:val="clear" w:color="auto" w:fill="auto"/>
            <w:tcMar>
              <w:top w:w="100" w:type="dxa"/>
              <w:left w:w="100" w:type="dxa"/>
              <w:bottom w:w="100" w:type="dxa"/>
              <w:right w:w="100" w:type="dxa"/>
            </w:tcMar>
          </w:tcPr>
          <w:p w14:paraId="698E8D58" w14:textId="77777777" w:rsidR="007D5F2F" w:rsidRPr="00C73FC0" w:rsidRDefault="007D5F2F" w:rsidP="00D5122E">
            <w:pPr>
              <w:jc w:val="center"/>
            </w:pPr>
            <w:r w:rsidRPr="00C73FC0">
              <w:rPr>
                <w:rFonts w:ascii="Apple Color Emoji" w:eastAsia="Arial Unicode MS" w:hAnsi="Apple Color Emoji" w:cs="Apple Color Emoji"/>
              </w:rPr>
              <w:t>✅</w:t>
            </w:r>
          </w:p>
        </w:tc>
        <w:tc>
          <w:tcPr>
            <w:tcW w:w="7890" w:type="dxa"/>
            <w:shd w:val="clear" w:color="auto" w:fill="auto"/>
            <w:tcMar>
              <w:top w:w="100" w:type="dxa"/>
              <w:left w:w="100" w:type="dxa"/>
              <w:bottom w:w="100" w:type="dxa"/>
              <w:right w:w="100" w:type="dxa"/>
            </w:tcMar>
          </w:tcPr>
          <w:p w14:paraId="1CD1461B" w14:textId="77777777" w:rsidR="007D5F2F" w:rsidRPr="00C73FC0" w:rsidRDefault="007D5F2F" w:rsidP="00D5122E">
            <w:r>
              <w:t>True</w:t>
            </w:r>
          </w:p>
        </w:tc>
      </w:tr>
      <w:tr w:rsidR="007D5F2F" w:rsidRPr="00C73FC0" w14:paraId="261226EE" w14:textId="77777777" w:rsidTr="00D5122E">
        <w:trPr>
          <w:trHeight w:val="420"/>
        </w:trPr>
        <w:tc>
          <w:tcPr>
            <w:tcW w:w="750" w:type="dxa"/>
            <w:shd w:val="clear" w:color="auto" w:fill="auto"/>
            <w:tcMar>
              <w:top w:w="100" w:type="dxa"/>
              <w:left w:w="100" w:type="dxa"/>
              <w:bottom w:w="100" w:type="dxa"/>
              <w:right w:w="100" w:type="dxa"/>
            </w:tcMar>
          </w:tcPr>
          <w:p w14:paraId="4C000797" w14:textId="77777777" w:rsidR="007D5F2F" w:rsidRPr="00C73FC0" w:rsidRDefault="007D5F2F" w:rsidP="00D5122E">
            <w:pPr>
              <w:jc w:val="center"/>
            </w:pPr>
          </w:p>
        </w:tc>
        <w:tc>
          <w:tcPr>
            <w:tcW w:w="7890" w:type="dxa"/>
            <w:shd w:val="clear" w:color="auto" w:fill="auto"/>
            <w:tcMar>
              <w:top w:w="100" w:type="dxa"/>
              <w:left w:w="100" w:type="dxa"/>
              <w:bottom w:w="100" w:type="dxa"/>
              <w:right w:w="100" w:type="dxa"/>
            </w:tcMar>
          </w:tcPr>
          <w:p w14:paraId="38300A91" w14:textId="77777777" w:rsidR="007D5F2F" w:rsidRPr="00C73FC0" w:rsidRDefault="007D5F2F" w:rsidP="00D5122E">
            <w:pPr>
              <w:widowControl w:val="0"/>
            </w:pPr>
            <w:r>
              <w:t>False</w:t>
            </w:r>
          </w:p>
        </w:tc>
      </w:tr>
    </w:tbl>
    <w:p w14:paraId="7A19B9CD" w14:textId="77777777" w:rsidR="00CD542B" w:rsidRPr="00C73FC0" w:rsidRDefault="00CD542B"/>
    <w:p w14:paraId="56938076" w14:textId="2716C4D0" w:rsidR="00CD542B" w:rsidRPr="00C73FC0" w:rsidRDefault="00EC77FF" w:rsidP="005B5B15">
      <w:pPr>
        <w:pStyle w:val="Heading1"/>
      </w:pPr>
      <w:bookmarkStart w:id="6" w:name="_mm3xgbpsx23w" w:colFirst="0" w:colLast="0"/>
      <w:bookmarkEnd w:id="6"/>
      <w:r w:rsidRPr="00C73FC0">
        <w:t>Q4. Feedback</w:t>
      </w:r>
    </w:p>
    <w:p w14:paraId="5E8ECA35" w14:textId="77777777" w:rsidR="005B5B15" w:rsidRPr="00C73FC0" w:rsidRDefault="005B5B15" w:rsidP="005B5B15">
      <w:pPr>
        <w:pStyle w:val="NormalWeb"/>
        <w:shd w:val="clear" w:color="auto" w:fill="FFFFFF"/>
        <w:spacing w:before="180" w:beforeAutospacing="0" w:after="180" w:afterAutospacing="0"/>
        <w:rPr>
          <w:color w:val="2D3B45"/>
          <w:sz w:val="22"/>
          <w:szCs w:val="22"/>
        </w:rPr>
      </w:pPr>
      <w:bookmarkStart w:id="7" w:name="_cjrsahf5zi5o" w:colFirst="0" w:colLast="0"/>
      <w:bookmarkStart w:id="8" w:name="_6zpajamju93m" w:colFirst="0" w:colLast="0"/>
      <w:bookmarkEnd w:id="7"/>
      <w:bookmarkEnd w:id="8"/>
      <w:r w:rsidRPr="00C73FC0">
        <w:rPr>
          <w:color w:val="2D3B45"/>
          <w:sz w:val="22"/>
          <w:szCs w:val="22"/>
        </w:rPr>
        <w:t>The distinguishing feature of a retrospective cohort study is that the investigators conceive the study and begin identifying and enrolling participants after outcomes have already occurred.</w:t>
      </w:r>
    </w:p>
    <w:p w14:paraId="26F029B9" w14:textId="77777777" w:rsidR="005B5B15" w:rsidRPr="00C73FC0" w:rsidRDefault="005B5B15" w:rsidP="005B5B15">
      <w:pPr>
        <w:pStyle w:val="NormalWeb"/>
        <w:shd w:val="clear" w:color="auto" w:fill="FFFFFF"/>
        <w:spacing w:before="180" w:beforeAutospacing="0" w:after="180" w:afterAutospacing="0"/>
        <w:rPr>
          <w:color w:val="2D3B45"/>
          <w:sz w:val="22"/>
          <w:szCs w:val="22"/>
        </w:rPr>
      </w:pPr>
      <w:r w:rsidRPr="00C73FC0">
        <w:rPr>
          <w:color w:val="2D3B45"/>
          <w:sz w:val="22"/>
          <w:szCs w:val="22"/>
        </w:rPr>
        <w:t>This is true. As </w:t>
      </w:r>
      <w:proofErr w:type="spellStart"/>
      <w:r w:rsidRPr="00C73FC0">
        <w:rPr>
          <w:color w:val="2D3B45"/>
          <w:sz w:val="22"/>
          <w:szCs w:val="22"/>
        </w:rPr>
        <w:t>Sklo</w:t>
      </w:r>
      <w:proofErr w:type="spellEnd"/>
      <w:r w:rsidRPr="00C73FC0">
        <w:rPr>
          <w:color w:val="2D3B45"/>
          <w:sz w:val="22"/>
          <w:szCs w:val="22"/>
        </w:rPr>
        <w:t xml:space="preserve"> and Nieto (2019, p. 24) write, "Alternatively, in nonconcurrent cohort studies (also known as historical or retrospective cohort studies), a cohort is identified and assembled in the past on the basis of existing records and is “followed” to the present time (i.e., the time when the study is conducted) ( Figure 1-16 ). An example of this type of design is a 1992 study in which the relationship between childhood body weight and subsequent adult mortality was examined </w:t>
      </w:r>
      <w:proofErr w:type="spellStart"/>
      <w:r w:rsidRPr="00C73FC0">
        <w:rPr>
          <w:color w:val="2D3B45"/>
          <w:sz w:val="22"/>
          <w:szCs w:val="22"/>
        </w:rPr>
        <w:t>nonconcurrently</w:t>
      </w:r>
      <w:proofErr w:type="spellEnd"/>
      <w:r w:rsidRPr="00C73FC0">
        <w:rPr>
          <w:color w:val="2D3B45"/>
          <w:sz w:val="22"/>
          <w:szCs w:val="22"/>
        </w:rPr>
        <w:t xml:space="preserve"> on the basis of existing records of weight and height values obtained from 1933 through 1945 in school-age children who were linked to adult death records. The nonconcurrent design is also useful in occupational epidemiology, as occupational records can be linked to mortality or cancer registries. For example, a cohort of all electricians working in Norway in 1960 was followed </w:t>
      </w:r>
      <w:proofErr w:type="spellStart"/>
      <w:r w:rsidRPr="00C73FC0">
        <w:rPr>
          <w:color w:val="2D3B45"/>
          <w:sz w:val="22"/>
          <w:szCs w:val="22"/>
        </w:rPr>
        <w:t>nonconcurrently</w:t>
      </w:r>
      <w:proofErr w:type="spellEnd"/>
      <w:r w:rsidRPr="00C73FC0">
        <w:rPr>
          <w:color w:val="2D3B45"/>
          <w:sz w:val="22"/>
          <w:szCs w:val="22"/>
        </w:rPr>
        <w:t xml:space="preserve"> through 1990 to study the relationship of electromagnetic radiation to cancer incidence. Mixed designs with both nonconcurrent and concurrent follow-up components are also possible ( Figure 1-16 ). Nonconcurrent cohort studies are obviously less expensive and can be done more expeditiously than concurrent studies. Their main disadvantage is an obligatory reliance on available information; as a result, the type or quality of exposure or outcome data may not be well suited to fulfill the study objectives."</w:t>
      </w:r>
    </w:p>
    <w:p w14:paraId="667D6935" w14:textId="77777777" w:rsidR="005B5B15" w:rsidRPr="00C73FC0" w:rsidRDefault="005B5B15" w:rsidP="005B5B15">
      <w:pPr>
        <w:pStyle w:val="NormalWeb"/>
        <w:shd w:val="clear" w:color="auto" w:fill="FFFFFF"/>
        <w:spacing w:before="180" w:beforeAutospacing="0" w:after="180" w:afterAutospacing="0"/>
        <w:rPr>
          <w:color w:val="2D3B45"/>
          <w:sz w:val="22"/>
          <w:szCs w:val="22"/>
        </w:rPr>
      </w:pPr>
      <w:r w:rsidRPr="00C73FC0">
        <w:rPr>
          <w:color w:val="2D3B45"/>
          <w:sz w:val="22"/>
          <w:szCs w:val="22"/>
        </w:rPr>
        <w:t>Please make sure you understand why this is the correct answer. You may use the "Previous" button below to update your answer if your original answer was incorrect.</w:t>
      </w:r>
    </w:p>
    <w:p w14:paraId="743A0FA3" w14:textId="77777777" w:rsidR="005B5B15" w:rsidRPr="00C73FC0" w:rsidRDefault="005B5B15" w:rsidP="005B5B15">
      <w:pPr>
        <w:pStyle w:val="NormalWeb"/>
        <w:shd w:val="clear" w:color="auto" w:fill="FFFFFF"/>
        <w:spacing w:before="180" w:beforeAutospacing="0" w:after="180" w:afterAutospacing="0"/>
        <w:rPr>
          <w:color w:val="2D3B45"/>
          <w:sz w:val="22"/>
          <w:szCs w:val="22"/>
        </w:rPr>
      </w:pPr>
      <w:r w:rsidRPr="00C73FC0">
        <w:rPr>
          <w:color w:val="2D3B45"/>
          <w:sz w:val="22"/>
          <w:szCs w:val="22"/>
        </w:rPr>
        <w:t>Click the "Next" button below to move on to the next question.</w:t>
      </w:r>
    </w:p>
    <w:p w14:paraId="6569153C" w14:textId="37F2F826" w:rsidR="00CD542B" w:rsidRPr="00C73FC0" w:rsidRDefault="00EC77FF">
      <w:pPr>
        <w:pStyle w:val="Heading1"/>
        <w:ind w:left="0" w:firstLine="0"/>
      </w:pPr>
      <w:r w:rsidRPr="00C73FC0">
        <w:t xml:space="preserve">Q5. </w:t>
      </w:r>
      <w:r w:rsidR="005B5B15" w:rsidRPr="00C73FC0">
        <w:t>Retrospective cohort study</w:t>
      </w:r>
    </w:p>
    <w:p w14:paraId="0B607EB5" w14:textId="77777777" w:rsidR="00CD542B" w:rsidRPr="00C73FC0" w:rsidRDefault="00CD542B"/>
    <w:p w14:paraId="0FE9AC6A" w14:textId="7B5B63F4" w:rsidR="00CD542B" w:rsidRPr="00C73FC0" w:rsidRDefault="00EC77FF">
      <w:r w:rsidRPr="00C73FC0">
        <w:t>[</w:t>
      </w:r>
      <w:r w:rsidR="00216B6D">
        <w:t>Multiple choice</w:t>
      </w:r>
      <w:r w:rsidRPr="00C73FC0">
        <w:t>]</w:t>
      </w:r>
    </w:p>
    <w:p w14:paraId="12881D00" w14:textId="77777777" w:rsidR="00CD542B" w:rsidRPr="00C73FC0" w:rsidRDefault="00CD542B"/>
    <w:p w14:paraId="2B524434" w14:textId="77777777" w:rsidR="005B5B15" w:rsidRPr="00C73FC0" w:rsidRDefault="005B5B15" w:rsidP="005B5B15">
      <w:r w:rsidRPr="00C73FC0">
        <w:t xml:space="preserve">Investigators wishing to study the association between occupational exposure and relatively rare disease are granted access to the employment records of several major factories, from which the exposures of workers over the last forty years can be documented. They are also granted access to union records, including health care records, documenting the occurrence of each case of the </w:t>
      </w:r>
      <w:r w:rsidRPr="00C73FC0">
        <w:lastRenderedPageBreak/>
        <w:t>disease of interest in anyone who has worked in those factories. The researchers study employees at these factories in 1955 and divided them into those with a high level of exposure and those with a moderate or low level of exposure. They then compare the cumulative incidence of the disease between these two groups in the present time.</w:t>
      </w:r>
    </w:p>
    <w:p w14:paraId="0E0F44CD" w14:textId="77777777" w:rsidR="005B5B15" w:rsidRPr="00C73FC0" w:rsidRDefault="005B5B15" w:rsidP="005B5B15"/>
    <w:p w14:paraId="5142B4A6" w14:textId="657FD166" w:rsidR="00CD542B" w:rsidRDefault="005B5B15" w:rsidP="005B5B15">
      <w:r w:rsidRPr="00C73FC0">
        <w:t>Their research described had a study design of a __________________.</w:t>
      </w:r>
    </w:p>
    <w:p w14:paraId="739111C4" w14:textId="1F6372A2" w:rsidR="00216B6D" w:rsidRDefault="00216B6D" w:rsidP="005B5B15"/>
    <w:tbl>
      <w:tblPr>
        <w:tblStyle w:val="ab"/>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7890"/>
      </w:tblGrid>
      <w:tr w:rsidR="00216B6D" w:rsidRPr="00C73FC0" w14:paraId="6A42B0DF" w14:textId="77777777" w:rsidTr="00D5122E">
        <w:trPr>
          <w:trHeight w:val="420"/>
        </w:trPr>
        <w:tc>
          <w:tcPr>
            <w:tcW w:w="750" w:type="dxa"/>
            <w:shd w:val="clear" w:color="auto" w:fill="auto"/>
            <w:tcMar>
              <w:top w:w="100" w:type="dxa"/>
              <w:left w:w="100" w:type="dxa"/>
              <w:bottom w:w="100" w:type="dxa"/>
              <w:right w:w="100" w:type="dxa"/>
            </w:tcMar>
          </w:tcPr>
          <w:p w14:paraId="14A32804" w14:textId="77777777" w:rsidR="00216B6D" w:rsidRPr="00C73FC0" w:rsidRDefault="00216B6D" w:rsidP="00216B6D">
            <w:pPr>
              <w:jc w:val="center"/>
            </w:pPr>
          </w:p>
        </w:tc>
        <w:tc>
          <w:tcPr>
            <w:tcW w:w="7890" w:type="dxa"/>
            <w:shd w:val="clear" w:color="auto" w:fill="auto"/>
            <w:tcMar>
              <w:top w:w="100" w:type="dxa"/>
              <w:left w:w="100" w:type="dxa"/>
              <w:bottom w:w="100" w:type="dxa"/>
              <w:right w:w="100" w:type="dxa"/>
            </w:tcMar>
          </w:tcPr>
          <w:p w14:paraId="5242DDC5" w14:textId="78F68617" w:rsidR="00216B6D" w:rsidRPr="00216B6D" w:rsidRDefault="00216B6D" w:rsidP="00216B6D">
            <w:pPr>
              <w:rPr>
                <w:color w:val="000000" w:themeColor="text1"/>
              </w:rPr>
            </w:pPr>
            <w:r w:rsidRPr="00216B6D">
              <w:rPr>
                <w:color w:val="000000" w:themeColor="text1"/>
              </w:rPr>
              <w:t>a. cross-sectional study</w:t>
            </w:r>
          </w:p>
        </w:tc>
      </w:tr>
      <w:tr w:rsidR="00216B6D" w:rsidRPr="00C73FC0" w14:paraId="1F732C8C" w14:textId="77777777" w:rsidTr="00D5122E">
        <w:trPr>
          <w:trHeight w:val="420"/>
        </w:trPr>
        <w:tc>
          <w:tcPr>
            <w:tcW w:w="750" w:type="dxa"/>
            <w:shd w:val="clear" w:color="auto" w:fill="auto"/>
            <w:tcMar>
              <w:top w:w="100" w:type="dxa"/>
              <w:left w:w="100" w:type="dxa"/>
              <w:bottom w:w="100" w:type="dxa"/>
              <w:right w:w="100" w:type="dxa"/>
            </w:tcMar>
          </w:tcPr>
          <w:p w14:paraId="1B8840D8" w14:textId="77777777" w:rsidR="00216B6D" w:rsidRPr="00C73FC0" w:rsidRDefault="00216B6D" w:rsidP="00216B6D">
            <w:pPr>
              <w:jc w:val="center"/>
            </w:pPr>
          </w:p>
        </w:tc>
        <w:tc>
          <w:tcPr>
            <w:tcW w:w="7890" w:type="dxa"/>
            <w:shd w:val="clear" w:color="auto" w:fill="auto"/>
            <w:tcMar>
              <w:top w:w="100" w:type="dxa"/>
              <w:left w:w="100" w:type="dxa"/>
              <w:bottom w:w="100" w:type="dxa"/>
              <w:right w:w="100" w:type="dxa"/>
            </w:tcMar>
          </w:tcPr>
          <w:p w14:paraId="552C4C2D" w14:textId="534BB94D" w:rsidR="00216B6D" w:rsidRPr="00216B6D" w:rsidRDefault="00216B6D" w:rsidP="00216B6D">
            <w:pPr>
              <w:widowControl w:val="0"/>
              <w:rPr>
                <w:color w:val="000000" w:themeColor="text1"/>
              </w:rPr>
            </w:pPr>
            <w:r w:rsidRPr="00216B6D">
              <w:rPr>
                <w:color w:val="000000" w:themeColor="text1"/>
              </w:rPr>
              <w:t>b. case-control study</w:t>
            </w:r>
          </w:p>
        </w:tc>
      </w:tr>
      <w:tr w:rsidR="00216B6D" w:rsidRPr="00C73FC0" w14:paraId="675ACBDA" w14:textId="77777777" w:rsidTr="00D5122E">
        <w:trPr>
          <w:trHeight w:val="420"/>
        </w:trPr>
        <w:tc>
          <w:tcPr>
            <w:tcW w:w="750" w:type="dxa"/>
            <w:shd w:val="clear" w:color="auto" w:fill="auto"/>
            <w:tcMar>
              <w:top w:w="100" w:type="dxa"/>
              <w:left w:w="100" w:type="dxa"/>
              <w:bottom w:w="100" w:type="dxa"/>
              <w:right w:w="100" w:type="dxa"/>
            </w:tcMar>
          </w:tcPr>
          <w:p w14:paraId="2080B44E" w14:textId="77777777" w:rsidR="00216B6D" w:rsidRPr="00C73FC0" w:rsidRDefault="00216B6D" w:rsidP="00216B6D">
            <w:pPr>
              <w:jc w:val="center"/>
            </w:pPr>
          </w:p>
        </w:tc>
        <w:tc>
          <w:tcPr>
            <w:tcW w:w="7890" w:type="dxa"/>
            <w:shd w:val="clear" w:color="auto" w:fill="auto"/>
            <w:tcMar>
              <w:top w:w="100" w:type="dxa"/>
              <w:left w:w="100" w:type="dxa"/>
              <w:bottom w:w="100" w:type="dxa"/>
              <w:right w:w="100" w:type="dxa"/>
            </w:tcMar>
          </w:tcPr>
          <w:p w14:paraId="0491C5B8" w14:textId="6949F822" w:rsidR="00216B6D" w:rsidRPr="00216B6D" w:rsidRDefault="00216B6D" w:rsidP="00216B6D">
            <w:pPr>
              <w:widowControl w:val="0"/>
              <w:rPr>
                <w:color w:val="000000" w:themeColor="text1"/>
              </w:rPr>
            </w:pPr>
            <w:r w:rsidRPr="00216B6D">
              <w:rPr>
                <w:color w:val="000000" w:themeColor="text1"/>
              </w:rPr>
              <w:t>c. prospective cohort study</w:t>
            </w:r>
          </w:p>
        </w:tc>
      </w:tr>
      <w:tr w:rsidR="00216B6D" w:rsidRPr="00C73FC0" w14:paraId="2B25912E" w14:textId="77777777" w:rsidTr="00D5122E">
        <w:trPr>
          <w:trHeight w:val="420"/>
        </w:trPr>
        <w:tc>
          <w:tcPr>
            <w:tcW w:w="750" w:type="dxa"/>
            <w:shd w:val="clear" w:color="auto" w:fill="auto"/>
            <w:tcMar>
              <w:top w:w="100" w:type="dxa"/>
              <w:left w:w="100" w:type="dxa"/>
              <w:bottom w:w="100" w:type="dxa"/>
              <w:right w:w="100" w:type="dxa"/>
            </w:tcMar>
          </w:tcPr>
          <w:p w14:paraId="214B6A40" w14:textId="77777777" w:rsidR="00216B6D" w:rsidRPr="00C73FC0" w:rsidRDefault="00216B6D" w:rsidP="00216B6D">
            <w:pPr>
              <w:jc w:val="center"/>
            </w:pPr>
            <w:r w:rsidRPr="00C73FC0">
              <w:rPr>
                <w:rFonts w:ascii="Apple Color Emoji" w:eastAsia="Arial Unicode MS" w:hAnsi="Apple Color Emoji" w:cs="Apple Color Emoji"/>
              </w:rPr>
              <w:t>✅</w:t>
            </w:r>
          </w:p>
        </w:tc>
        <w:tc>
          <w:tcPr>
            <w:tcW w:w="7890" w:type="dxa"/>
            <w:shd w:val="clear" w:color="auto" w:fill="auto"/>
            <w:tcMar>
              <w:top w:w="100" w:type="dxa"/>
              <w:left w:w="100" w:type="dxa"/>
              <w:bottom w:w="100" w:type="dxa"/>
              <w:right w:w="100" w:type="dxa"/>
            </w:tcMar>
          </w:tcPr>
          <w:p w14:paraId="6537DCFC" w14:textId="6E653548" w:rsidR="00216B6D" w:rsidRPr="00216B6D" w:rsidRDefault="00216B6D" w:rsidP="00216B6D">
            <w:pPr>
              <w:widowControl w:val="0"/>
              <w:rPr>
                <w:color w:val="000000" w:themeColor="text1"/>
              </w:rPr>
            </w:pPr>
            <w:r w:rsidRPr="00216B6D">
              <w:rPr>
                <w:color w:val="000000" w:themeColor="text1"/>
              </w:rPr>
              <w:t>d. retrospective cohort study</w:t>
            </w:r>
          </w:p>
        </w:tc>
      </w:tr>
    </w:tbl>
    <w:p w14:paraId="12A1B965" w14:textId="77777777" w:rsidR="005B5B15" w:rsidRPr="00C73FC0" w:rsidRDefault="005B5B15" w:rsidP="005B5B15">
      <w:pPr>
        <w:rPr>
          <w:rFonts w:eastAsia="Courier New"/>
          <w:highlight w:val="white"/>
          <w:lang w:val="en-US"/>
        </w:rPr>
      </w:pPr>
    </w:p>
    <w:p w14:paraId="6BABABD5" w14:textId="4F2C10A6" w:rsidR="00CD542B" w:rsidRPr="00C73FC0" w:rsidRDefault="00EC77FF" w:rsidP="0038608F">
      <w:pPr>
        <w:pStyle w:val="Heading1"/>
        <w:rPr>
          <w:rFonts w:eastAsia="Courier New"/>
          <w:highlight w:val="white"/>
        </w:rPr>
      </w:pPr>
      <w:bookmarkStart w:id="9" w:name="_70zrr9578ew1" w:colFirst="0" w:colLast="0"/>
      <w:bookmarkEnd w:id="9"/>
      <w:r w:rsidRPr="00C73FC0">
        <w:t>Q5. Feedback</w:t>
      </w:r>
    </w:p>
    <w:p w14:paraId="54359208" w14:textId="77777777" w:rsidR="005B5B15" w:rsidRPr="00C73FC0" w:rsidRDefault="005B5B15" w:rsidP="005B5B15">
      <w:pPr>
        <w:pStyle w:val="NormalWeb"/>
        <w:shd w:val="clear" w:color="auto" w:fill="FFFFFF"/>
        <w:spacing w:before="180" w:beforeAutospacing="0" w:after="180" w:afterAutospacing="0"/>
        <w:rPr>
          <w:color w:val="2D3B45"/>
          <w:sz w:val="22"/>
          <w:szCs w:val="22"/>
        </w:rPr>
      </w:pPr>
      <w:r w:rsidRPr="00C73FC0">
        <w:rPr>
          <w:color w:val="2D3B45"/>
          <w:sz w:val="22"/>
          <w:szCs w:val="22"/>
        </w:rPr>
        <w:t>Investigators wishing to study the association between occupational exposure and relatively rare disease are granted access to the employment records of several major factories, from which the exposures of workers over the last forty years can be documented. They are also granted access to union records, including health care records, documenting the occurrence of each case of the disease of interest in anyone who has worked in those factories. The researchers study employees at these factories in 1955 and divided them into those with a high level of exposure and those with a moderate or low level of exposure. They then compare the cumulative incidence of the disease between these two groups in the present time.</w:t>
      </w:r>
    </w:p>
    <w:p w14:paraId="26301FD0" w14:textId="77777777" w:rsidR="005B5B15" w:rsidRPr="00C73FC0" w:rsidRDefault="005B5B15" w:rsidP="005B5B15">
      <w:pPr>
        <w:pStyle w:val="NormalWeb"/>
        <w:shd w:val="clear" w:color="auto" w:fill="FFFFFF"/>
        <w:spacing w:before="180" w:beforeAutospacing="0" w:after="180" w:afterAutospacing="0"/>
        <w:rPr>
          <w:color w:val="2D3B45"/>
          <w:sz w:val="22"/>
          <w:szCs w:val="22"/>
        </w:rPr>
      </w:pPr>
      <w:r w:rsidRPr="00C73FC0">
        <w:rPr>
          <w:rStyle w:val="Strong"/>
          <w:color w:val="2D3B45"/>
          <w:sz w:val="22"/>
          <w:szCs w:val="22"/>
        </w:rPr>
        <w:t>Their research described had a study design of a retrospective cohort study.</w:t>
      </w:r>
    </w:p>
    <w:p w14:paraId="1F413F6A" w14:textId="77777777" w:rsidR="005B5B15" w:rsidRPr="00C73FC0" w:rsidRDefault="005B5B15" w:rsidP="005B5B15">
      <w:pPr>
        <w:pStyle w:val="NormalWeb"/>
        <w:shd w:val="clear" w:color="auto" w:fill="FFFFFF"/>
        <w:spacing w:before="180" w:beforeAutospacing="0" w:after="180" w:afterAutospacing="0"/>
        <w:rPr>
          <w:color w:val="2D3B45"/>
          <w:sz w:val="22"/>
          <w:szCs w:val="22"/>
        </w:rPr>
      </w:pPr>
      <w:r w:rsidRPr="00C73FC0">
        <w:rPr>
          <w:color w:val="2D3B45"/>
          <w:sz w:val="22"/>
          <w:szCs w:val="22"/>
        </w:rPr>
        <w:t>Here the researchers selected the participants based on exposure status and then compared the cumulative incidence rate of the disease making it a cohort study. Since all the records and measurements were collected before the time of the study, it is a retrospective study. Hence the correct answer is d – retrospective cohort study design.</w:t>
      </w:r>
    </w:p>
    <w:p w14:paraId="252A789C" w14:textId="77777777" w:rsidR="005B5B15" w:rsidRPr="00C73FC0" w:rsidRDefault="005B5B15" w:rsidP="005B5B15">
      <w:pPr>
        <w:pStyle w:val="NormalWeb"/>
        <w:shd w:val="clear" w:color="auto" w:fill="FFFFFF"/>
        <w:spacing w:before="180" w:beforeAutospacing="0" w:after="180" w:afterAutospacing="0"/>
        <w:rPr>
          <w:color w:val="2D3B45"/>
          <w:sz w:val="22"/>
          <w:szCs w:val="22"/>
        </w:rPr>
      </w:pPr>
      <w:r w:rsidRPr="00C73FC0">
        <w:rPr>
          <w:color w:val="2D3B45"/>
          <w:sz w:val="22"/>
          <w:szCs w:val="22"/>
        </w:rPr>
        <w:t>Please make sure you understand why this is the correct answer. You may use the "Previous" button below to update your answer if your original answer was incorrect.</w:t>
      </w:r>
    </w:p>
    <w:p w14:paraId="7F997847" w14:textId="68878280" w:rsidR="00CD542B" w:rsidRPr="00C73FC0" w:rsidRDefault="005B5B15" w:rsidP="0038608F">
      <w:pPr>
        <w:pStyle w:val="NormalWeb"/>
        <w:shd w:val="clear" w:color="auto" w:fill="FFFFFF"/>
        <w:spacing w:before="180" w:beforeAutospacing="0" w:after="180" w:afterAutospacing="0"/>
        <w:rPr>
          <w:color w:val="2D3B45"/>
          <w:sz w:val="22"/>
          <w:szCs w:val="22"/>
        </w:rPr>
      </w:pPr>
      <w:r w:rsidRPr="00C73FC0">
        <w:rPr>
          <w:color w:val="2D3B45"/>
          <w:sz w:val="22"/>
          <w:szCs w:val="22"/>
        </w:rPr>
        <w:t>Click the "Next" button below to move on to the next question.</w:t>
      </w:r>
    </w:p>
    <w:p w14:paraId="3DA833D4" w14:textId="400F9F66" w:rsidR="00CD542B" w:rsidRPr="00C73FC0" w:rsidRDefault="00EC77FF">
      <w:pPr>
        <w:pStyle w:val="Heading1"/>
        <w:ind w:left="0" w:firstLine="0"/>
      </w:pPr>
      <w:bookmarkStart w:id="10" w:name="_rlne092uklae" w:colFirst="0" w:colLast="0"/>
      <w:bookmarkEnd w:id="10"/>
      <w:r w:rsidRPr="00C73FC0">
        <w:t xml:space="preserve">Q6. </w:t>
      </w:r>
      <w:r w:rsidR="00AE4E57" w:rsidRPr="00C73FC0">
        <w:t>Interpret relative risk</w:t>
      </w:r>
    </w:p>
    <w:p w14:paraId="78D9258D" w14:textId="77777777" w:rsidR="00CD542B" w:rsidRPr="00C73FC0" w:rsidRDefault="00CD542B"/>
    <w:p w14:paraId="3D8294C0" w14:textId="77777777" w:rsidR="00CD542B" w:rsidRPr="00C73FC0" w:rsidRDefault="00EC77FF">
      <w:r w:rsidRPr="00C73FC0">
        <w:t>[Multiple Choice]</w:t>
      </w:r>
    </w:p>
    <w:p w14:paraId="55914D69" w14:textId="77777777" w:rsidR="00CD542B" w:rsidRPr="00C73FC0" w:rsidRDefault="00CD542B"/>
    <w:p w14:paraId="613AE27A" w14:textId="6D813A5F" w:rsidR="00CD542B" w:rsidRPr="00C73FC0" w:rsidRDefault="00AE4E57">
      <w:pPr>
        <w:rPr>
          <w:lang w:val="en-US"/>
        </w:rPr>
      </w:pPr>
      <w:r w:rsidRPr="00C73FC0">
        <w:t>Researchers prospectively followed a group of 100 vegetarians and 200 non-vegetarians. After 39 years of follow-up and no loss to follow-up, 8 of vegetarians and 20 of non-vegetarians developed heart disease. The 95% confidence interval of the relative risk of 0.8 ranges from 0.6 to 0.9. Select the best interpretation of these results from the choices below.</w:t>
      </w:r>
    </w:p>
    <w:p w14:paraId="2B0F4E72" w14:textId="77777777" w:rsidR="00CD542B" w:rsidRPr="00C73FC0" w:rsidRDefault="00CD542B">
      <w:pPr>
        <w:spacing w:line="276" w:lineRule="auto"/>
      </w:pPr>
    </w:p>
    <w:tbl>
      <w:tblPr>
        <w:tblStyle w:val="ab"/>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7890"/>
      </w:tblGrid>
      <w:tr w:rsidR="00216B6D" w:rsidRPr="00C73FC0" w14:paraId="20678DBD" w14:textId="77777777" w:rsidTr="00D5122E">
        <w:trPr>
          <w:trHeight w:val="420"/>
        </w:trPr>
        <w:tc>
          <w:tcPr>
            <w:tcW w:w="750" w:type="dxa"/>
            <w:shd w:val="clear" w:color="auto" w:fill="auto"/>
            <w:tcMar>
              <w:top w:w="100" w:type="dxa"/>
              <w:left w:w="100" w:type="dxa"/>
              <w:bottom w:w="100" w:type="dxa"/>
              <w:right w:w="100" w:type="dxa"/>
            </w:tcMar>
          </w:tcPr>
          <w:p w14:paraId="7672BA23" w14:textId="77777777" w:rsidR="00216B6D" w:rsidRPr="00C73FC0" w:rsidRDefault="00216B6D" w:rsidP="00216B6D">
            <w:pPr>
              <w:jc w:val="center"/>
            </w:pPr>
          </w:p>
        </w:tc>
        <w:tc>
          <w:tcPr>
            <w:tcW w:w="7890" w:type="dxa"/>
            <w:shd w:val="clear" w:color="auto" w:fill="auto"/>
            <w:tcMar>
              <w:top w:w="100" w:type="dxa"/>
              <w:left w:w="100" w:type="dxa"/>
              <w:bottom w:w="100" w:type="dxa"/>
              <w:right w:w="100" w:type="dxa"/>
            </w:tcMar>
          </w:tcPr>
          <w:p w14:paraId="2A5BD783" w14:textId="075EAC44" w:rsidR="00216B6D" w:rsidRPr="00216B6D" w:rsidRDefault="00216B6D" w:rsidP="00216B6D">
            <w:pPr>
              <w:rPr>
                <w:color w:val="000000" w:themeColor="text1"/>
              </w:rPr>
            </w:pPr>
            <w:r w:rsidRPr="00216B6D">
              <w:rPr>
                <w:color w:val="000000" w:themeColor="text1"/>
              </w:rPr>
              <w:t>Vegetarians were 80% less likely to develop heart disease during 39 years of follow-up compared to non-vegetarians</w:t>
            </w:r>
          </w:p>
        </w:tc>
      </w:tr>
      <w:tr w:rsidR="00216B6D" w:rsidRPr="00C73FC0" w14:paraId="0BCEC43B" w14:textId="77777777" w:rsidTr="00D5122E">
        <w:trPr>
          <w:trHeight w:val="420"/>
        </w:trPr>
        <w:tc>
          <w:tcPr>
            <w:tcW w:w="750" w:type="dxa"/>
            <w:shd w:val="clear" w:color="auto" w:fill="auto"/>
            <w:tcMar>
              <w:top w:w="100" w:type="dxa"/>
              <w:left w:w="100" w:type="dxa"/>
              <w:bottom w:w="100" w:type="dxa"/>
              <w:right w:w="100" w:type="dxa"/>
            </w:tcMar>
          </w:tcPr>
          <w:p w14:paraId="3FB55AA3" w14:textId="77777777" w:rsidR="00216B6D" w:rsidRPr="00C73FC0" w:rsidRDefault="00216B6D" w:rsidP="00216B6D">
            <w:pPr>
              <w:jc w:val="center"/>
            </w:pPr>
          </w:p>
        </w:tc>
        <w:tc>
          <w:tcPr>
            <w:tcW w:w="7890" w:type="dxa"/>
            <w:shd w:val="clear" w:color="auto" w:fill="auto"/>
            <w:tcMar>
              <w:top w:w="100" w:type="dxa"/>
              <w:left w:w="100" w:type="dxa"/>
              <w:bottom w:w="100" w:type="dxa"/>
              <w:right w:w="100" w:type="dxa"/>
            </w:tcMar>
          </w:tcPr>
          <w:p w14:paraId="2B62E3ED" w14:textId="5BAFE952" w:rsidR="00216B6D" w:rsidRPr="00216B6D" w:rsidRDefault="00216B6D" w:rsidP="00216B6D">
            <w:pPr>
              <w:widowControl w:val="0"/>
              <w:rPr>
                <w:color w:val="000000" w:themeColor="text1"/>
              </w:rPr>
            </w:pPr>
            <w:r w:rsidRPr="00216B6D">
              <w:rPr>
                <w:color w:val="000000" w:themeColor="text1"/>
              </w:rPr>
              <w:t>The researchers should have calculated cumulative incidence rather than relative risk</w:t>
            </w:r>
          </w:p>
        </w:tc>
      </w:tr>
      <w:tr w:rsidR="00216B6D" w:rsidRPr="00C73FC0" w14:paraId="09E90713" w14:textId="77777777" w:rsidTr="00D5122E">
        <w:trPr>
          <w:trHeight w:val="420"/>
        </w:trPr>
        <w:tc>
          <w:tcPr>
            <w:tcW w:w="750" w:type="dxa"/>
            <w:shd w:val="clear" w:color="auto" w:fill="auto"/>
            <w:tcMar>
              <w:top w:w="100" w:type="dxa"/>
              <w:left w:w="100" w:type="dxa"/>
              <w:bottom w:w="100" w:type="dxa"/>
              <w:right w:w="100" w:type="dxa"/>
            </w:tcMar>
          </w:tcPr>
          <w:p w14:paraId="164AC9B4" w14:textId="77777777" w:rsidR="00216B6D" w:rsidRPr="00C73FC0" w:rsidRDefault="00216B6D" w:rsidP="00216B6D">
            <w:pPr>
              <w:jc w:val="center"/>
            </w:pPr>
          </w:p>
        </w:tc>
        <w:tc>
          <w:tcPr>
            <w:tcW w:w="7890" w:type="dxa"/>
            <w:shd w:val="clear" w:color="auto" w:fill="auto"/>
            <w:tcMar>
              <w:top w:w="100" w:type="dxa"/>
              <w:left w:w="100" w:type="dxa"/>
              <w:bottom w:w="100" w:type="dxa"/>
              <w:right w:w="100" w:type="dxa"/>
            </w:tcMar>
          </w:tcPr>
          <w:p w14:paraId="4E28AFB1" w14:textId="6267B0FA" w:rsidR="00216B6D" w:rsidRPr="00216B6D" w:rsidRDefault="00216B6D" w:rsidP="00216B6D">
            <w:pPr>
              <w:widowControl w:val="0"/>
              <w:rPr>
                <w:color w:val="000000" w:themeColor="text1"/>
              </w:rPr>
            </w:pPr>
            <w:r w:rsidRPr="00216B6D">
              <w:rPr>
                <w:color w:val="000000" w:themeColor="text1"/>
              </w:rPr>
              <w:t>The relative risk of 0.8 is not statistically significant as the 95% confidence interval contains the value 0.8</w:t>
            </w:r>
          </w:p>
        </w:tc>
      </w:tr>
      <w:tr w:rsidR="00216B6D" w:rsidRPr="00C73FC0" w14:paraId="09A5713E" w14:textId="77777777" w:rsidTr="00D5122E">
        <w:trPr>
          <w:trHeight w:val="420"/>
        </w:trPr>
        <w:tc>
          <w:tcPr>
            <w:tcW w:w="750" w:type="dxa"/>
            <w:shd w:val="clear" w:color="auto" w:fill="auto"/>
            <w:tcMar>
              <w:top w:w="100" w:type="dxa"/>
              <w:left w:w="100" w:type="dxa"/>
              <w:bottom w:w="100" w:type="dxa"/>
              <w:right w:w="100" w:type="dxa"/>
            </w:tcMar>
          </w:tcPr>
          <w:p w14:paraId="4BC11B59" w14:textId="77777777" w:rsidR="00216B6D" w:rsidRPr="00C73FC0" w:rsidRDefault="00216B6D" w:rsidP="00216B6D">
            <w:pPr>
              <w:jc w:val="center"/>
            </w:pPr>
            <w:r w:rsidRPr="00C73FC0">
              <w:rPr>
                <w:rFonts w:ascii="Apple Color Emoji" w:eastAsia="Arial Unicode MS" w:hAnsi="Apple Color Emoji" w:cs="Apple Color Emoji"/>
              </w:rPr>
              <w:t>✅</w:t>
            </w:r>
          </w:p>
        </w:tc>
        <w:tc>
          <w:tcPr>
            <w:tcW w:w="7890" w:type="dxa"/>
            <w:shd w:val="clear" w:color="auto" w:fill="auto"/>
            <w:tcMar>
              <w:top w:w="100" w:type="dxa"/>
              <w:left w:w="100" w:type="dxa"/>
              <w:bottom w:w="100" w:type="dxa"/>
              <w:right w:w="100" w:type="dxa"/>
            </w:tcMar>
          </w:tcPr>
          <w:p w14:paraId="4A430F0E" w14:textId="16BA2D25" w:rsidR="00216B6D" w:rsidRPr="00216B6D" w:rsidRDefault="00216B6D" w:rsidP="00216B6D">
            <w:pPr>
              <w:widowControl w:val="0"/>
              <w:rPr>
                <w:color w:val="000000" w:themeColor="text1"/>
              </w:rPr>
            </w:pPr>
            <w:r w:rsidRPr="00216B6D">
              <w:rPr>
                <w:color w:val="000000" w:themeColor="text1"/>
              </w:rPr>
              <w:t>Vegetarians were 20% less likely to develop heart disease during 39 years of follow-up compared to non-vegetarians</w:t>
            </w:r>
          </w:p>
        </w:tc>
      </w:tr>
      <w:tr w:rsidR="00216B6D" w:rsidRPr="00C73FC0" w14:paraId="4E63AFD9" w14:textId="77777777" w:rsidTr="00D5122E">
        <w:trPr>
          <w:trHeight w:val="420"/>
        </w:trPr>
        <w:tc>
          <w:tcPr>
            <w:tcW w:w="750" w:type="dxa"/>
            <w:shd w:val="clear" w:color="auto" w:fill="auto"/>
            <w:tcMar>
              <w:top w:w="100" w:type="dxa"/>
              <w:left w:w="100" w:type="dxa"/>
              <w:bottom w:w="100" w:type="dxa"/>
              <w:right w:w="100" w:type="dxa"/>
            </w:tcMar>
          </w:tcPr>
          <w:p w14:paraId="2AF6133E" w14:textId="77777777" w:rsidR="00216B6D" w:rsidRPr="00C73FC0" w:rsidRDefault="00216B6D" w:rsidP="00216B6D">
            <w:pPr>
              <w:jc w:val="center"/>
            </w:pPr>
          </w:p>
        </w:tc>
        <w:tc>
          <w:tcPr>
            <w:tcW w:w="7890" w:type="dxa"/>
            <w:shd w:val="clear" w:color="auto" w:fill="auto"/>
            <w:tcMar>
              <w:top w:w="100" w:type="dxa"/>
              <w:left w:w="100" w:type="dxa"/>
              <w:bottom w:w="100" w:type="dxa"/>
              <w:right w:w="100" w:type="dxa"/>
            </w:tcMar>
          </w:tcPr>
          <w:p w14:paraId="3D4D0272" w14:textId="05147C6B" w:rsidR="00216B6D" w:rsidRPr="00216B6D" w:rsidRDefault="00216B6D" w:rsidP="00216B6D">
            <w:pPr>
              <w:widowControl w:val="0"/>
              <w:rPr>
                <w:color w:val="000000" w:themeColor="text1"/>
              </w:rPr>
            </w:pPr>
            <w:r w:rsidRPr="00216B6D">
              <w:rPr>
                <w:color w:val="000000" w:themeColor="text1"/>
              </w:rPr>
              <w:t>The relative risk is statistically significant as the 95% confidence interval contains the null value of 1</w:t>
            </w:r>
          </w:p>
        </w:tc>
      </w:tr>
    </w:tbl>
    <w:p w14:paraId="46319502" w14:textId="77777777" w:rsidR="00CD542B" w:rsidRPr="00C73FC0" w:rsidRDefault="00CD542B"/>
    <w:p w14:paraId="772E38E0" w14:textId="77777777" w:rsidR="00CD542B" w:rsidRPr="00C73FC0" w:rsidRDefault="00EC77FF">
      <w:pPr>
        <w:pStyle w:val="Heading1"/>
      </w:pPr>
      <w:bookmarkStart w:id="11" w:name="_96tkevbr530c" w:colFirst="0" w:colLast="0"/>
      <w:bookmarkEnd w:id="11"/>
      <w:r w:rsidRPr="00C73FC0">
        <w:t>Q6. Feedback</w:t>
      </w:r>
    </w:p>
    <w:p w14:paraId="717C59FA" w14:textId="77777777" w:rsidR="00AE4E57" w:rsidRPr="00C73FC0" w:rsidRDefault="00AE4E57" w:rsidP="00AE4E57">
      <w:pPr>
        <w:pStyle w:val="NormalWeb"/>
        <w:shd w:val="clear" w:color="auto" w:fill="FFFFFF"/>
        <w:spacing w:before="180" w:beforeAutospacing="0" w:after="180" w:afterAutospacing="0"/>
        <w:rPr>
          <w:color w:val="2D3B45"/>
          <w:sz w:val="22"/>
          <w:szCs w:val="22"/>
        </w:rPr>
      </w:pPr>
      <w:r w:rsidRPr="00C73FC0">
        <w:rPr>
          <w:color w:val="2D3B45"/>
          <w:sz w:val="22"/>
          <w:szCs w:val="22"/>
        </w:rPr>
        <w:t>The relative risk less than 1 (0.8) suggests that being vegetarian has a protective effect against the development of heart disease.</w:t>
      </w:r>
    </w:p>
    <w:p w14:paraId="4A94B266" w14:textId="77777777" w:rsidR="00AE4E57" w:rsidRPr="00C73FC0" w:rsidRDefault="00AE4E57" w:rsidP="00AE4E57">
      <w:pPr>
        <w:pStyle w:val="NormalWeb"/>
        <w:shd w:val="clear" w:color="auto" w:fill="FFFFFF"/>
        <w:spacing w:before="180" w:beforeAutospacing="0" w:after="180" w:afterAutospacing="0"/>
        <w:rPr>
          <w:color w:val="2D3B45"/>
          <w:sz w:val="22"/>
          <w:szCs w:val="22"/>
        </w:rPr>
      </w:pPr>
      <w:r w:rsidRPr="00C73FC0">
        <w:rPr>
          <w:color w:val="2D3B45"/>
          <w:sz w:val="22"/>
          <w:szCs w:val="22"/>
        </w:rPr>
        <w:t>The percentage decrease for RR &lt; 1 is calculated as: (1-RR) * 100. Therefore, the correct interpretation is, "Vegetarians were 20% less likely to develop heart disease during 39 years of follow-up than non-vegetarians."</w:t>
      </w:r>
    </w:p>
    <w:p w14:paraId="458CC028" w14:textId="77777777" w:rsidR="00AE4E57" w:rsidRPr="00C73FC0" w:rsidRDefault="00AE4E57" w:rsidP="00AE4E57">
      <w:pPr>
        <w:pStyle w:val="NormalWeb"/>
        <w:shd w:val="clear" w:color="auto" w:fill="FFFFFF"/>
        <w:spacing w:before="180" w:beforeAutospacing="0" w:after="180" w:afterAutospacing="0"/>
        <w:rPr>
          <w:color w:val="2D3B45"/>
          <w:sz w:val="22"/>
          <w:szCs w:val="22"/>
        </w:rPr>
      </w:pPr>
      <w:r w:rsidRPr="00C73FC0">
        <w:rPr>
          <w:color w:val="2D3B45"/>
          <w:sz w:val="22"/>
          <w:szCs w:val="22"/>
        </w:rPr>
        <w:t>Please make sure you understand why this is the correct answer. You may use the "Previous" button below to update your answer if your original answer was incorrect.</w:t>
      </w:r>
    </w:p>
    <w:p w14:paraId="04540012" w14:textId="1F8CD837" w:rsidR="00CD542B" w:rsidRPr="00C73FC0" w:rsidRDefault="00AE4E57" w:rsidP="00C73FC0">
      <w:pPr>
        <w:pStyle w:val="NormalWeb"/>
        <w:shd w:val="clear" w:color="auto" w:fill="FFFFFF"/>
        <w:spacing w:before="180" w:beforeAutospacing="0" w:after="180" w:afterAutospacing="0"/>
        <w:rPr>
          <w:color w:val="2D3B45"/>
          <w:sz w:val="22"/>
          <w:szCs w:val="22"/>
        </w:rPr>
      </w:pPr>
      <w:r w:rsidRPr="00C73FC0">
        <w:rPr>
          <w:color w:val="2D3B45"/>
          <w:sz w:val="22"/>
          <w:szCs w:val="22"/>
        </w:rPr>
        <w:t>Click the "Next" button below to move on to the next question.</w:t>
      </w:r>
    </w:p>
    <w:p w14:paraId="259357EE" w14:textId="03274E8A" w:rsidR="00CD542B" w:rsidRPr="00C73FC0" w:rsidRDefault="00EC77FF">
      <w:pPr>
        <w:pStyle w:val="Heading1"/>
        <w:ind w:left="0" w:firstLine="0"/>
      </w:pPr>
      <w:bookmarkStart w:id="12" w:name="_wqv998u5hcyy" w:colFirst="0" w:colLast="0"/>
      <w:bookmarkEnd w:id="12"/>
      <w:r w:rsidRPr="00C73FC0">
        <w:t xml:space="preserve">Q7. </w:t>
      </w:r>
      <w:r w:rsidR="00AE4E57" w:rsidRPr="00C73FC0">
        <w:t>Name study design</w:t>
      </w:r>
    </w:p>
    <w:p w14:paraId="20A11171" w14:textId="77777777" w:rsidR="00CD542B" w:rsidRPr="00C73FC0" w:rsidRDefault="00CD542B"/>
    <w:p w14:paraId="13027390" w14:textId="72585473" w:rsidR="00CD542B" w:rsidRPr="00C73FC0" w:rsidRDefault="00EC77FF">
      <w:r w:rsidRPr="00C73FC0">
        <w:t>[Multiple Choice]</w:t>
      </w:r>
    </w:p>
    <w:p w14:paraId="3C965859" w14:textId="77777777" w:rsidR="00AE4E57" w:rsidRPr="00C73FC0" w:rsidRDefault="00AE4E57" w:rsidP="00AE4E57">
      <w:pPr>
        <w:pStyle w:val="NormalWeb"/>
        <w:shd w:val="clear" w:color="auto" w:fill="FFFFFF"/>
        <w:spacing w:before="180" w:beforeAutospacing="0" w:after="180" w:afterAutospacing="0"/>
        <w:rPr>
          <w:color w:val="2D3B45"/>
          <w:sz w:val="22"/>
          <w:szCs w:val="22"/>
        </w:rPr>
      </w:pPr>
      <w:r w:rsidRPr="00C73FC0">
        <w:rPr>
          <w:color w:val="2D3B45"/>
          <w:sz w:val="22"/>
          <w:szCs w:val="22"/>
        </w:rPr>
        <w:t>It is well known that the use of urinary catheters conveys a substantial risk of urinary tract infection (UTI). A group of physicians believes that, in an intensive care setting, the use of one type A urinary catheter is more likely to encourage infection than the use of other types. They therefore retrospectively reviewed medical records over a recent period for all uses of urinary catheters in an ICU.</w:t>
      </w:r>
    </w:p>
    <w:p w14:paraId="6EC820FA" w14:textId="77777777" w:rsidR="00AE4E57" w:rsidRPr="00C73FC0" w:rsidRDefault="00AE4E57" w:rsidP="00AE4E57">
      <w:pPr>
        <w:pStyle w:val="NormalWeb"/>
        <w:shd w:val="clear" w:color="auto" w:fill="FFFFFF"/>
        <w:spacing w:before="180" w:beforeAutospacing="0" w:after="180" w:afterAutospacing="0"/>
        <w:rPr>
          <w:color w:val="2D3B45"/>
          <w:sz w:val="22"/>
          <w:szCs w:val="22"/>
        </w:rPr>
      </w:pPr>
      <w:r w:rsidRPr="00C73FC0">
        <w:rPr>
          <w:color w:val="2D3B45"/>
          <w:sz w:val="22"/>
          <w:szCs w:val="22"/>
        </w:rPr>
        <w:t>They find that 200 new UTI's occurred during 1000 ICU patient-days of catheterization with the type A catheter, as compared to 100 new UTI's during 5000 ICU-patient days of catheterization with all other types. Noting the increased frequency of new UTI's when the type A catheter is used, they regard their hypothesis as confirmed.</w:t>
      </w:r>
    </w:p>
    <w:p w14:paraId="0EA5FE13" w14:textId="77777777" w:rsidR="00AE4E57" w:rsidRPr="00C73FC0" w:rsidRDefault="00AE4E57" w:rsidP="00AE4E57">
      <w:pPr>
        <w:pStyle w:val="NormalWeb"/>
        <w:shd w:val="clear" w:color="auto" w:fill="FFFFFF"/>
        <w:spacing w:before="180" w:beforeAutospacing="0" w:after="180" w:afterAutospacing="0"/>
        <w:rPr>
          <w:color w:val="2D3B45"/>
          <w:sz w:val="22"/>
          <w:szCs w:val="22"/>
        </w:rPr>
      </w:pPr>
      <w:r w:rsidRPr="00C73FC0">
        <w:rPr>
          <w:color w:val="2D3B45"/>
          <w:sz w:val="22"/>
          <w:szCs w:val="22"/>
        </w:rPr>
        <w:t>To reduce nosocomial UTIs, they recommend discontinuing the use of type A catheter in the ICU.</w:t>
      </w:r>
    </w:p>
    <w:p w14:paraId="6123D6BF" w14:textId="2BA94B57" w:rsidR="00CD542B" w:rsidRDefault="00AE4E57" w:rsidP="00AE4E57">
      <w:pPr>
        <w:pStyle w:val="NormalWeb"/>
        <w:shd w:val="clear" w:color="auto" w:fill="FFFFFF"/>
        <w:spacing w:before="180" w:beforeAutospacing="0" w:after="180" w:afterAutospacing="0"/>
        <w:rPr>
          <w:rStyle w:val="Strong"/>
          <w:color w:val="2D3B45"/>
          <w:sz w:val="22"/>
          <w:szCs w:val="22"/>
        </w:rPr>
      </w:pPr>
      <w:r w:rsidRPr="00C73FC0">
        <w:rPr>
          <w:rStyle w:val="Strong"/>
          <w:color w:val="2D3B45"/>
          <w:sz w:val="22"/>
          <w:szCs w:val="22"/>
        </w:rPr>
        <w:t>The study design described above is a ____________:</w:t>
      </w:r>
    </w:p>
    <w:tbl>
      <w:tblPr>
        <w:tblStyle w:val="ab"/>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7890"/>
      </w:tblGrid>
      <w:tr w:rsidR="009D5463" w:rsidRPr="00C73FC0" w14:paraId="2DAD4BD0" w14:textId="77777777" w:rsidTr="00D5122E">
        <w:trPr>
          <w:trHeight w:val="420"/>
        </w:trPr>
        <w:tc>
          <w:tcPr>
            <w:tcW w:w="750" w:type="dxa"/>
            <w:shd w:val="clear" w:color="auto" w:fill="auto"/>
            <w:tcMar>
              <w:top w:w="100" w:type="dxa"/>
              <w:left w:w="100" w:type="dxa"/>
              <w:bottom w:w="100" w:type="dxa"/>
              <w:right w:w="100" w:type="dxa"/>
            </w:tcMar>
          </w:tcPr>
          <w:p w14:paraId="6674A3E6" w14:textId="77777777" w:rsidR="009D5463" w:rsidRPr="00C73FC0" w:rsidRDefault="009D5463" w:rsidP="009D5463">
            <w:pPr>
              <w:jc w:val="center"/>
            </w:pPr>
          </w:p>
        </w:tc>
        <w:tc>
          <w:tcPr>
            <w:tcW w:w="7890" w:type="dxa"/>
            <w:shd w:val="clear" w:color="auto" w:fill="auto"/>
            <w:tcMar>
              <w:top w:w="100" w:type="dxa"/>
              <w:left w:w="100" w:type="dxa"/>
              <w:bottom w:w="100" w:type="dxa"/>
              <w:right w:w="100" w:type="dxa"/>
            </w:tcMar>
          </w:tcPr>
          <w:p w14:paraId="23C091FD" w14:textId="536AF9CA" w:rsidR="009D5463" w:rsidRPr="009D5463" w:rsidRDefault="009D5463" w:rsidP="009D5463">
            <w:pPr>
              <w:rPr>
                <w:color w:val="000000" w:themeColor="text1"/>
              </w:rPr>
            </w:pPr>
            <w:r w:rsidRPr="009D5463">
              <w:rPr>
                <w:color w:val="000000" w:themeColor="text1"/>
              </w:rPr>
              <w:t>prospective cohort study</w:t>
            </w:r>
          </w:p>
        </w:tc>
      </w:tr>
      <w:tr w:rsidR="009D5463" w:rsidRPr="00C73FC0" w14:paraId="4EEFFB63" w14:textId="77777777" w:rsidTr="00D5122E">
        <w:trPr>
          <w:trHeight w:val="420"/>
        </w:trPr>
        <w:tc>
          <w:tcPr>
            <w:tcW w:w="750" w:type="dxa"/>
            <w:shd w:val="clear" w:color="auto" w:fill="auto"/>
            <w:tcMar>
              <w:top w:w="100" w:type="dxa"/>
              <w:left w:w="100" w:type="dxa"/>
              <w:bottom w:w="100" w:type="dxa"/>
              <w:right w:w="100" w:type="dxa"/>
            </w:tcMar>
          </w:tcPr>
          <w:p w14:paraId="6C42272D" w14:textId="4DCF9F72" w:rsidR="009D5463" w:rsidRPr="00C73FC0" w:rsidRDefault="009D5463" w:rsidP="009D5463">
            <w:pPr>
              <w:jc w:val="center"/>
            </w:pPr>
            <w:r w:rsidRPr="00C73FC0">
              <w:rPr>
                <w:rFonts w:ascii="Apple Color Emoji" w:eastAsia="Arial Unicode MS" w:hAnsi="Apple Color Emoji" w:cs="Apple Color Emoji"/>
              </w:rPr>
              <w:lastRenderedPageBreak/>
              <w:t>✅</w:t>
            </w:r>
          </w:p>
        </w:tc>
        <w:tc>
          <w:tcPr>
            <w:tcW w:w="7890" w:type="dxa"/>
            <w:shd w:val="clear" w:color="auto" w:fill="auto"/>
            <w:tcMar>
              <w:top w:w="100" w:type="dxa"/>
              <w:left w:w="100" w:type="dxa"/>
              <w:bottom w:w="100" w:type="dxa"/>
              <w:right w:w="100" w:type="dxa"/>
            </w:tcMar>
          </w:tcPr>
          <w:p w14:paraId="40E5E787" w14:textId="23035FA9" w:rsidR="009D5463" w:rsidRPr="009D5463" w:rsidRDefault="009D5463" w:rsidP="009D5463">
            <w:pPr>
              <w:widowControl w:val="0"/>
              <w:rPr>
                <w:color w:val="000000" w:themeColor="text1"/>
              </w:rPr>
            </w:pPr>
            <w:r w:rsidRPr="009D5463">
              <w:rPr>
                <w:color w:val="000000" w:themeColor="text1"/>
              </w:rPr>
              <w:t>retrospective cohort study</w:t>
            </w:r>
          </w:p>
        </w:tc>
      </w:tr>
      <w:tr w:rsidR="009D5463" w:rsidRPr="00C73FC0" w14:paraId="1A28FEDA" w14:textId="77777777" w:rsidTr="00D5122E">
        <w:trPr>
          <w:trHeight w:val="420"/>
        </w:trPr>
        <w:tc>
          <w:tcPr>
            <w:tcW w:w="750" w:type="dxa"/>
            <w:shd w:val="clear" w:color="auto" w:fill="auto"/>
            <w:tcMar>
              <w:top w:w="100" w:type="dxa"/>
              <w:left w:w="100" w:type="dxa"/>
              <w:bottom w:w="100" w:type="dxa"/>
              <w:right w:w="100" w:type="dxa"/>
            </w:tcMar>
          </w:tcPr>
          <w:p w14:paraId="678BDA88" w14:textId="77777777" w:rsidR="009D5463" w:rsidRPr="00C73FC0" w:rsidRDefault="009D5463" w:rsidP="009D5463">
            <w:pPr>
              <w:jc w:val="center"/>
            </w:pPr>
          </w:p>
        </w:tc>
        <w:tc>
          <w:tcPr>
            <w:tcW w:w="7890" w:type="dxa"/>
            <w:shd w:val="clear" w:color="auto" w:fill="auto"/>
            <w:tcMar>
              <w:top w:w="100" w:type="dxa"/>
              <w:left w:w="100" w:type="dxa"/>
              <w:bottom w:w="100" w:type="dxa"/>
              <w:right w:w="100" w:type="dxa"/>
            </w:tcMar>
          </w:tcPr>
          <w:p w14:paraId="7B4B7DE0" w14:textId="7D53EC03" w:rsidR="009D5463" w:rsidRPr="009D5463" w:rsidRDefault="009D5463" w:rsidP="009D5463">
            <w:pPr>
              <w:widowControl w:val="0"/>
              <w:rPr>
                <w:color w:val="000000" w:themeColor="text1"/>
              </w:rPr>
            </w:pPr>
            <w:r w:rsidRPr="009D5463">
              <w:rPr>
                <w:color w:val="000000" w:themeColor="text1"/>
              </w:rPr>
              <w:t>nested case-control study</w:t>
            </w:r>
          </w:p>
        </w:tc>
      </w:tr>
      <w:tr w:rsidR="009D5463" w:rsidRPr="00C73FC0" w14:paraId="10B79C0D" w14:textId="77777777" w:rsidTr="00D5122E">
        <w:trPr>
          <w:trHeight w:val="420"/>
        </w:trPr>
        <w:tc>
          <w:tcPr>
            <w:tcW w:w="750" w:type="dxa"/>
            <w:shd w:val="clear" w:color="auto" w:fill="auto"/>
            <w:tcMar>
              <w:top w:w="100" w:type="dxa"/>
              <w:left w:w="100" w:type="dxa"/>
              <w:bottom w:w="100" w:type="dxa"/>
              <w:right w:w="100" w:type="dxa"/>
            </w:tcMar>
          </w:tcPr>
          <w:p w14:paraId="31C5AA11" w14:textId="229BCB36" w:rsidR="009D5463" w:rsidRPr="00C73FC0" w:rsidRDefault="009D5463" w:rsidP="009D5463">
            <w:pPr>
              <w:jc w:val="center"/>
            </w:pPr>
          </w:p>
        </w:tc>
        <w:tc>
          <w:tcPr>
            <w:tcW w:w="7890" w:type="dxa"/>
            <w:shd w:val="clear" w:color="auto" w:fill="auto"/>
            <w:tcMar>
              <w:top w:w="100" w:type="dxa"/>
              <w:left w:w="100" w:type="dxa"/>
              <w:bottom w:w="100" w:type="dxa"/>
              <w:right w:w="100" w:type="dxa"/>
            </w:tcMar>
          </w:tcPr>
          <w:p w14:paraId="071A22D9" w14:textId="5AC6291A" w:rsidR="009D5463" w:rsidRPr="009D5463" w:rsidRDefault="009D5463" w:rsidP="009D5463">
            <w:pPr>
              <w:widowControl w:val="0"/>
              <w:rPr>
                <w:color w:val="000000" w:themeColor="text1"/>
              </w:rPr>
            </w:pPr>
            <w:r w:rsidRPr="009D5463">
              <w:rPr>
                <w:color w:val="000000" w:themeColor="text1"/>
              </w:rPr>
              <w:t>case-cohort study</w:t>
            </w:r>
          </w:p>
        </w:tc>
      </w:tr>
      <w:tr w:rsidR="009D5463" w:rsidRPr="00C73FC0" w14:paraId="0BEE8995" w14:textId="77777777" w:rsidTr="00D5122E">
        <w:trPr>
          <w:trHeight w:val="420"/>
        </w:trPr>
        <w:tc>
          <w:tcPr>
            <w:tcW w:w="750" w:type="dxa"/>
            <w:shd w:val="clear" w:color="auto" w:fill="auto"/>
            <w:tcMar>
              <w:top w:w="100" w:type="dxa"/>
              <w:left w:w="100" w:type="dxa"/>
              <w:bottom w:w="100" w:type="dxa"/>
              <w:right w:w="100" w:type="dxa"/>
            </w:tcMar>
          </w:tcPr>
          <w:p w14:paraId="6EEA618E" w14:textId="77777777" w:rsidR="009D5463" w:rsidRPr="00C73FC0" w:rsidRDefault="009D5463" w:rsidP="009D5463">
            <w:pPr>
              <w:jc w:val="center"/>
            </w:pPr>
          </w:p>
        </w:tc>
        <w:tc>
          <w:tcPr>
            <w:tcW w:w="7890" w:type="dxa"/>
            <w:shd w:val="clear" w:color="auto" w:fill="auto"/>
            <w:tcMar>
              <w:top w:w="100" w:type="dxa"/>
              <w:left w:w="100" w:type="dxa"/>
              <w:bottom w:w="100" w:type="dxa"/>
              <w:right w:w="100" w:type="dxa"/>
            </w:tcMar>
          </w:tcPr>
          <w:p w14:paraId="30AD85B0" w14:textId="1878D2A1" w:rsidR="009D5463" w:rsidRPr="009D5463" w:rsidRDefault="009D5463" w:rsidP="009D5463">
            <w:pPr>
              <w:widowControl w:val="0"/>
              <w:rPr>
                <w:color w:val="000000" w:themeColor="text1"/>
              </w:rPr>
            </w:pPr>
            <w:r w:rsidRPr="009D5463">
              <w:rPr>
                <w:color w:val="000000" w:themeColor="text1"/>
              </w:rPr>
              <w:t>case-control study</w:t>
            </w:r>
          </w:p>
        </w:tc>
      </w:tr>
    </w:tbl>
    <w:p w14:paraId="7B8DA763" w14:textId="77777777" w:rsidR="00175348" w:rsidRDefault="00175348">
      <w:pPr>
        <w:pStyle w:val="Heading1"/>
      </w:pPr>
      <w:bookmarkStart w:id="13" w:name="_uvo7smwltzeq" w:colFirst="0" w:colLast="0"/>
      <w:bookmarkEnd w:id="13"/>
    </w:p>
    <w:p w14:paraId="36F25426" w14:textId="27AB8EAF" w:rsidR="00CD542B" w:rsidRPr="00C73FC0" w:rsidRDefault="00EC77FF">
      <w:pPr>
        <w:pStyle w:val="Heading1"/>
      </w:pPr>
      <w:r w:rsidRPr="00C73FC0">
        <w:t>Q7. Feedback</w:t>
      </w:r>
    </w:p>
    <w:p w14:paraId="09930BD3" w14:textId="77777777" w:rsidR="00CD542B" w:rsidRPr="00C73FC0" w:rsidRDefault="00CD542B"/>
    <w:p w14:paraId="4D1823B8" w14:textId="77777777" w:rsidR="009D5463" w:rsidRDefault="009D5463" w:rsidP="009D5463">
      <w:r>
        <w:t>The researchers selected the participants based on exposure status (type of catheter) and retrospectively followed them to investigate people who develop the disease (UTI), hence this is a retrospective cohort study.</w:t>
      </w:r>
    </w:p>
    <w:p w14:paraId="321F3358" w14:textId="77777777" w:rsidR="009D5463" w:rsidRDefault="009D5463" w:rsidP="009D5463"/>
    <w:p w14:paraId="72018737" w14:textId="77777777" w:rsidR="009D5463" w:rsidRDefault="009D5463" w:rsidP="009D5463">
      <w:r>
        <w:t>Please make sure you understand why this is the correct answer. You may use the "Previous" button below to update your answer if your original answer was incorrect.</w:t>
      </w:r>
    </w:p>
    <w:p w14:paraId="3FAD376D" w14:textId="77777777" w:rsidR="009D5463" w:rsidRDefault="009D5463" w:rsidP="009D5463"/>
    <w:p w14:paraId="21F416E5" w14:textId="31D16D6E" w:rsidR="00AE4E57" w:rsidRDefault="009D5463" w:rsidP="009D5463">
      <w:r>
        <w:t>Click the "Next" button below to move on to the next question.</w:t>
      </w:r>
    </w:p>
    <w:p w14:paraId="4A5FF565" w14:textId="77777777" w:rsidR="009D5463" w:rsidRPr="00C73FC0" w:rsidRDefault="009D5463" w:rsidP="009D5463"/>
    <w:p w14:paraId="4F8B9933" w14:textId="37FAC290" w:rsidR="00CD542B" w:rsidRPr="00C73FC0" w:rsidRDefault="00EC77FF">
      <w:pPr>
        <w:pStyle w:val="Heading1"/>
      </w:pPr>
      <w:r w:rsidRPr="00C73FC0">
        <w:t xml:space="preserve">Q8. </w:t>
      </w:r>
      <w:r w:rsidR="00AE4E57" w:rsidRPr="00C73FC0">
        <w:t>Attributable risk</w:t>
      </w:r>
    </w:p>
    <w:p w14:paraId="39811205" w14:textId="77777777" w:rsidR="00CD542B" w:rsidRPr="00C73FC0" w:rsidRDefault="00CD542B"/>
    <w:p w14:paraId="279D1126" w14:textId="4FE43765" w:rsidR="00CD542B" w:rsidRPr="00C73FC0" w:rsidRDefault="00EC77FF">
      <w:r w:rsidRPr="00C73FC0">
        <w:t>[</w:t>
      </w:r>
      <w:r w:rsidR="00175348">
        <w:t>Multiple choice</w:t>
      </w:r>
      <w:r w:rsidRPr="00C73FC0">
        <w:t>]</w:t>
      </w:r>
    </w:p>
    <w:p w14:paraId="4FA7B5A5" w14:textId="77777777" w:rsidR="00CD542B" w:rsidRPr="00C73FC0" w:rsidRDefault="00CD542B"/>
    <w:p w14:paraId="709015EB" w14:textId="77777777" w:rsidR="00AE4E57" w:rsidRPr="00C73FC0" w:rsidRDefault="00AE4E57" w:rsidP="00AE4E57">
      <w:r w:rsidRPr="00C73FC0">
        <w:t>It is well known that the use of urinary catheters conveys a substantial risk of urinary tract infection (UTI). A group of physicians believes that, in an intensive care setting, the use of one type A urinary catheter is more likely to encourage infection than the use of other types. They therefore retrospectively reviewed medical records over a recent period for all uses of urinary catheters in an ICU.</w:t>
      </w:r>
    </w:p>
    <w:p w14:paraId="62A5C6BD" w14:textId="77777777" w:rsidR="00AE4E57" w:rsidRPr="00C73FC0" w:rsidRDefault="00AE4E57" w:rsidP="00AE4E57"/>
    <w:p w14:paraId="0CC62FEF" w14:textId="77777777" w:rsidR="00AE4E57" w:rsidRPr="00C73FC0" w:rsidRDefault="00AE4E57" w:rsidP="00AE4E57">
      <w:r w:rsidRPr="00C73FC0">
        <w:t>They find that 200 new UTI's occurred during 1000 ICU patient-days of catheterization with the type A catheter, as compared to 100 new UTI's during 5000 ICU-patient days of catheterization with all other types. Noting the increased frequency of new UTI's when the type A catheter is used, they regard their hypothesis as confirmed.</w:t>
      </w:r>
    </w:p>
    <w:p w14:paraId="2A298D30" w14:textId="77777777" w:rsidR="00AE4E57" w:rsidRPr="00C73FC0" w:rsidRDefault="00AE4E57" w:rsidP="00AE4E57"/>
    <w:p w14:paraId="171A281B" w14:textId="77777777" w:rsidR="00AE4E57" w:rsidRPr="00C73FC0" w:rsidRDefault="00AE4E57" w:rsidP="00AE4E57">
      <w:r w:rsidRPr="00C73FC0">
        <w:t>To reduce nosocomial UTIs, they recommend discontinuing the use of type A catheter in the ICU.</w:t>
      </w:r>
    </w:p>
    <w:p w14:paraId="61815A17" w14:textId="77777777" w:rsidR="00AE4E57" w:rsidRPr="00C73FC0" w:rsidRDefault="00AE4E57" w:rsidP="00AE4E57"/>
    <w:p w14:paraId="656E3C9A" w14:textId="7B9317FA" w:rsidR="00CD542B" w:rsidRDefault="00AE4E57" w:rsidP="00AE4E57">
      <w:r w:rsidRPr="00C73FC0">
        <w:t>What is the risk of UTIs attributed to type A catheter?</w:t>
      </w:r>
    </w:p>
    <w:p w14:paraId="550BC38F" w14:textId="3F5A3AF6" w:rsidR="00175348" w:rsidRDefault="00175348" w:rsidP="00AE4E57"/>
    <w:tbl>
      <w:tblPr>
        <w:tblStyle w:val="ab"/>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7890"/>
      </w:tblGrid>
      <w:tr w:rsidR="00175348" w:rsidRPr="00C73FC0" w14:paraId="05C70A5C" w14:textId="77777777" w:rsidTr="00D5122E">
        <w:trPr>
          <w:trHeight w:val="420"/>
        </w:trPr>
        <w:tc>
          <w:tcPr>
            <w:tcW w:w="750" w:type="dxa"/>
            <w:shd w:val="clear" w:color="auto" w:fill="auto"/>
            <w:tcMar>
              <w:top w:w="100" w:type="dxa"/>
              <w:left w:w="100" w:type="dxa"/>
              <w:bottom w:w="100" w:type="dxa"/>
              <w:right w:w="100" w:type="dxa"/>
            </w:tcMar>
          </w:tcPr>
          <w:p w14:paraId="7E73625C" w14:textId="77777777" w:rsidR="00175348" w:rsidRPr="00C73FC0" w:rsidRDefault="00175348" w:rsidP="00175348">
            <w:pPr>
              <w:jc w:val="center"/>
            </w:pPr>
          </w:p>
        </w:tc>
        <w:tc>
          <w:tcPr>
            <w:tcW w:w="7890" w:type="dxa"/>
            <w:shd w:val="clear" w:color="auto" w:fill="auto"/>
            <w:tcMar>
              <w:top w:w="100" w:type="dxa"/>
              <w:left w:w="100" w:type="dxa"/>
              <w:bottom w:w="100" w:type="dxa"/>
              <w:right w:w="100" w:type="dxa"/>
            </w:tcMar>
          </w:tcPr>
          <w:p w14:paraId="2B9171CA" w14:textId="5FE607C8" w:rsidR="00175348" w:rsidRPr="00175348" w:rsidRDefault="00175348" w:rsidP="00175348">
            <w:pPr>
              <w:rPr>
                <w:color w:val="000000" w:themeColor="text1"/>
              </w:rPr>
            </w:pPr>
            <w:r w:rsidRPr="00175348">
              <w:rPr>
                <w:color w:val="000000" w:themeColor="text1"/>
              </w:rPr>
              <w:t>20 new UTI's per 1000 patient-days of catheterization</w:t>
            </w:r>
          </w:p>
        </w:tc>
      </w:tr>
      <w:tr w:rsidR="00175348" w:rsidRPr="00C73FC0" w14:paraId="59DB0510" w14:textId="77777777" w:rsidTr="00D5122E">
        <w:trPr>
          <w:trHeight w:val="420"/>
        </w:trPr>
        <w:tc>
          <w:tcPr>
            <w:tcW w:w="750" w:type="dxa"/>
            <w:shd w:val="clear" w:color="auto" w:fill="auto"/>
            <w:tcMar>
              <w:top w:w="100" w:type="dxa"/>
              <w:left w:w="100" w:type="dxa"/>
              <w:bottom w:w="100" w:type="dxa"/>
              <w:right w:w="100" w:type="dxa"/>
            </w:tcMar>
          </w:tcPr>
          <w:p w14:paraId="3FE512D6" w14:textId="77777777" w:rsidR="00175348" w:rsidRPr="00C73FC0" w:rsidRDefault="00175348" w:rsidP="00175348">
            <w:pPr>
              <w:jc w:val="center"/>
            </w:pPr>
            <w:r w:rsidRPr="00C73FC0">
              <w:rPr>
                <w:rFonts w:ascii="Apple Color Emoji" w:eastAsia="Arial Unicode MS" w:hAnsi="Apple Color Emoji" w:cs="Apple Color Emoji"/>
              </w:rPr>
              <w:t>✅</w:t>
            </w:r>
          </w:p>
        </w:tc>
        <w:tc>
          <w:tcPr>
            <w:tcW w:w="7890" w:type="dxa"/>
            <w:shd w:val="clear" w:color="auto" w:fill="auto"/>
            <w:tcMar>
              <w:top w:w="100" w:type="dxa"/>
              <w:left w:w="100" w:type="dxa"/>
              <w:bottom w:w="100" w:type="dxa"/>
              <w:right w:w="100" w:type="dxa"/>
            </w:tcMar>
          </w:tcPr>
          <w:p w14:paraId="5210640C" w14:textId="2E8C2CB2" w:rsidR="00175348" w:rsidRPr="00175348" w:rsidRDefault="00175348" w:rsidP="00175348">
            <w:pPr>
              <w:widowControl w:val="0"/>
              <w:rPr>
                <w:color w:val="000000" w:themeColor="text1"/>
              </w:rPr>
            </w:pPr>
            <w:r w:rsidRPr="00175348">
              <w:rPr>
                <w:color w:val="000000" w:themeColor="text1"/>
              </w:rPr>
              <w:t>200 new UTI's per 1000 patient-days of catheterization</w:t>
            </w:r>
          </w:p>
        </w:tc>
      </w:tr>
      <w:tr w:rsidR="00175348" w:rsidRPr="00C73FC0" w14:paraId="252E6400" w14:textId="77777777" w:rsidTr="00D5122E">
        <w:trPr>
          <w:trHeight w:val="420"/>
        </w:trPr>
        <w:tc>
          <w:tcPr>
            <w:tcW w:w="750" w:type="dxa"/>
            <w:shd w:val="clear" w:color="auto" w:fill="auto"/>
            <w:tcMar>
              <w:top w:w="100" w:type="dxa"/>
              <w:left w:w="100" w:type="dxa"/>
              <w:bottom w:w="100" w:type="dxa"/>
              <w:right w:w="100" w:type="dxa"/>
            </w:tcMar>
          </w:tcPr>
          <w:p w14:paraId="425E1572" w14:textId="77777777" w:rsidR="00175348" w:rsidRPr="00C73FC0" w:rsidRDefault="00175348" w:rsidP="00175348">
            <w:pPr>
              <w:jc w:val="center"/>
            </w:pPr>
          </w:p>
        </w:tc>
        <w:tc>
          <w:tcPr>
            <w:tcW w:w="7890" w:type="dxa"/>
            <w:shd w:val="clear" w:color="auto" w:fill="auto"/>
            <w:tcMar>
              <w:top w:w="100" w:type="dxa"/>
              <w:left w:w="100" w:type="dxa"/>
              <w:bottom w:w="100" w:type="dxa"/>
              <w:right w:w="100" w:type="dxa"/>
            </w:tcMar>
          </w:tcPr>
          <w:p w14:paraId="2E69A010" w14:textId="30B9D9C1" w:rsidR="00175348" w:rsidRPr="00175348" w:rsidRDefault="00175348" w:rsidP="00175348">
            <w:pPr>
              <w:widowControl w:val="0"/>
              <w:rPr>
                <w:color w:val="000000" w:themeColor="text1"/>
              </w:rPr>
            </w:pPr>
            <w:r w:rsidRPr="00175348">
              <w:rPr>
                <w:color w:val="000000" w:themeColor="text1"/>
              </w:rPr>
              <w:t>180 new UTI's per 1000 patient-days of catheterization</w:t>
            </w:r>
          </w:p>
        </w:tc>
      </w:tr>
      <w:tr w:rsidR="00175348" w:rsidRPr="00C73FC0" w14:paraId="34BEBDB3" w14:textId="77777777" w:rsidTr="00D5122E">
        <w:trPr>
          <w:trHeight w:val="420"/>
        </w:trPr>
        <w:tc>
          <w:tcPr>
            <w:tcW w:w="750" w:type="dxa"/>
            <w:shd w:val="clear" w:color="auto" w:fill="auto"/>
            <w:tcMar>
              <w:top w:w="100" w:type="dxa"/>
              <w:left w:w="100" w:type="dxa"/>
              <w:bottom w:w="100" w:type="dxa"/>
              <w:right w:w="100" w:type="dxa"/>
            </w:tcMar>
          </w:tcPr>
          <w:p w14:paraId="7FBF13D6" w14:textId="77777777" w:rsidR="00175348" w:rsidRPr="00C73FC0" w:rsidRDefault="00175348" w:rsidP="00175348">
            <w:pPr>
              <w:jc w:val="center"/>
            </w:pPr>
          </w:p>
        </w:tc>
        <w:tc>
          <w:tcPr>
            <w:tcW w:w="7890" w:type="dxa"/>
            <w:shd w:val="clear" w:color="auto" w:fill="auto"/>
            <w:tcMar>
              <w:top w:w="100" w:type="dxa"/>
              <w:left w:w="100" w:type="dxa"/>
              <w:bottom w:w="100" w:type="dxa"/>
              <w:right w:w="100" w:type="dxa"/>
            </w:tcMar>
          </w:tcPr>
          <w:p w14:paraId="6068EFA7" w14:textId="0A5D7895" w:rsidR="00175348" w:rsidRPr="00175348" w:rsidRDefault="00175348" w:rsidP="00175348">
            <w:pPr>
              <w:widowControl w:val="0"/>
              <w:rPr>
                <w:color w:val="000000" w:themeColor="text1"/>
              </w:rPr>
            </w:pPr>
            <w:r w:rsidRPr="00175348">
              <w:rPr>
                <w:color w:val="000000" w:themeColor="text1"/>
              </w:rPr>
              <w:t>There is insufficient information to calculate the risk of UTIs attributed to type A catheter</w:t>
            </w:r>
          </w:p>
        </w:tc>
      </w:tr>
    </w:tbl>
    <w:p w14:paraId="26624AEC" w14:textId="77777777" w:rsidR="00AE4E57" w:rsidRPr="00C73FC0" w:rsidRDefault="00AE4E57" w:rsidP="00AE4E57">
      <w:pPr>
        <w:rPr>
          <w:rFonts w:eastAsia="Courier New"/>
          <w:highlight w:val="white"/>
          <w:lang w:val="en-US"/>
        </w:rPr>
      </w:pPr>
    </w:p>
    <w:p w14:paraId="5117DCDE" w14:textId="77777777" w:rsidR="00CD542B" w:rsidRPr="00C73FC0" w:rsidRDefault="00EC77FF">
      <w:pPr>
        <w:pStyle w:val="Heading1"/>
      </w:pPr>
      <w:bookmarkStart w:id="14" w:name="_ajnimvqwttg9" w:colFirst="0" w:colLast="0"/>
      <w:bookmarkEnd w:id="14"/>
      <w:r w:rsidRPr="00C73FC0">
        <w:t>Q8. Feedback</w:t>
      </w:r>
    </w:p>
    <w:p w14:paraId="1B81211E" w14:textId="77777777" w:rsidR="00CD542B" w:rsidRPr="00C73FC0" w:rsidRDefault="00CD542B">
      <w:pPr>
        <w:rPr>
          <w:rFonts w:eastAsia="Courier New"/>
          <w:highlight w:val="white"/>
        </w:rPr>
      </w:pPr>
    </w:p>
    <w:p w14:paraId="5A86F8FB" w14:textId="77777777" w:rsidR="00175348" w:rsidRDefault="00175348" w:rsidP="00AE4E57">
      <w:r w:rsidRPr="00C73FC0">
        <w:t>What is the risk of UTIs attributed to type A catheter?</w:t>
      </w:r>
    </w:p>
    <w:p w14:paraId="3E6AC4D5" w14:textId="77777777" w:rsidR="00175348" w:rsidRDefault="00175348" w:rsidP="00AE4E57"/>
    <w:p w14:paraId="72C8D449" w14:textId="070AA50E" w:rsidR="00AE4E57" w:rsidRPr="00C73FC0" w:rsidRDefault="00AE4E57" w:rsidP="00AE4E57">
      <w:r w:rsidRPr="00C73FC0">
        <w:t>The correct answer is 180 new UTI's per 1000 patient-days of catheterization.</w:t>
      </w:r>
    </w:p>
    <w:p w14:paraId="1D84F852" w14:textId="77777777" w:rsidR="00AE4E57" w:rsidRPr="00C73FC0" w:rsidRDefault="00AE4E57" w:rsidP="00AE4E57"/>
    <w:p w14:paraId="113728C0" w14:textId="77777777" w:rsidR="00AE4E57" w:rsidRPr="00C73FC0" w:rsidRDefault="00AE4E57" w:rsidP="00AE4E57">
      <w:r w:rsidRPr="00C73FC0">
        <w:t>Attributable risk = risk in exposed – risk in unexposed</w:t>
      </w:r>
    </w:p>
    <w:p w14:paraId="0C2301C1" w14:textId="77777777" w:rsidR="00AE4E57" w:rsidRPr="00C73FC0" w:rsidRDefault="00AE4E57" w:rsidP="00AE4E57"/>
    <w:p w14:paraId="3606FED6" w14:textId="77777777" w:rsidR="00AE4E57" w:rsidRPr="00C73FC0" w:rsidRDefault="00AE4E57" w:rsidP="00AE4E57">
      <w:r w:rsidRPr="00C73FC0">
        <w:t>Attributable risk = (200 / 1000) – (100 / 5000)</w:t>
      </w:r>
    </w:p>
    <w:p w14:paraId="456B3AA6" w14:textId="77777777" w:rsidR="00AE4E57" w:rsidRPr="00C73FC0" w:rsidRDefault="00AE4E57" w:rsidP="00AE4E57"/>
    <w:p w14:paraId="3DB5C327" w14:textId="77777777" w:rsidR="00AE4E57" w:rsidRPr="00C73FC0" w:rsidRDefault="00AE4E57" w:rsidP="00AE4E57">
      <w:r w:rsidRPr="00C73FC0">
        <w:t>Attributable risk = 0.2 – 0.02</w:t>
      </w:r>
    </w:p>
    <w:p w14:paraId="010C88A3" w14:textId="77777777" w:rsidR="00AE4E57" w:rsidRPr="00C73FC0" w:rsidRDefault="00AE4E57" w:rsidP="00AE4E57"/>
    <w:p w14:paraId="58E2840B" w14:textId="77777777" w:rsidR="00AE4E57" w:rsidRPr="00C73FC0" w:rsidRDefault="00AE4E57" w:rsidP="00AE4E57">
      <w:r w:rsidRPr="00C73FC0">
        <w:t>Attributable risk = 0.18</w:t>
      </w:r>
    </w:p>
    <w:p w14:paraId="04F087FF" w14:textId="77777777" w:rsidR="00AE4E57" w:rsidRPr="00C73FC0" w:rsidRDefault="00AE4E57" w:rsidP="00AE4E57"/>
    <w:p w14:paraId="1A9DF318" w14:textId="77777777" w:rsidR="00AE4E57" w:rsidRPr="00C73FC0" w:rsidRDefault="00AE4E57" w:rsidP="00AE4E57">
      <w:r w:rsidRPr="00C73FC0">
        <w:t>Attributable risk = 0.18 * 1000 = 180 new UTIs per 1000 patient-days of catheterization</w:t>
      </w:r>
    </w:p>
    <w:p w14:paraId="38838EB3" w14:textId="77777777" w:rsidR="00AE4E57" w:rsidRPr="00C73FC0" w:rsidRDefault="00AE4E57" w:rsidP="00AE4E57"/>
    <w:p w14:paraId="2A063E99" w14:textId="77777777" w:rsidR="00AE4E57" w:rsidRPr="00C73FC0" w:rsidRDefault="00AE4E57" w:rsidP="00AE4E57">
      <w:r w:rsidRPr="00C73FC0">
        <w:t>Please make sure you understand why this is the correct answer. You may use the "Previous" button below to update your answer if your original answer was incorrect.</w:t>
      </w:r>
    </w:p>
    <w:p w14:paraId="4C9C37B1" w14:textId="77777777" w:rsidR="00AE4E57" w:rsidRPr="00C73FC0" w:rsidRDefault="00AE4E57" w:rsidP="00AE4E57"/>
    <w:p w14:paraId="2C7EAEEB" w14:textId="55861E61" w:rsidR="00CD542B" w:rsidRPr="00C73FC0" w:rsidRDefault="00AE4E57" w:rsidP="00AE4E57">
      <w:r w:rsidRPr="00C73FC0">
        <w:t>Click the "Next" button below to move on to the next question.</w:t>
      </w:r>
    </w:p>
    <w:p w14:paraId="154843E9" w14:textId="1061FEDD" w:rsidR="00AE4E57" w:rsidRPr="00C73FC0" w:rsidRDefault="00AE4E57" w:rsidP="00AE4E57"/>
    <w:p w14:paraId="1A7B2720" w14:textId="6975AA85" w:rsidR="00AE4E57" w:rsidRPr="00C73FC0" w:rsidRDefault="00AE4E57" w:rsidP="00AE4E57">
      <w:pPr>
        <w:rPr>
          <w:b/>
          <w:bCs/>
        </w:rPr>
      </w:pPr>
      <w:r w:rsidRPr="00C73FC0">
        <w:rPr>
          <w:b/>
          <w:bCs/>
        </w:rPr>
        <w:t>Q9. Calculate RR</w:t>
      </w:r>
    </w:p>
    <w:p w14:paraId="621B94B8" w14:textId="1D6F62CE" w:rsidR="00AE4E57" w:rsidRDefault="00AE4E57" w:rsidP="00AE4E57">
      <w:pPr>
        <w:rPr>
          <w:b/>
          <w:bCs/>
        </w:rPr>
      </w:pPr>
    </w:p>
    <w:p w14:paraId="67BFE6B9" w14:textId="77777777" w:rsidR="00175348" w:rsidRPr="00C73FC0" w:rsidRDefault="00175348" w:rsidP="00175348">
      <w:r w:rsidRPr="00C73FC0">
        <w:t>[</w:t>
      </w:r>
      <w:r>
        <w:t>Multiple choice</w:t>
      </w:r>
      <w:r w:rsidRPr="00C73FC0">
        <w:t>]</w:t>
      </w:r>
    </w:p>
    <w:p w14:paraId="552E2EA2" w14:textId="77777777" w:rsidR="00175348" w:rsidRPr="00C73FC0" w:rsidRDefault="00175348" w:rsidP="00AE4E57">
      <w:pPr>
        <w:rPr>
          <w:b/>
          <w:bCs/>
        </w:rPr>
      </w:pPr>
    </w:p>
    <w:p w14:paraId="36E71611" w14:textId="77777777" w:rsidR="00AE4E57" w:rsidRPr="00C73FC0" w:rsidRDefault="00AE4E57" w:rsidP="00AE4E57">
      <w:pPr>
        <w:rPr>
          <w:lang w:val="en-US"/>
        </w:rPr>
      </w:pPr>
      <w:r w:rsidRPr="00C73FC0">
        <w:rPr>
          <w:lang w:val="en-US"/>
        </w:rPr>
        <w:t>It is well known that the use of urinary catheters conveys a substantial risk of urinary tract infection (UTI). A group of physicians believes that, in an intensive care setting, the use of one type A urinary catheter is more likely to encourage infection than the use of other types. They therefore retrospectively reviewed medical records over a recent period for all uses of urinary catheters in an ICU.</w:t>
      </w:r>
    </w:p>
    <w:p w14:paraId="5A465DA5" w14:textId="77777777" w:rsidR="00AE4E57" w:rsidRPr="00C73FC0" w:rsidRDefault="00AE4E57" w:rsidP="00AE4E57">
      <w:pPr>
        <w:rPr>
          <w:lang w:val="en-US"/>
        </w:rPr>
      </w:pPr>
    </w:p>
    <w:p w14:paraId="58836A1E" w14:textId="77777777" w:rsidR="00AE4E57" w:rsidRPr="00C73FC0" w:rsidRDefault="00AE4E57" w:rsidP="00AE4E57">
      <w:pPr>
        <w:rPr>
          <w:lang w:val="en-US"/>
        </w:rPr>
      </w:pPr>
      <w:r w:rsidRPr="00C73FC0">
        <w:rPr>
          <w:lang w:val="en-US"/>
        </w:rPr>
        <w:t>They find that 200 new UTI's occurred during 1000 ICU patient-days of catheterization with the type A catheter, as compared to 100 new UTI's during 5000 ICU-patient days of catheterization with all other types. Noting the increased frequency of new UTI's when the type A catheter is used, they regard their hypothesis as confirmed.</w:t>
      </w:r>
    </w:p>
    <w:p w14:paraId="448ADF4F" w14:textId="77777777" w:rsidR="00AE4E57" w:rsidRPr="00C73FC0" w:rsidRDefault="00AE4E57" w:rsidP="00AE4E57">
      <w:pPr>
        <w:rPr>
          <w:lang w:val="en-US"/>
        </w:rPr>
      </w:pPr>
    </w:p>
    <w:p w14:paraId="1EA5AE72" w14:textId="77777777" w:rsidR="00AE4E57" w:rsidRPr="00C73FC0" w:rsidRDefault="00AE4E57" w:rsidP="00AE4E57">
      <w:pPr>
        <w:rPr>
          <w:lang w:val="en-US"/>
        </w:rPr>
      </w:pPr>
      <w:r w:rsidRPr="00C73FC0">
        <w:rPr>
          <w:lang w:val="en-US"/>
        </w:rPr>
        <w:t>To reduce nosocomial UTIs, they recommend discontinuing the use of type A catheter in the ICU.</w:t>
      </w:r>
    </w:p>
    <w:p w14:paraId="55220F99" w14:textId="77777777" w:rsidR="00AE4E57" w:rsidRPr="00C73FC0" w:rsidRDefault="00AE4E57" w:rsidP="00AE4E57">
      <w:pPr>
        <w:rPr>
          <w:lang w:val="en-US"/>
        </w:rPr>
      </w:pPr>
    </w:p>
    <w:p w14:paraId="0CFCD063" w14:textId="0EE09136" w:rsidR="00AE4E57" w:rsidRDefault="00AE4E57" w:rsidP="00AE4E57">
      <w:pPr>
        <w:rPr>
          <w:lang w:val="en-US"/>
        </w:rPr>
      </w:pPr>
      <w:r w:rsidRPr="00C73FC0">
        <w:rPr>
          <w:lang w:val="en-US"/>
        </w:rPr>
        <w:t>The relative risk for UTI associated with the type A catheter compared to other catheters is:</w:t>
      </w:r>
    </w:p>
    <w:p w14:paraId="582F8A86" w14:textId="32E22294" w:rsidR="00175348" w:rsidRDefault="00175348" w:rsidP="00AE4E57">
      <w:pPr>
        <w:rPr>
          <w:lang w:val="en-US"/>
        </w:rPr>
      </w:pPr>
    </w:p>
    <w:tbl>
      <w:tblPr>
        <w:tblStyle w:val="ab"/>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7890"/>
      </w:tblGrid>
      <w:tr w:rsidR="00175348" w:rsidRPr="00C73FC0" w14:paraId="28140E49" w14:textId="77777777" w:rsidTr="00D5122E">
        <w:trPr>
          <w:trHeight w:val="420"/>
        </w:trPr>
        <w:tc>
          <w:tcPr>
            <w:tcW w:w="750" w:type="dxa"/>
            <w:shd w:val="clear" w:color="auto" w:fill="auto"/>
            <w:tcMar>
              <w:top w:w="100" w:type="dxa"/>
              <w:left w:w="100" w:type="dxa"/>
              <w:bottom w:w="100" w:type="dxa"/>
              <w:right w:w="100" w:type="dxa"/>
            </w:tcMar>
          </w:tcPr>
          <w:p w14:paraId="6C0A65F2" w14:textId="77777777" w:rsidR="00175348" w:rsidRPr="00C73FC0" w:rsidRDefault="00175348" w:rsidP="00175348">
            <w:pPr>
              <w:jc w:val="center"/>
            </w:pPr>
          </w:p>
        </w:tc>
        <w:tc>
          <w:tcPr>
            <w:tcW w:w="7890" w:type="dxa"/>
            <w:shd w:val="clear" w:color="auto" w:fill="auto"/>
            <w:tcMar>
              <w:top w:w="100" w:type="dxa"/>
              <w:left w:w="100" w:type="dxa"/>
              <w:bottom w:w="100" w:type="dxa"/>
              <w:right w:w="100" w:type="dxa"/>
            </w:tcMar>
          </w:tcPr>
          <w:p w14:paraId="65F5F710" w14:textId="71E97BA3" w:rsidR="00175348" w:rsidRPr="00175348" w:rsidRDefault="00175348" w:rsidP="00175348">
            <w:pPr>
              <w:rPr>
                <w:color w:val="000000" w:themeColor="text1"/>
              </w:rPr>
            </w:pPr>
            <w:r w:rsidRPr="00175348">
              <w:rPr>
                <w:color w:val="000000" w:themeColor="text1"/>
              </w:rPr>
              <w:t>12</w:t>
            </w:r>
          </w:p>
        </w:tc>
      </w:tr>
      <w:tr w:rsidR="00175348" w:rsidRPr="00C73FC0" w14:paraId="0622ADFE" w14:textId="77777777" w:rsidTr="00D5122E">
        <w:trPr>
          <w:trHeight w:val="420"/>
        </w:trPr>
        <w:tc>
          <w:tcPr>
            <w:tcW w:w="750" w:type="dxa"/>
            <w:shd w:val="clear" w:color="auto" w:fill="auto"/>
            <w:tcMar>
              <w:top w:w="100" w:type="dxa"/>
              <w:left w:w="100" w:type="dxa"/>
              <w:bottom w:w="100" w:type="dxa"/>
              <w:right w:w="100" w:type="dxa"/>
            </w:tcMar>
          </w:tcPr>
          <w:p w14:paraId="2474C875" w14:textId="04090D7F" w:rsidR="00175348" w:rsidRPr="00C73FC0" w:rsidRDefault="00175348" w:rsidP="00175348">
            <w:pPr>
              <w:jc w:val="center"/>
            </w:pPr>
          </w:p>
        </w:tc>
        <w:tc>
          <w:tcPr>
            <w:tcW w:w="7890" w:type="dxa"/>
            <w:shd w:val="clear" w:color="auto" w:fill="auto"/>
            <w:tcMar>
              <w:top w:w="100" w:type="dxa"/>
              <w:left w:w="100" w:type="dxa"/>
              <w:bottom w:w="100" w:type="dxa"/>
              <w:right w:w="100" w:type="dxa"/>
            </w:tcMar>
          </w:tcPr>
          <w:p w14:paraId="2F3B045A" w14:textId="1B93C027" w:rsidR="00175348" w:rsidRPr="00175348" w:rsidRDefault="00175348" w:rsidP="00175348">
            <w:pPr>
              <w:widowControl w:val="0"/>
              <w:rPr>
                <w:color w:val="000000" w:themeColor="text1"/>
              </w:rPr>
            </w:pPr>
            <w:r w:rsidRPr="00175348">
              <w:rPr>
                <w:color w:val="000000" w:themeColor="text1"/>
              </w:rPr>
              <w:t>8</w:t>
            </w:r>
          </w:p>
        </w:tc>
      </w:tr>
      <w:tr w:rsidR="00175348" w:rsidRPr="00C73FC0" w14:paraId="156DDB06" w14:textId="77777777" w:rsidTr="00D5122E">
        <w:trPr>
          <w:trHeight w:val="420"/>
        </w:trPr>
        <w:tc>
          <w:tcPr>
            <w:tcW w:w="750" w:type="dxa"/>
            <w:shd w:val="clear" w:color="auto" w:fill="auto"/>
            <w:tcMar>
              <w:top w:w="100" w:type="dxa"/>
              <w:left w:w="100" w:type="dxa"/>
              <w:bottom w:w="100" w:type="dxa"/>
              <w:right w:w="100" w:type="dxa"/>
            </w:tcMar>
          </w:tcPr>
          <w:p w14:paraId="7B798CB6" w14:textId="6A577A88" w:rsidR="00175348" w:rsidRPr="00C73FC0" w:rsidRDefault="00175348" w:rsidP="00175348">
            <w:pPr>
              <w:jc w:val="center"/>
            </w:pPr>
            <w:r w:rsidRPr="00C73FC0">
              <w:rPr>
                <w:rFonts w:ascii="Apple Color Emoji" w:eastAsia="Arial Unicode MS" w:hAnsi="Apple Color Emoji" w:cs="Apple Color Emoji"/>
              </w:rPr>
              <w:lastRenderedPageBreak/>
              <w:t>✅</w:t>
            </w:r>
          </w:p>
        </w:tc>
        <w:tc>
          <w:tcPr>
            <w:tcW w:w="7890" w:type="dxa"/>
            <w:shd w:val="clear" w:color="auto" w:fill="auto"/>
            <w:tcMar>
              <w:top w:w="100" w:type="dxa"/>
              <w:left w:w="100" w:type="dxa"/>
              <w:bottom w:w="100" w:type="dxa"/>
              <w:right w:w="100" w:type="dxa"/>
            </w:tcMar>
          </w:tcPr>
          <w:p w14:paraId="01181F1A" w14:textId="31DD75B8" w:rsidR="00175348" w:rsidRPr="00175348" w:rsidRDefault="00175348" w:rsidP="00175348">
            <w:pPr>
              <w:widowControl w:val="0"/>
              <w:rPr>
                <w:color w:val="000000" w:themeColor="text1"/>
              </w:rPr>
            </w:pPr>
            <w:r w:rsidRPr="00175348">
              <w:rPr>
                <w:color w:val="000000" w:themeColor="text1"/>
              </w:rPr>
              <w:t>10</w:t>
            </w:r>
          </w:p>
        </w:tc>
      </w:tr>
      <w:tr w:rsidR="00175348" w:rsidRPr="00C73FC0" w14:paraId="42CC60ED" w14:textId="77777777" w:rsidTr="00D5122E">
        <w:trPr>
          <w:trHeight w:val="420"/>
        </w:trPr>
        <w:tc>
          <w:tcPr>
            <w:tcW w:w="750" w:type="dxa"/>
            <w:shd w:val="clear" w:color="auto" w:fill="auto"/>
            <w:tcMar>
              <w:top w:w="100" w:type="dxa"/>
              <w:left w:w="100" w:type="dxa"/>
              <w:bottom w:w="100" w:type="dxa"/>
              <w:right w:w="100" w:type="dxa"/>
            </w:tcMar>
          </w:tcPr>
          <w:p w14:paraId="32783FF6" w14:textId="77777777" w:rsidR="00175348" w:rsidRPr="00C73FC0" w:rsidRDefault="00175348" w:rsidP="00175348">
            <w:pPr>
              <w:jc w:val="center"/>
            </w:pPr>
          </w:p>
        </w:tc>
        <w:tc>
          <w:tcPr>
            <w:tcW w:w="7890" w:type="dxa"/>
            <w:shd w:val="clear" w:color="auto" w:fill="auto"/>
            <w:tcMar>
              <w:top w:w="100" w:type="dxa"/>
              <w:left w:w="100" w:type="dxa"/>
              <w:bottom w:w="100" w:type="dxa"/>
              <w:right w:w="100" w:type="dxa"/>
            </w:tcMar>
          </w:tcPr>
          <w:p w14:paraId="4A3A89FC" w14:textId="6A6DC0C1" w:rsidR="00175348" w:rsidRPr="00175348" w:rsidRDefault="00175348" w:rsidP="00175348">
            <w:pPr>
              <w:widowControl w:val="0"/>
              <w:rPr>
                <w:color w:val="000000" w:themeColor="text1"/>
              </w:rPr>
            </w:pPr>
            <w:r w:rsidRPr="00175348">
              <w:rPr>
                <w:color w:val="000000" w:themeColor="text1"/>
              </w:rPr>
              <w:t>4</w:t>
            </w:r>
          </w:p>
        </w:tc>
      </w:tr>
    </w:tbl>
    <w:p w14:paraId="4B13E0DD" w14:textId="345F3345" w:rsidR="00AE4E57" w:rsidRPr="00C73FC0" w:rsidRDefault="00AE4E57" w:rsidP="00AE4E57">
      <w:pPr>
        <w:rPr>
          <w:b/>
          <w:bCs/>
        </w:rPr>
      </w:pPr>
    </w:p>
    <w:p w14:paraId="02070482" w14:textId="06164606" w:rsidR="00AE4E57" w:rsidRPr="00C73FC0" w:rsidRDefault="00AE4E57" w:rsidP="00AE4E57">
      <w:pPr>
        <w:pStyle w:val="Heading1"/>
      </w:pPr>
      <w:r w:rsidRPr="00C73FC0">
        <w:t>Q9. Feedback</w:t>
      </w:r>
    </w:p>
    <w:p w14:paraId="433EBE33" w14:textId="59138617" w:rsidR="00AE4E57" w:rsidRPr="00C73FC0" w:rsidRDefault="00AE4E57" w:rsidP="00AE4E57">
      <w:pPr>
        <w:rPr>
          <w:b/>
          <w:bCs/>
        </w:rPr>
      </w:pPr>
    </w:p>
    <w:p w14:paraId="1D1EFDE1" w14:textId="77777777" w:rsidR="00AE4E57" w:rsidRPr="00C73FC0" w:rsidRDefault="00AE4E57" w:rsidP="00AE4E57">
      <w:pPr>
        <w:rPr>
          <w:lang w:val="en-US"/>
        </w:rPr>
      </w:pPr>
      <w:r w:rsidRPr="00C73FC0">
        <w:rPr>
          <w:lang w:val="en-US"/>
        </w:rPr>
        <w:t>The relative risk for UTI associated with the type A catheter compared to other catheters is 10.</w:t>
      </w:r>
    </w:p>
    <w:p w14:paraId="48FE5A22" w14:textId="77777777" w:rsidR="00AE4E57" w:rsidRPr="00C73FC0" w:rsidRDefault="00AE4E57" w:rsidP="00AE4E57">
      <w:pPr>
        <w:rPr>
          <w:lang w:val="en-US"/>
        </w:rPr>
      </w:pPr>
    </w:p>
    <w:p w14:paraId="60D4A96F" w14:textId="77777777" w:rsidR="00AE4E57" w:rsidRPr="00C73FC0" w:rsidRDefault="00AE4E57" w:rsidP="00AE4E57">
      <w:pPr>
        <w:rPr>
          <w:lang w:val="en-US"/>
        </w:rPr>
      </w:pPr>
      <w:r w:rsidRPr="00C73FC0">
        <w:rPr>
          <w:lang w:val="en-US"/>
        </w:rPr>
        <w:t>Risk of UTIs in people with type A catheter = 200 / 1000 = 0.2</w:t>
      </w:r>
    </w:p>
    <w:p w14:paraId="5974F46B" w14:textId="77777777" w:rsidR="00AE4E57" w:rsidRPr="00C73FC0" w:rsidRDefault="00AE4E57" w:rsidP="00AE4E57">
      <w:pPr>
        <w:rPr>
          <w:lang w:val="en-US"/>
        </w:rPr>
      </w:pPr>
    </w:p>
    <w:p w14:paraId="76D198B1" w14:textId="77777777" w:rsidR="00AE4E57" w:rsidRPr="00C73FC0" w:rsidRDefault="00AE4E57" w:rsidP="00AE4E57">
      <w:pPr>
        <w:rPr>
          <w:lang w:val="en-US"/>
        </w:rPr>
      </w:pPr>
      <w:r w:rsidRPr="00C73FC0">
        <w:rPr>
          <w:lang w:val="en-US"/>
        </w:rPr>
        <w:t>Risk of UTIs in people with other types of catheter = 100 / 5000 = 0.02</w:t>
      </w:r>
    </w:p>
    <w:p w14:paraId="61DBA6C0" w14:textId="77777777" w:rsidR="00AE4E57" w:rsidRPr="00C73FC0" w:rsidRDefault="00AE4E57" w:rsidP="00AE4E57">
      <w:pPr>
        <w:rPr>
          <w:lang w:val="en-US"/>
        </w:rPr>
      </w:pPr>
    </w:p>
    <w:p w14:paraId="4298F5AE" w14:textId="77777777" w:rsidR="00AE4E57" w:rsidRPr="00C73FC0" w:rsidRDefault="00AE4E57" w:rsidP="00AE4E57">
      <w:pPr>
        <w:rPr>
          <w:lang w:val="en-US"/>
        </w:rPr>
      </w:pPr>
      <w:r w:rsidRPr="00C73FC0">
        <w:rPr>
          <w:lang w:val="en-US"/>
        </w:rPr>
        <w:t>Hence, relative risk = 0.2 / 0.02 = 10</w:t>
      </w:r>
    </w:p>
    <w:p w14:paraId="0115FD90" w14:textId="77777777" w:rsidR="00AE4E57" w:rsidRPr="00C73FC0" w:rsidRDefault="00AE4E57" w:rsidP="00AE4E57">
      <w:pPr>
        <w:rPr>
          <w:lang w:val="en-US"/>
        </w:rPr>
      </w:pPr>
    </w:p>
    <w:p w14:paraId="43AD3FA0" w14:textId="77777777" w:rsidR="00AE4E57" w:rsidRPr="00C73FC0" w:rsidRDefault="00AE4E57" w:rsidP="00AE4E57">
      <w:pPr>
        <w:rPr>
          <w:lang w:val="en-US"/>
        </w:rPr>
      </w:pPr>
      <w:r w:rsidRPr="00C73FC0">
        <w:rPr>
          <w:lang w:val="en-US"/>
        </w:rPr>
        <w:t>Please make sure you understand why this is the correct answer. You may use the "Previous" button below to update your answer if your original answer was incorrect.</w:t>
      </w:r>
    </w:p>
    <w:p w14:paraId="686EAD72" w14:textId="77777777" w:rsidR="00AE4E57" w:rsidRPr="00C73FC0" w:rsidRDefault="00AE4E57" w:rsidP="00AE4E57">
      <w:pPr>
        <w:rPr>
          <w:lang w:val="en-US"/>
        </w:rPr>
      </w:pPr>
    </w:p>
    <w:p w14:paraId="5D0BF8D8" w14:textId="7900EF4A" w:rsidR="00AE4E57" w:rsidRPr="00C73FC0" w:rsidRDefault="00AE4E57" w:rsidP="00AE4E57">
      <w:pPr>
        <w:rPr>
          <w:lang w:val="en-US"/>
        </w:rPr>
      </w:pPr>
      <w:r w:rsidRPr="00C73FC0">
        <w:rPr>
          <w:lang w:val="en-US"/>
        </w:rPr>
        <w:t>Click the "Next" button below to move on to the next question.</w:t>
      </w:r>
    </w:p>
    <w:p w14:paraId="204D761A" w14:textId="56B88AED" w:rsidR="00AE4E57" w:rsidRPr="00C73FC0" w:rsidRDefault="00AE4E57" w:rsidP="00AE4E57">
      <w:pPr>
        <w:rPr>
          <w:b/>
          <w:bCs/>
        </w:rPr>
      </w:pPr>
    </w:p>
    <w:p w14:paraId="00B68AE1" w14:textId="2450309F" w:rsidR="00AE4E57" w:rsidRPr="00C73FC0" w:rsidRDefault="00AE4E57" w:rsidP="00AE4E57">
      <w:pPr>
        <w:rPr>
          <w:b/>
          <w:bCs/>
        </w:rPr>
      </w:pPr>
      <w:r w:rsidRPr="00C73FC0">
        <w:rPr>
          <w:b/>
          <w:bCs/>
        </w:rPr>
        <w:t>Q10. Calculate cumulative incidence ratio</w:t>
      </w:r>
    </w:p>
    <w:p w14:paraId="33660EEA" w14:textId="3904927E" w:rsidR="00AE4E57" w:rsidRDefault="00AE4E57" w:rsidP="00AE4E57">
      <w:pPr>
        <w:rPr>
          <w:b/>
          <w:bCs/>
        </w:rPr>
      </w:pPr>
    </w:p>
    <w:p w14:paraId="7F74B281" w14:textId="431CF472" w:rsidR="00175348" w:rsidRPr="00175348" w:rsidRDefault="00175348" w:rsidP="00AE4E57">
      <w:r>
        <w:t>[Multiple choice]</w:t>
      </w:r>
    </w:p>
    <w:p w14:paraId="6DAFEA53" w14:textId="77777777" w:rsidR="00AE4E57" w:rsidRPr="00AE4E57" w:rsidRDefault="00AE4E57" w:rsidP="00AE4E57">
      <w:pPr>
        <w:shd w:val="clear" w:color="auto" w:fill="FFFFFF"/>
        <w:spacing w:before="180" w:after="180"/>
        <w:rPr>
          <w:color w:val="2D3B45"/>
          <w:lang w:val="en-US" w:eastAsia="zh-CN"/>
        </w:rPr>
      </w:pPr>
      <w:r w:rsidRPr="00AE4E57">
        <w:rPr>
          <w:color w:val="2D3B45"/>
          <w:lang w:val="en-US" w:eastAsia="zh-CN"/>
        </w:rPr>
        <w:t>Since 1948, the Framingham Heart Study (FHS) has followed 1333 males and 1661 females in order to investigate the relationship between risk factors and the development of cardiovascular disease.</w:t>
      </w:r>
    </w:p>
    <w:p w14:paraId="10BD6CF7" w14:textId="77777777" w:rsidR="00AE4E57" w:rsidRPr="00AE4E57" w:rsidRDefault="00AE4E57" w:rsidP="00AE4E57">
      <w:pPr>
        <w:shd w:val="clear" w:color="auto" w:fill="FFFFFF"/>
        <w:spacing w:before="180" w:after="180"/>
        <w:rPr>
          <w:color w:val="2D3B45"/>
          <w:lang w:val="en-US" w:eastAsia="zh-CN"/>
        </w:rPr>
      </w:pPr>
      <w:r w:rsidRPr="00AE4E57">
        <w:rPr>
          <w:color w:val="2D3B45"/>
          <w:lang w:val="en-US" w:eastAsia="zh-CN"/>
        </w:rPr>
        <w:t>Data from the FHS on serum cholesterol levels and coronary heart disease (CHD) in men and women as shown in the table</w:t>
      </w:r>
      <w:r w:rsidRPr="00AE4E57">
        <w:rPr>
          <w:b/>
          <w:bCs/>
          <w:color w:val="2D3B45"/>
          <w:lang w:val="en-US" w:eastAsia="zh-CN"/>
        </w:rPr>
        <w:t> </w:t>
      </w:r>
      <w:r w:rsidRPr="00AE4E57">
        <w:rPr>
          <w:color w:val="2D3B45"/>
          <w:lang w:val="en-US" w:eastAsia="zh-CN"/>
        </w:rPr>
        <w:t>below. For this question, assume that everyone was followed for 20 years without a loss to follow up. Use the lowest level of serum cholesterol as the reference category. </w:t>
      </w:r>
    </w:p>
    <w:tbl>
      <w:tblPr>
        <w:tblW w:w="8606"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95"/>
        <w:gridCol w:w="2095"/>
        <w:gridCol w:w="2095"/>
        <w:gridCol w:w="2321"/>
      </w:tblGrid>
      <w:tr w:rsidR="00AE4E57" w:rsidRPr="00AE4E57" w14:paraId="7B748D39" w14:textId="77777777" w:rsidTr="00AE4E57">
        <w:trPr>
          <w:trHeight w:val="795"/>
        </w:trPr>
        <w:tc>
          <w:tcPr>
            <w:tcW w:w="2073" w:type="dxa"/>
            <w:tcBorders>
              <w:top w:val="outset" w:sz="6" w:space="0" w:color="auto"/>
              <w:left w:val="outset" w:sz="6" w:space="0" w:color="auto"/>
              <w:bottom w:val="outset" w:sz="6" w:space="0" w:color="auto"/>
              <w:right w:val="outset" w:sz="6" w:space="0" w:color="auto"/>
            </w:tcBorders>
            <w:shd w:val="clear" w:color="auto" w:fill="D6EAF8"/>
            <w:tcMar>
              <w:top w:w="30" w:type="dxa"/>
              <w:left w:w="30" w:type="dxa"/>
              <w:bottom w:w="30" w:type="dxa"/>
              <w:right w:w="30" w:type="dxa"/>
            </w:tcMar>
            <w:vAlign w:val="center"/>
            <w:hideMark/>
          </w:tcPr>
          <w:p w14:paraId="4E09E81E" w14:textId="77777777" w:rsidR="00AE4E57" w:rsidRPr="00AE4E57" w:rsidRDefault="00AE4E57" w:rsidP="00AE4E57">
            <w:pPr>
              <w:jc w:val="center"/>
              <w:rPr>
                <w:color w:val="2D3B45"/>
                <w:lang w:val="en-US" w:eastAsia="zh-CN"/>
              </w:rPr>
            </w:pPr>
            <w:r w:rsidRPr="00AE4E57">
              <w:rPr>
                <w:b/>
                <w:bCs/>
                <w:color w:val="2D3B45"/>
                <w:lang w:val="en-US" w:eastAsia="zh-CN"/>
              </w:rPr>
              <w:t>Group</w:t>
            </w:r>
          </w:p>
        </w:tc>
        <w:tc>
          <w:tcPr>
            <w:tcW w:w="2073" w:type="dxa"/>
            <w:tcBorders>
              <w:top w:val="outset" w:sz="6" w:space="0" w:color="auto"/>
              <w:left w:val="outset" w:sz="6" w:space="0" w:color="auto"/>
              <w:bottom w:val="outset" w:sz="6" w:space="0" w:color="auto"/>
              <w:right w:val="outset" w:sz="6" w:space="0" w:color="auto"/>
            </w:tcBorders>
            <w:shd w:val="clear" w:color="auto" w:fill="D6EAF8"/>
            <w:tcMar>
              <w:top w:w="30" w:type="dxa"/>
              <w:left w:w="30" w:type="dxa"/>
              <w:bottom w:w="30" w:type="dxa"/>
              <w:right w:w="30" w:type="dxa"/>
            </w:tcMar>
            <w:vAlign w:val="center"/>
            <w:hideMark/>
          </w:tcPr>
          <w:p w14:paraId="6D1A9D10" w14:textId="77777777" w:rsidR="00AE4E57" w:rsidRPr="00AE4E57" w:rsidRDefault="00AE4E57" w:rsidP="00AE4E57">
            <w:pPr>
              <w:jc w:val="center"/>
              <w:rPr>
                <w:color w:val="2D3B45"/>
                <w:lang w:val="en-US" w:eastAsia="zh-CN"/>
              </w:rPr>
            </w:pPr>
            <w:r w:rsidRPr="00AE4E57">
              <w:rPr>
                <w:b/>
                <w:bCs/>
                <w:color w:val="2D3B45"/>
                <w:lang w:val="en-US" w:eastAsia="zh-CN"/>
              </w:rPr>
              <w:t>Serum Cholesterol (mg/1,000 mL)</w:t>
            </w:r>
          </w:p>
        </w:tc>
        <w:tc>
          <w:tcPr>
            <w:tcW w:w="2073" w:type="dxa"/>
            <w:tcBorders>
              <w:top w:val="outset" w:sz="6" w:space="0" w:color="auto"/>
              <w:left w:val="outset" w:sz="6" w:space="0" w:color="auto"/>
              <w:bottom w:val="outset" w:sz="6" w:space="0" w:color="auto"/>
              <w:right w:val="outset" w:sz="6" w:space="0" w:color="auto"/>
            </w:tcBorders>
            <w:shd w:val="clear" w:color="auto" w:fill="D6EAF8"/>
            <w:tcMar>
              <w:top w:w="30" w:type="dxa"/>
              <w:left w:w="30" w:type="dxa"/>
              <w:bottom w:w="30" w:type="dxa"/>
              <w:right w:w="30" w:type="dxa"/>
            </w:tcMar>
            <w:vAlign w:val="center"/>
            <w:hideMark/>
          </w:tcPr>
          <w:p w14:paraId="31086AAC" w14:textId="77777777" w:rsidR="00AE4E57" w:rsidRPr="00AE4E57" w:rsidRDefault="00AE4E57" w:rsidP="00AE4E57">
            <w:pPr>
              <w:jc w:val="center"/>
              <w:rPr>
                <w:color w:val="2D3B45"/>
                <w:lang w:val="en-US" w:eastAsia="zh-CN"/>
              </w:rPr>
            </w:pPr>
            <w:r w:rsidRPr="00AE4E57">
              <w:rPr>
                <w:b/>
                <w:bCs/>
                <w:color w:val="2D3B45"/>
                <w:lang w:val="en-US" w:eastAsia="zh-CN"/>
              </w:rPr>
              <w:t>New CHD cases</w:t>
            </w:r>
          </w:p>
        </w:tc>
        <w:tc>
          <w:tcPr>
            <w:tcW w:w="2073" w:type="dxa"/>
            <w:tcBorders>
              <w:top w:val="outset" w:sz="6" w:space="0" w:color="auto"/>
              <w:left w:val="outset" w:sz="6" w:space="0" w:color="auto"/>
              <w:bottom w:val="outset" w:sz="6" w:space="0" w:color="auto"/>
              <w:right w:val="outset" w:sz="6" w:space="0" w:color="auto"/>
            </w:tcBorders>
            <w:shd w:val="clear" w:color="auto" w:fill="D6EAF8"/>
            <w:tcMar>
              <w:top w:w="30" w:type="dxa"/>
              <w:left w:w="30" w:type="dxa"/>
              <w:bottom w:w="30" w:type="dxa"/>
              <w:right w:w="30" w:type="dxa"/>
            </w:tcMar>
            <w:vAlign w:val="center"/>
            <w:hideMark/>
          </w:tcPr>
          <w:p w14:paraId="2AF105B4" w14:textId="77777777" w:rsidR="00AE4E57" w:rsidRPr="00AE4E57" w:rsidRDefault="00AE4E57" w:rsidP="00AE4E57">
            <w:pPr>
              <w:jc w:val="center"/>
              <w:rPr>
                <w:color w:val="2D3B45"/>
                <w:lang w:val="en-US" w:eastAsia="zh-CN"/>
              </w:rPr>
            </w:pPr>
            <w:r w:rsidRPr="00AE4E57">
              <w:rPr>
                <w:b/>
                <w:bCs/>
                <w:color w:val="2D3B45"/>
                <w:lang w:val="en-US" w:eastAsia="zh-CN"/>
              </w:rPr>
              <w:t>Population at risk</w:t>
            </w:r>
          </w:p>
        </w:tc>
      </w:tr>
      <w:tr w:rsidR="00AE4E57" w:rsidRPr="00AE4E57" w14:paraId="523D11D7" w14:textId="77777777" w:rsidTr="00AE4E57">
        <w:trPr>
          <w:trHeight w:val="435"/>
        </w:trPr>
        <w:tc>
          <w:tcPr>
            <w:tcW w:w="8516" w:type="dxa"/>
            <w:gridSpan w:val="4"/>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15AC4CF" w14:textId="77777777" w:rsidR="00AE4E57" w:rsidRPr="00AE4E57" w:rsidRDefault="00AE4E57" w:rsidP="00AE4E57">
            <w:pPr>
              <w:rPr>
                <w:color w:val="2D3B45"/>
                <w:lang w:val="en-US" w:eastAsia="zh-CN"/>
              </w:rPr>
            </w:pPr>
            <w:r w:rsidRPr="00AE4E57">
              <w:rPr>
                <w:b/>
                <w:bCs/>
                <w:color w:val="2D3B45"/>
                <w:lang w:val="en-US" w:eastAsia="zh-CN"/>
              </w:rPr>
              <w:t>Men</w:t>
            </w:r>
          </w:p>
        </w:tc>
      </w:tr>
      <w:tr w:rsidR="00AE4E57" w:rsidRPr="00AE4E57" w14:paraId="4E49CA43" w14:textId="77777777" w:rsidTr="00AE4E57">
        <w:trPr>
          <w:trHeight w:val="435"/>
        </w:trPr>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BE23A61" w14:textId="77777777" w:rsidR="00AE4E57" w:rsidRPr="00AE4E57" w:rsidRDefault="00AE4E57" w:rsidP="00AE4E57">
            <w:pPr>
              <w:jc w:val="center"/>
              <w:rPr>
                <w:color w:val="2D3B45"/>
                <w:lang w:val="en-US" w:eastAsia="zh-CN"/>
              </w:rPr>
            </w:pPr>
            <w:r w:rsidRPr="00AE4E57">
              <w:rPr>
                <w:color w:val="2D3B45"/>
                <w:lang w:val="en-US" w:eastAsia="zh-CN"/>
              </w:rPr>
              <w:t>1</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0E6437B" w14:textId="77777777" w:rsidR="00AE4E57" w:rsidRPr="00AE4E57" w:rsidRDefault="00AE4E57" w:rsidP="00AE4E57">
            <w:pPr>
              <w:jc w:val="center"/>
              <w:rPr>
                <w:color w:val="2D3B45"/>
                <w:lang w:val="en-US" w:eastAsia="zh-CN"/>
              </w:rPr>
            </w:pPr>
            <w:r w:rsidRPr="00AE4E57">
              <w:rPr>
                <w:color w:val="2D3B45"/>
                <w:lang w:val="en-US" w:eastAsia="zh-CN"/>
              </w:rPr>
              <w:t>Less than 210</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CB7678E" w14:textId="77777777" w:rsidR="00AE4E57" w:rsidRPr="00AE4E57" w:rsidRDefault="00AE4E57" w:rsidP="00AE4E57">
            <w:pPr>
              <w:jc w:val="center"/>
              <w:rPr>
                <w:color w:val="2D3B45"/>
                <w:lang w:val="en-US" w:eastAsia="zh-CN"/>
              </w:rPr>
            </w:pPr>
            <w:r w:rsidRPr="00AE4E57">
              <w:rPr>
                <w:color w:val="2D3B45"/>
                <w:lang w:val="en-US" w:eastAsia="zh-CN"/>
              </w:rPr>
              <w:t>16</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30C69F6" w14:textId="77777777" w:rsidR="00AE4E57" w:rsidRPr="00AE4E57" w:rsidRDefault="00AE4E57" w:rsidP="00AE4E57">
            <w:pPr>
              <w:jc w:val="center"/>
              <w:rPr>
                <w:color w:val="2D3B45"/>
                <w:lang w:val="en-US" w:eastAsia="zh-CN"/>
              </w:rPr>
            </w:pPr>
            <w:r w:rsidRPr="00AE4E57">
              <w:rPr>
                <w:color w:val="2D3B45"/>
                <w:lang w:val="en-US" w:eastAsia="zh-CN"/>
              </w:rPr>
              <w:t>454</w:t>
            </w:r>
          </w:p>
        </w:tc>
      </w:tr>
      <w:tr w:rsidR="00AE4E57" w:rsidRPr="00AE4E57" w14:paraId="65C7040E" w14:textId="77777777" w:rsidTr="00AE4E57">
        <w:trPr>
          <w:trHeight w:val="435"/>
        </w:trPr>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FE13DDC" w14:textId="77777777" w:rsidR="00AE4E57" w:rsidRPr="00AE4E57" w:rsidRDefault="00AE4E57" w:rsidP="00AE4E57">
            <w:pPr>
              <w:jc w:val="center"/>
              <w:rPr>
                <w:color w:val="2D3B45"/>
                <w:lang w:val="en-US" w:eastAsia="zh-CN"/>
              </w:rPr>
            </w:pPr>
            <w:r w:rsidRPr="00AE4E57">
              <w:rPr>
                <w:color w:val="2D3B45"/>
                <w:lang w:val="en-US" w:eastAsia="zh-CN"/>
              </w:rPr>
              <w:t>2</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F0F12BC" w14:textId="77777777" w:rsidR="00AE4E57" w:rsidRPr="00AE4E57" w:rsidRDefault="00AE4E57" w:rsidP="00AE4E57">
            <w:pPr>
              <w:jc w:val="center"/>
              <w:rPr>
                <w:color w:val="2D3B45"/>
                <w:lang w:val="en-US" w:eastAsia="zh-CN"/>
              </w:rPr>
            </w:pPr>
            <w:r w:rsidRPr="00AE4E57">
              <w:rPr>
                <w:color w:val="2D3B45"/>
                <w:lang w:val="en-US" w:eastAsia="zh-CN"/>
              </w:rPr>
              <w:t>210 - 244</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04EB335" w14:textId="77777777" w:rsidR="00AE4E57" w:rsidRPr="00AE4E57" w:rsidRDefault="00AE4E57" w:rsidP="00AE4E57">
            <w:pPr>
              <w:jc w:val="center"/>
              <w:rPr>
                <w:color w:val="2D3B45"/>
                <w:lang w:val="en-US" w:eastAsia="zh-CN"/>
              </w:rPr>
            </w:pPr>
            <w:r w:rsidRPr="00AE4E57">
              <w:rPr>
                <w:color w:val="2D3B45"/>
                <w:lang w:val="en-US" w:eastAsia="zh-CN"/>
              </w:rPr>
              <w:t>29</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63DA3EF" w14:textId="77777777" w:rsidR="00AE4E57" w:rsidRPr="00AE4E57" w:rsidRDefault="00AE4E57" w:rsidP="00AE4E57">
            <w:pPr>
              <w:jc w:val="center"/>
              <w:rPr>
                <w:color w:val="2D3B45"/>
                <w:lang w:val="en-US" w:eastAsia="zh-CN"/>
              </w:rPr>
            </w:pPr>
            <w:r w:rsidRPr="00AE4E57">
              <w:rPr>
                <w:color w:val="2D3B45"/>
                <w:lang w:val="en-US" w:eastAsia="zh-CN"/>
              </w:rPr>
              <w:t>455</w:t>
            </w:r>
          </w:p>
        </w:tc>
      </w:tr>
      <w:tr w:rsidR="00AE4E57" w:rsidRPr="00AE4E57" w14:paraId="77BE1429" w14:textId="77777777" w:rsidTr="00AE4E57">
        <w:trPr>
          <w:trHeight w:val="435"/>
        </w:trPr>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EF37B75" w14:textId="77777777" w:rsidR="00AE4E57" w:rsidRPr="00AE4E57" w:rsidRDefault="00AE4E57" w:rsidP="00AE4E57">
            <w:pPr>
              <w:jc w:val="center"/>
              <w:rPr>
                <w:color w:val="2D3B45"/>
                <w:lang w:val="en-US" w:eastAsia="zh-CN"/>
              </w:rPr>
            </w:pPr>
            <w:r w:rsidRPr="00AE4E57">
              <w:rPr>
                <w:color w:val="2D3B45"/>
                <w:lang w:val="en-US" w:eastAsia="zh-CN"/>
              </w:rPr>
              <w:t>3</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DD40055" w14:textId="77777777" w:rsidR="00AE4E57" w:rsidRPr="00AE4E57" w:rsidRDefault="00AE4E57" w:rsidP="00AE4E57">
            <w:pPr>
              <w:jc w:val="center"/>
              <w:rPr>
                <w:color w:val="2D3B45"/>
                <w:lang w:val="en-US" w:eastAsia="zh-CN"/>
              </w:rPr>
            </w:pPr>
            <w:r w:rsidRPr="00AE4E57">
              <w:rPr>
                <w:color w:val="2D3B45"/>
                <w:lang w:val="en-US" w:eastAsia="zh-CN"/>
              </w:rPr>
              <w:t>245 or more</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91DABFF" w14:textId="77777777" w:rsidR="00AE4E57" w:rsidRPr="00AE4E57" w:rsidRDefault="00AE4E57" w:rsidP="00AE4E57">
            <w:pPr>
              <w:jc w:val="center"/>
              <w:rPr>
                <w:color w:val="2D3B45"/>
                <w:lang w:val="en-US" w:eastAsia="zh-CN"/>
              </w:rPr>
            </w:pPr>
            <w:r w:rsidRPr="00AE4E57">
              <w:rPr>
                <w:color w:val="2D3B45"/>
                <w:lang w:val="en-US" w:eastAsia="zh-CN"/>
              </w:rPr>
              <w:t>51</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25C3DDD" w14:textId="77777777" w:rsidR="00AE4E57" w:rsidRPr="00AE4E57" w:rsidRDefault="00AE4E57" w:rsidP="00AE4E57">
            <w:pPr>
              <w:jc w:val="center"/>
              <w:rPr>
                <w:color w:val="2D3B45"/>
                <w:lang w:val="en-US" w:eastAsia="zh-CN"/>
              </w:rPr>
            </w:pPr>
            <w:r w:rsidRPr="00AE4E57">
              <w:rPr>
                <w:color w:val="2D3B45"/>
                <w:lang w:val="en-US" w:eastAsia="zh-CN"/>
              </w:rPr>
              <w:t>424</w:t>
            </w:r>
          </w:p>
        </w:tc>
      </w:tr>
      <w:tr w:rsidR="00AE4E57" w:rsidRPr="00AE4E57" w14:paraId="09DB9FFE" w14:textId="77777777" w:rsidTr="00AE4E57">
        <w:trPr>
          <w:trHeight w:val="435"/>
        </w:trPr>
        <w:tc>
          <w:tcPr>
            <w:tcW w:w="8516" w:type="dxa"/>
            <w:gridSpan w:val="4"/>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21850AB" w14:textId="77777777" w:rsidR="00AE4E57" w:rsidRPr="00AE4E57" w:rsidRDefault="00AE4E57" w:rsidP="00AE4E57">
            <w:pPr>
              <w:rPr>
                <w:color w:val="2D3B45"/>
                <w:lang w:val="en-US" w:eastAsia="zh-CN"/>
              </w:rPr>
            </w:pPr>
            <w:r w:rsidRPr="00AE4E57">
              <w:rPr>
                <w:b/>
                <w:bCs/>
                <w:color w:val="2D3B45"/>
                <w:lang w:val="en-US" w:eastAsia="zh-CN"/>
              </w:rPr>
              <w:t>Women</w:t>
            </w:r>
          </w:p>
        </w:tc>
      </w:tr>
      <w:tr w:rsidR="00AE4E57" w:rsidRPr="00AE4E57" w14:paraId="17902C3E" w14:textId="77777777" w:rsidTr="00AE4E57">
        <w:trPr>
          <w:trHeight w:val="435"/>
        </w:trPr>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9958E04" w14:textId="77777777" w:rsidR="00AE4E57" w:rsidRPr="00AE4E57" w:rsidRDefault="00AE4E57" w:rsidP="00AE4E57">
            <w:pPr>
              <w:jc w:val="center"/>
              <w:rPr>
                <w:color w:val="2D3B45"/>
                <w:lang w:val="en-US" w:eastAsia="zh-CN"/>
              </w:rPr>
            </w:pPr>
            <w:r w:rsidRPr="00AE4E57">
              <w:rPr>
                <w:color w:val="2D3B45"/>
                <w:lang w:val="en-US" w:eastAsia="zh-CN"/>
              </w:rPr>
              <w:t>1</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97618E2" w14:textId="77777777" w:rsidR="00AE4E57" w:rsidRPr="00AE4E57" w:rsidRDefault="00AE4E57" w:rsidP="00AE4E57">
            <w:pPr>
              <w:jc w:val="center"/>
              <w:rPr>
                <w:color w:val="2D3B45"/>
                <w:lang w:val="en-US" w:eastAsia="zh-CN"/>
              </w:rPr>
            </w:pPr>
            <w:r w:rsidRPr="00AE4E57">
              <w:rPr>
                <w:color w:val="2D3B45"/>
                <w:lang w:val="en-US" w:eastAsia="zh-CN"/>
              </w:rPr>
              <w:t>Less than 210</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2A53905" w14:textId="77777777" w:rsidR="00AE4E57" w:rsidRPr="00AE4E57" w:rsidRDefault="00AE4E57" w:rsidP="00AE4E57">
            <w:pPr>
              <w:jc w:val="center"/>
              <w:rPr>
                <w:color w:val="2D3B45"/>
                <w:lang w:val="en-US" w:eastAsia="zh-CN"/>
              </w:rPr>
            </w:pPr>
            <w:r w:rsidRPr="00AE4E57">
              <w:rPr>
                <w:color w:val="2D3B45"/>
                <w:lang w:val="en-US" w:eastAsia="zh-CN"/>
              </w:rPr>
              <w:t>8</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7894104" w14:textId="77777777" w:rsidR="00AE4E57" w:rsidRPr="00AE4E57" w:rsidRDefault="00AE4E57" w:rsidP="00AE4E57">
            <w:pPr>
              <w:jc w:val="center"/>
              <w:rPr>
                <w:color w:val="2D3B45"/>
                <w:lang w:val="en-US" w:eastAsia="zh-CN"/>
              </w:rPr>
            </w:pPr>
            <w:r w:rsidRPr="00AE4E57">
              <w:rPr>
                <w:color w:val="2D3B45"/>
                <w:lang w:val="en-US" w:eastAsia="zh-CN"/>
              </w:rPr>
              <w:t>445</w:t>
            </w:r>
          </w:p>
        </w:tc>
      </w:tr>
      <w:tr w:rsidR="00AE4E57" w:rsidRPr="00AE4E57" w14:paraId="14AE7A6A" w14:textId="77777777" w:rsidTr="00AE4E57">
        <w:trPr>
          <w:trHeight w:val="435"/>
        </w:trPr>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0FE0EAF" w14:textId="77777777" w:rsidR="00AE4E57" w:rsidRPr="00AE4E57" w:rsidRDefault="00AE4E57" w:rsidP="00AE4E57">
            <w:pPr>
              <w:jc w:val="center"/>
              <w:rPr>
                <w:color w:val="2D3B45"/>
                <w:lang w:val="en-US" w:eastAsia="zh-CN"/>
              </w:rPr>
            </w:pPr>
            <w:r w:rsidRPr="00AE4E57">
              <w:rPr>
                <w:color w:val="2D3B45"/>
                <w:lang w:val="en-US" w:eastAsia="zh-CN"/>
              </w:rPr>
              <w:t>2</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D85FFF9" w14:textId="77777777" w:rsidR="00AE4E57" w:rsidRPr="00AE4E57" w:rsidRDefault="00AE4E57" w:rsidP="00AE4E57">
            <w:pPr>
              <w:jc w:val="center"/>
              <w:rPr>
                <w:color w:val="2D3B45"/>
                <w:lang w:val="en-US" w:eastAsia="zh-CN"/>
              </w:rPr>
            </w:pPr>
            <w:r w:rsidRPr="00AE4E57">
              <w:rPr>
                <w:color w:val="2D3B45"/>
                <w:lang w:val="en-US" w:eastAsia="zh-CN"/>
              </w:rPr>
              <w:t>210 - 244</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8BA00B3" w14:textId="77777777" w:rsidR="00AE4E57" w:rsidRPr="00AE4E57" w:rsidRDefault="00AE4E57" w:rsidP="00AE4E57">
            <w:pPr>
              <w:jc w:val="center"/>
              <w:rPr>
                <w:color w:val="2D3B45"/>
                <w:lang w:val="en-US" w:eastAsia="zh-CN"/>
              </w:rPr>
            </w:pPr>
            <w:r w:rsidRPr="00AE4E57">
              <w:rPr>
                <w:color w:val="2D3B45"/>
                <w:lang w:val="en-US" w:eastAsia="zh-CN"/>
              </w:rPr>
              <w:t>16</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2B995A4" w14:textId="77777777" w:rsidR="00AE4E57" w:rsidRPr="00AE4E57" w:rsidRDefault="00AE4E57" w:rsidP="00AE4E57">
            <w:pPr>
              <w:jc w:val="center"/>
              <w:rPr>
                <w:color w:val="2D3B45"/>
                <w:lang w:val="en-US" w:eastAsia="zh-CN"/>
              </w:rPr>
            </w:pPr>
            <w:r w:rsidRPr="00AE4E57">
              <w:rPr>
                <w:color w:val="2D3B45"/>
                <w:lang w:val="en-US" w:eastAsia="zh-CN"/>
              </w:rPr>
              <w:t>527</w:t>
            </w:r>
          </w:p>
        </w:tc>
      </w:tr>
      <w:tr w:rsidR="00AE4E57" w:rsidRPr="00AE4E57" w14:paraId="289E9A0C" w14:textId="77777777" w:rsidTr="00AE4E57">
        <w:trPr>
          <w:trHeight w:val="435"/>
        </w:trPr>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49AF314" w14:textId="77777777" w:rsidR="00AE4E57" w:rsidRPr="00AE4E57" w:rsidRDefault="00AE4E57" w:rsidP="00AE4E57">
            <w:pPr>
              <w:jc w:val="center"/>
              <w:rPr>
                <w:color w:val="2D3B45"/>
                <w:lang w:val="en-US" w:eastAsia="zh-CN"/>
              </w:rPr>
            </w:pPr>
            <w:r w:rsidRPr="00AE4E57">
              <w:rPr>
                <w:color w:val="2D3B45"/>
                <w:lang w:val="en-US" w:eastAsia="zh-CN"/>
              </w:rPr>
              <w:lastRenderedPageBreak/>
              <w:t>3</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76BED14" w14:textId="77777777" w:rsidR="00AE4E57" w:rsidRPr="00AE4E57" w:rsidRDefault="00AE4E57" w:rsidP="00AE4E57">
            <w:pPr>
              <w:jc w:val="center"/>
              <w:rPr>
                <w:color w:val="2D3B45"/>
                <w:lang w:val="en-US" w:eastAsia="zh-CN"/>
              </w:rPr>
            </w:pPr>
            <w:r w:rsidRPr="00AE4E57">
              <w:rPr>
                <w:color w:val="2D3B45"/>
                <w:lang w:val="en-US" w:eastAsia="zh-CN"/>
              </w:rPr>
              <w:t>245 or more</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272F58E" w14:textId="77777777" w:rsidR="00AE4E57" w:rsidRPr="00AE4E57" w:rsidRDefault="00AE4E57" w:rsidP="00AE4E57">
            <w:pPr>
              <w:jc w:val="center"/>
              <w:rPr>
                <w:color w:val="2D3B45"/>
                <w:lang w:val="en-US" w:eastAsia="zh-CN"/>
              </w:rPr>
            </w:pPr>
            <w:r w:rsidRPr="00AE4E57">
              <w:rPr>
                <w:color w:val="2D3B45"/>
                <w:lang w:val="en-US" w:eastAsia="zh-CN"/>
              </w:rPr>
              <w:t>30</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F430188" w14:textId="77777777" w:rsidR="00AE4E57" w:rsidRPr="00AE4E57" w:rsidRDefault="00AE4E57" w:rsidP="00AE4E57">
            <w:pPr>
              <w:jc w:val="center"/>
              <w:rPr>
                <w:color w:val="2D3B45"/>
                <w:lang w:val="en-US" w:eastAsia="zh-CN"/>
              </w:rPr>
            </w:pPr>
            <w:r w:rsidRPr="00AE4E57">
              <w:rPr>
                <w:color w:val="2D3B45"/>
                <w:lang w:val="en-US" w:eastAsia="zh-CN"/>
              </w:rPr>
              <w:t>689</w:t>
            </w:r>
          </w:p>
        </w:tc>
      </w:tr>
    </w:tbl>
    <w:p w14:paraId="67887774" w14:textId="13B6C3C0" w:rsidR="00AE4E57" w:rsidRDefault="00AE4E57" w:rsidP="00AE4E57">
      <w:pPr>
        <w:shd w:val="clear" w:color="auto" w:fill="FFFFFF"/>
        <w:spacing w:before="180" w:after="180"/>
        <w:rPr>
          <w:color w:val="2D3B45"/>
          <w:lang w:val="en-US" w:eastAsia="zh-CN"/>
        </w:rPr>
      </w:pPr>
      <w:r w:rsidRPr="00AE4E57">
        <w:rPr>
          <w:color w:val="2D3B45"/>
          <w:lang w:val="en-US" w:eastAsia="zh-CN"/>
        </w:rPr>
        <w:t>The </w:t>
      </w:r>
      <w:r w:rsidRPr="00AE4E57">
        <w:rPr>
          <w:b/>
          <w:bCs/>
          <w:color w:val="2D3B45"/>
          <w:u w:val="single"/>
          <w:lang w:val="en-US" w:eastAsia="zh-CN"/>
        </w:rPr>
        <w:t>cumulative incidence ratio</w:t>
      </w:r>
      <w:r w:rsidRPr="00AE4E57">
        <w:rPr>
          <w:color w:val="2D3B45"/>
          <w:lang w:val="en-US" w:eastAsia="zh-CN"/>
        </w:rPr>
        <w:t> (CIR) for men in group 2 and 3, respectively, is:</w:t>
      </w:r>
    </w:p>
    <w:tbl>
      <w:tblPr>
        <w:tblStyle w:val="ab"/>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7890"/>
      </w:tblGrid>
      <w:tr w:rsidR="00175348" w:rsidRPr="00C73FC0" w14:paraId="1C8ADDA1" w14:textId="77777777" w:rsidTr="00D5122E">
        <w:trPr>
          <w:trHeight w:val="420"/>
        </w:trPr>
        <w:tc>
          <w:tcPr>
            <w:tcW w:w="750" w:type="dxa"/>
            <w:shd w:val="clear" w:color="auto" w:fill="auto"/>
            <w:tcMar>
              <w:top w:w="100" w:type="dxa"/>
              <w:left w:w="100" w:type="dxa"/>
              <w:bottom w:w="100" w:type="dxa"/>
              <w:right w:w="100" w:type="dxa"/>
            </w:tcMar>
          </w:tcPr>
          <w:p w14:paraId="5C0E1313" w14:textId="77777777" w:rsidR="00175348" w:rsidRPr="00C73FC0" w:rsidRDefault="00175348" w:rsidP="00175348">
            <w:pPr>
              <w:jc w:val="center"/>
            </w:pPr>
          </w:p>
        </w:tc>
        <w:tc>
          <w:tcPr>
            <w:tcW w:w="7890" w:type="dxa"/>
            <w:shd w:val="clear" w:color="auto" w:fill="auto"/>
            <w:tcMar>
              <w:top w:w="100" w:type="dxa"/>
              <w:left w:w="100" w:type="dxa"/>
              <w:bottom w:w="100" w:type="dxa"/>
              <w:right w:w="100" w:type="dxa"/>
            </w:tcMar>
          </w:tcPr>
          <w:p w14:paraId="22FE9AF1" w14:textId="20B176BF" w:rsidR="00175348" w:rsidRPr="00175348" w:rsidRDefault="00175348" w:rsidP="00175348">
            <w:pPr>
              <w:rPr>
                <w:color w:val="000000" w:themeColor="text1"/>
              </w:rPr>
            </w:pPr>
            <w:r w:rsidRPr="00175348">
              <w:rPr>
                <w:color w:val="000000" w:themeColor="text1"/>
              </w:rPr>
              <w:t>1.81 and 3.41</w:t>
            </w:r>
          </w:p>
        </w:tc>
      </w:tr>
      <w:tr w:rsidR="00175348" w:rsidRPr="00C73FC0" w14:paraId="72D8BAB7" w14:textId="77777777" w:rsidTr="00D5122E">
        <w:trPr>
          <w:trHeight w:val="420"/>
        </w:trPr>
        <w:tc>
          <w:tcPr>
            <w:tcW w:w="750" w:type="dxa"/>
            <w:shd w:val="clear" w:color="auto" w:fill="auto"/>
            <w:tcMar>
              <w:top w:w="100" w:type="dxa"/>
              <w:left w:w="100" w:type="dxa"/>
              <w:bottom w:w="100" w:type="dxa"/>
              <w:right w:w="100" w:type="dxa"/>
            </w:tcMar>
          </w:tcPr>
          <w:p w14:paraId="1665274F" w14:textId="77777777" w:rsidR="00175348" w:rsidRPr="00C73FC0" w:rsidRDefault="00175348" w:rsidP="00175348">
            <w:pPr>
              <w:jc w:val="center"/>
            </w:pPr>
          </w:p>
        </w:tc>
        <w:tc>
          <w:tcPr>
            <w:tcW w:w="7890" w:type="dxa"/>
            <w:shd w:val="clear" w:color="auto" w:fill="auto"/>
            <w:tcMar>
              <w:top w:w="100" w:type="dxa"/>
              <w:left w:w="100" w:type="dxa"/>
              <w:bottom w:w="100" w:type="dxa"/>
              <w:right w:w="100" w:type="dxa"/>
            </w:tcMar>
          </w:tcPr>
          <w:p w14:paraId="41A1AF8E" w14:textId="5900A6B8" w:rsidR="00175348" w:rsidRPr="00175348" w:rsidRDefault="00175348" w:rsidP="00175348">
            <w:pPr>
              <w:widowControl w:val="0"/>
              <w:rPr>
                <w:color w:val="000000" w:themeColor="text1"/>
              </w:rPr>
            </w:pPr>
            <w:r w:rsidRPr="00175348">
              <w:rPr>
                <w:color w:val="000000" w:themeColor="text1"/>
              </w:rPr>
              <w:t>0.55 and 1.81</w:t>
            </w:r>
          </w:p>
        </w:tc>
      </w:tr>
      <w:tr w:rsidR="00175348" w:rsidRPr="00C73FC0" w14:paraId="4844FA94" w14:textId="77777777" w:rsidTr="00D5122E">
        <w:trPr>
          <w:trHeight w:val="420"/>
        </w:trPr>
        <w:tc>
          <w:tcPr>
            <w:tcW w:w="750" w:type="dxa"/>
            <w:shd w:val="clear" w:color="auto" w:fill="auto"/>
            <w:tcMar>
              <w:top w:w="100" w:type="dxa"/>
              <w:left w:w="100" w:type="dxa"/>
              <w:bottom w:w="100" w:type="dxa"/>
              <w:right w:w="100" w:type="dxa"/>
            </w:tcMar>
          </w:tcPr>
          <w:p w14:paraId="7F800067" w14:textId="77777777" w:rsidR="00175348" w:rsidRPr="00C73FC0" w:rsidRDefault="00175348" w:rsidP="00175348">
            <w:pPr>
              <w:jc w:val="center"/>
            </w:pPr>
            <w:r w:rsidRPr="00C73FC0">
              <w:rPr>
                <w:rFonts w:ascii="Apple Color Emoji" w:eastAsia="Arial Unicode MS" w:hAnsi="Apple Color Emoji" w:cs="Apple Color Emoji"/>
              </w:rPr>
              <w:t>✅</w:t>
            </w:r>
          </w:p>
        </w:tc>
        <w:tc>
          <w:tcPr>
            <w:tcW w:w="7890" w:type="dxa"/>
            <w:shd w:val="clear" w:color="auto" w:fill="auto"/>
            <w:tcMar>
              <w:top w:w="100" w:type="dxa"/>
              <w:left w:w="100" w:type="dxa"/>
              <w:bottom w:w="100" w:type="dxa"/>
              <w:right w:w="100" w:type="dxa"/>
            </w:tcMar>
          </w:tcPr>
          <w:p w14:paraId="6C9C6E6B" w14:textId="32DCAFFC" w:rsidR="00175348" w:rsidRPr="00175348" w:rsidRDefault="00175348" w:rsidP="00175348">
            <w:pPr>
              <w:widowControl w:val="0"/>
              <w:rPr>
                <w:color w:val="000000" w:themeColor="text1"/>
              </w:rPr>
            </w:pPr>
            <w:r w:rsidRPr="00175348">
              <w:rPr>
                <w:color w:val="000000" w:themeColor="text1"/>
              </w:rPr>
              <w:t>0.29 and 3.41</w:t>
            </w:r>
          </w:p>
        </w:tc>
      </w:tr>
      <w:tr w:rsidR="00175348" w:rsidRPr="00C73FC0" w14:paraId="6FD9ACB1" w14:textId="77777777" w:rsidTr="00D5122E">
        <w:trPr>
          <w:trHeight w:val="420"/>
        </w:trPr>
        <w:tc>
          <w:tcPr>
            <w:tcW w:w="750" w:type="dxa"/>
            <w:shd w:val="clear" w:color="auto" w:fill="auto"/>
            <w:tcMar>
              <w:top w:w="100" w:type="dxa"/>
              <w:left w:w="100" w:type="dxa"/>
              <w:bottom w:w="100" w:type="dxa"/>
              <w:right w:w="100" w:type="dxa"/>
            </w:tcMar>
          </w:tcPr>
          <w:p w14:paraId="194DD569" w14:textId="77777777" w:rsidR="00175348" w:rsidRPr="00C73FC0" w:rsidRDefault="00175348" w:rsidP="00175348">
            <w:pPr>
              <w:jc w:val="center"/>
            </w:pPr>
          </w:p>
        </w:tc>
        <w:tc>
          <w:tcPr>
            <w:tcW w:w="7890" w:type="dxa"/>
            <w:shd w:val="clear" w:color="auto" w:fill="auto"/>
            <w:tcMar>
              <w:top w:w="100" w:type="dxa"/>
              <w:left w:w="100" w:type="dxa"/>
              <w:bottom w:w="100" w:type="dxa"/>
              <w:right w:w="100" w:type="dxa"/>
            </w:tcMar>
          </w:tcPr>
          <w:p w14:paraId="5A00E839" w14:textId="69C43FFC" w:rsidR="00175348" w:rsidRPr="00175348" w:rsidRDefault="00175348" w:rsidP="00175348">
            <w:pPr>
              <w:widowControl w:val="0"/>
              <w:rPr>
                <w:color w:val="000000" w:themeColor="text1"/>
              </w:rPr>
            </w:pPr>
            <w:r w:rsidRPr="00175348">
              <w:rPr>
                <w:color w:val="000000" w:themeColor="text1"/>
              </w:rPr>
              <w:t>1.74 and 3.13</w:t>
            </w:r>
          </w:p>
        </w:tc>
      </w:tr>
    </w:tbl>
    <w:p w14:paraId="714AC645" w14:textId="77777777" w:rsidR="00175348" w:rsidRDefault="00175348" w:rsidP="00AE4E57">
      <w:pPr>
        <w:rPr>
          <w:color w:val="2D3B45"/>
          <w:lang w:val="en-US" w:eastAsia="zh-CN"/>
        </w:rPr>
      </w:pPr>
    </w:p>
    <w:p w14:paraId="3ED96A38" w14:textId="28D793B8" w:rsidR="00AE4E57" w:rsidRPr="00C73FC0" w:rsidRDefault="00AE4E57" w:rsidP="00AE4E57">
      <w:pPr>
        <w:rPr>
          <w:b/>
          <w:bCs/>
          <w:lang w:val="en-US"/>
        </w:rPr>
      </w:pPr>
      <w:r w:rsidRPr="00C73FC0">
        <w:rPr>
          <w:b/>
          <w:bCs/>
          <w:lang w:val="en-US"/>
        </w:rPr>
        <w:t>Q10. Feedback</w:t>
      </w:r>
    </w:p>
    <w:p w14:paraId="1CE98A74" w14:textId="77777777" w:rsidR="00AE4E57" w:rsidRPr="00AE4E57" w:rsidRDefault="00AE4E57" w:rsidP="00AE4E57">
      <w:pPr>
        <w:shd w:val="clear" w:color="auto" w:fill="FFFFFF"/>
        <w:spacing w:before="180" w:after="180"/>
        <w:rPr>
          <w:color w:val="2D3B45"/>
          <w:lang w:val="en-US" w:eastAsia="zh-CN"/>
        </w:rPr>
      </w:pPr>
      <w:r w:rsidRPr="00AE4E57">
        <w:rPr>
          <w:color w:val="2D3B45"/>
          <w:lang w:val="en-US" w:eastAsia="zh-CN"/>
        </w:rPr>
        <w:t>Since 1948, the Framingham Heart Study (FHS) has followed 1333 males and 1661 females in order to investigate the relationship between risk factors and the development of cardiovascular disease.</w:t>
      </w:r>
    </w:p>
    <w:p w14:paraId="4671403C" w14:textId="77777777" w:rsidR="00AE4E57" w:rsidRPr="00AE4E57" w:rsidRDefault="00AE4E57" w:rsidP="00AE4E57">
      <w:pPr>
        <w:shd w:val="clear" w:color="auto" w:fill="FFFFFF"/>
        <w:spacing w:before="180" w:after="180"/>
        <w:rPr>
          <w:color w:val="2D3B45"/>
          <w:lang w:val="en-US" w:eastAsia="zh-CN"/>
        </w:rPr>
      </w:pPr>
      <w:r w:rsidRPr="00AE4E57">
        <w:rPr>
          <w:color w:val="2D3B45"/>
          <w:lang w:val="en-US" w:eastAsia="zh-CN"/>
        </w:rPr>
        <w:t>Data from the FHS on serum cholesterol levels and coronary heart disease (CHD) in men and women as shown in the table</w:t>
      </w:r>
      <w:r w:rsidRPr="00AE4E57">
        <w:rPr>
          <w:b/>
          <w:bCs/>
          <w:color w:val="2D3B45"/>
          <w:lang w:val="en-US" w:eastAsia="zh-CN"/>
        </w:rPr>
        <w:t> </w:t>
      </w:r>
      <w:r w:rsidRPr="00AE4E57">
        <w:rPr>
          <w:color w:val="2D3B45"/>
          <w:lang w:val="en-US" w:eastAsia="zh-CN"/>
        </w:rPr>
        <w:t>below. For this question, assume that everyone was followed for 20 years without a loss to follow up. Use the lowest level of serum cholesterol as the reference category. </w:t>
      </w:r>
    </w:p>
    <w:tbl>
      <w:tblPr>
        <w:tblW w:w="8606"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95"/>
        <w:gridCol w:w="2095"/>
        <w:gridCol w:w="2095"/>
        <w:gridCol w:w="2321"/>
      </w:tblGrid>
      <w:tr w:rsidR="00AE4E57" w:rsidRPr="00AE4E57" w14:paraId="2DCB00D1" w14:textId="77777777" w:rsidTr="00AE4E57">
        <w:trPr>
          <w:trHeight w:val="795"/>
        </w:trPr>
        <w:tc>
          <w:tcPr>
            <w:tcW w:w="2073" w:type="dxa"/>
            <w:tcBorders>
              <w:top w:val="outset" w:sz="6" w:space="0" w:color="auto"/>
              <w:left w:val="outset" w:sz="6" w:space="0" w:color="auto"/>
              <w:bottom w:val="outset" w:sz="6" w:space="0" w:color="auto"/>
              <w:right w:val="outset" w:sz="6" w:space="0" w:color="auto"/>
            </w:tcBorders>
            <w:shd w:val="clear" w:color="auto" w:fill="D6EAF8"/>
            <w:tcMar>
              <w:top w:w="30" w:type="dxa"/>
              <w:left w:w="30" w:type="dxa"/>
              <w:bottom w:w="30" w:type="dxa"/>
              <w:right w:w="30" w:type="dxa"/>
            </w:tcMar>
            <w:vAlign w:val="center"/>
            <w:hideMark/>
          </w:tcPr>
          <w:p w14:paraId="01BA0B34" w14:textId="77777777" w:rsidR="00AE4E57" w:rsidRPr="00AE4E57" w:rsidRDefault="00AE4E57" w:rsidP="00AE4E57">
            <w:pPr>
              <w:jc w:val="center"/>
              <w:rPr>
                <w:color w:val="2D3B45"/>
                <w:lang w:val="en-US" w:eastAsia="zh-CN"/>
              </w:rPr>
            </w:pPr>
            <w:r w:rsidRPr="00AE4E57">
              <w:rPr>
                <w:b/>
                <w:bCs/>
                <w:color w:val="2D3B45"/>
                <w:lang w:val="en-US" w:eastAsia="zh-CN"/>
              </w:rPr>
              <w:t>Group</w:t>
            </w:r>
          </w:p>
        </w:tc>
        <w:tc>
          <w:tcPr>
            <w:tcW w:w="2073" w:type="dxa"/>
            <w:tcBorders>
              <w:top w:val="outset" w:sz="6" w:space="0" w:color="auto"/>
              <w:left w:val="outset" w:sz="6" w:space="0" w:color="auto"/>
              <w:bottom w:val="outset" w:sz="6" w:space="0" w:color="auto"/>
              <w:right w:val="outset" w:sz="6" w:space="0" w:color="auto"/>
            </w:tcBorders>
            <w:shd w:val="clear" w:color="auto" w:fill="D6EAF8"/>
            <w:tcMar>
              <w:top w:w="30" w:type="dxa"/>
              <w:left w:w="30" w:type="dxa"/>
              <w:bottom w:w="30" w:type="dxa"/>
              <w:right w:w="30" w:type="dxa"/>
            </w:tcMar>
            <w:vAlign w:val="center"/>
            <w:hideMark/>
          </w:tcPr>
          <w:p w14:paraId="594C6F5B" w14:textId="77777777" w:rsidR="00AE4E57" w:rsidRPr="00AE4E57" w:rsidRDefault="00AE4E57" w:rsidP="00AE4E57">
            <w:pPr>
              <w:jc w:val="center"/>
              <w:rPr>
                <w:color w:val="2D3B45"/>
                <w:lang w:val="en-US" w:eastAsia="zh-CN"/>
              </w:rPr>
            </w:pPr>
            <w:r w:rsidRPr="00AE4E57">
              <w:rPr>
                <w:b/>
                <w:bCs/>
                <w:color w:val="2D3B45"/>
                <w:lang w:val="en-US" w:eastAsia="zh-CN"/>
              </w:rPr>
              <w:t>Serum Cholesterol (mg/1,000 mL)</w:t>
            </w:r>
          </w:p>
        </w:tc>
        <w:tc>
          <w:tcPr>
            <w:tcW w:w="2073" w:type="dxa"/>
            <w:tcBorders>
              <w:top w:val="outset" w:sz="6" w:space="0" w:color="auto"/>
              <w:left w:val="outset" w:sz="6" w:space="0" w:color="auto"/>
              <w:bottom w:val="outset" w:sz="6" w:space="0" w:color="auto"/>
              <w:right w:val="outset" w:sz="6" w:space="0" w:color="auto"/>
            </w:tcBorders>
            <w:shd w:val="clear" w:color="auto" w:fill="D6EAF8"/>
            <w:tcMar>
              <w:top w:w="30" w:type="dxa"/>
              <w:left w:w="30" w:type="dxa"/>
              <w:bottom w:w="30" w:type="dxa"/>
              <w:right w:w="30" w:type="dxa"/>
            </w:tcMar>
            <w:vAlign w:val="center"/>
            <w:hideMark/>
          </w:tcPr>
          <w:p w14:paraId="6458C901" w14:textId="77777777" w:rsidR="00AE4E57" w:rsidRPr="00AE4E57" w:rsidRDefault="00AE4E57" w:rsidP="00AE4E57">
            <w:pPr>
              <w:jc w:val="center"/>
              <w:rPr>
                <w:color w:val="2D3B45"/>
                <w:lang w:val="en-US" w:eastAsia="zh-CN"/>
              </w:rPr>
            </w:pPr>
            <w:r w:rsidRPr="00AE4E57">
              <w:rPr>
                <w:b/>
                <w:bCs/>
                <w:color w:val="2D3B45"/>
                <w:lang w:val="en-US" w:eastAsia="zh-CN"/>
              </w:rPr>
              <w:t>New CHD cases</w:t>
            </w:r>
          </w:p>
        </w:tc>
        <w:tc>
          <w:tcPr>
            <w:tcW w:w="2073" w:type="dxa"/>
            <w:tcBorders>
              <w:top w:val="outset" w:sz="6" w:space="0" w:color="auto"/>
              <w:left w:val="outset" w:sz="6" w:space="0" w:color="auto"/>
              <w:bottom w:val="outset" w:sz="6" w:space="0" w:color="auto"/>
              <w:right w:val="outset" w:sz="6" w:space="0" w:color="auto"/>
            </w:tcBorders>
            <w:shd w:val="clear" w:color="auto" w:fill="D6EAF8"/>
            <w:tcMar>
              <w:top w:w="30" w:type="dxa"/>
              <w:left w:w="30" w:type="dxa"/>
              <w:bottom w:w="30" w:type="dxa"/>
              <w:right w:w="30" w:type="dxa"/>
            </w:tcMar>
            <w:vAlign w:val="center"/>
            <w:hideMark/>
          </w:tcPr>
          <w:p w14:paraId="3D241F21" w14:textId="77777777" w:rsidR="00AE4E57" w:rsidRPr="00AE4E57" w:rsidRDefault="00AE4E57" w:rsidP="00AE4E57">
            <w:pPr>
              <w:jc w:val="center"/>
              <w:rPr>
                <w:color w:val="2D3B45"/>
                <w:lang w:val="en-US" w:eastAsia="zh-CN"/>
              </w:rPr>
            </w:pPr>
            <w:r w:rsidRPr="00AE4E57">
              <w:rPr>
                <w:b/>
                <w:bCs/>
                <w:color w:val="2D3B45"/>
                <w:lang w:val="en-US" w:eastAsia="zh-CN"/>
              </w:rPr>
              <w:t>Population at risk</w:t>
            </w:r>
          </w:p>
        </w:tc>
      </w:tr>
      <w:tr w:rsidR="00AE4E57" w:rsidRPr="00AE4E57" w14:paraId="5AF25BC6" w14:textId="77777777" w:rsidTr="00AE4E57">
        <w:trPr>
          <w:trHeight w:val="435"/>
        </w:trPr>
        <w:tc>
          <w:tcPr>
            <w:tcW w:w="8516" w:type="dxa"/>
            <w:gridSpan w:val="4"/>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FEB24DF" w14:textId="77777777" w:rsidR="00AE4E57" w:rsidRPr="00AE4E57" w:rsidRDefault="00AE4E57" w:rsidP="00AE4E57">
            <w:pPr>
              <w:rPr>
                <w:color w:val="2D3B45"/>
                <w:lang w:val="en-US" w:eastAsia="zh-CN"/>
              </w:rPr>
            </w:pPr>
            <w:r w:rsidRPr="00AE4E57">
              <w:rPr>
                <w:b/>
                <w:bCs/>
                <w:color w:val="2D3B45"/>
                <w:lang w:val="en-US" w:eastAsia="zh-CN"/>
              </w:rPr>
              <w:t>Men</w:t>
            </w:r>
          </w:p>
        </w:tc>
      </w:tr>
      <w:tr w:rsidR="00AE4E57" w:rsidRPr="00AE4E57" w14:paraId="4EB8972E" w14:textId="77777777" w:rsidTr="00AE4E57">
        <w:trPr>
          <w:trHeight w:val="435"/>
        </w:trPr>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EB78FD3" w14:textId="77777777" w:rsidR="00AE4E57" w:rsidRPr="00AE4E57" w:rsidRDefault="00AE4E57" w:rsidP="00AE4E57">
            <w:pPr>
              <w:jc w:val="center"/>
              <w:rPr>
                <w:color w:val="2D3B45"/>
                <w:lang w:val="en-US" w:eastAsia="zh-CN"/>
              </w:rPr>
            </w:pPr>
            <w:r w:rsidRPr="00AE4E57">
              <w:rPr>
                <w:color w:val="2D3B45"/>
                <w:lang w:val="en-US" w:eastAsia="zh-CN"/>
              </w:rPr>
              <w:t>1</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31563C7" w14:textId="77777777" w:rsidR="00AE4E57" w:rsidRPr="00AE4E57" w:rsidRDefault="00AE4E57" w:rsidP="00AE4E57">
            <w:pPr>
              <w:jc w:val="center"/>
              <w:rPr>
                <w:color w:val="2D3B45"/>
                <w:lang w:val="en-US" w:eastAsia="zh-CN"/>
              </w:rPr>
            </w:pPr>
            <w:r w:rsidRPr="00AE4E57">
              <w:rPr>
                <w:color w:val="2D3B45"/>
                <w:lang w:val="en-US" w:eastAsia="zh-CN"/>
              </w:rPr>
              <w:t>Less than 210</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6A17FC4" w14:textId="77777777" w:rsidR="00AE4E57" w:rsidRPr="00AE4E57" w:rsidRDefault="00AE4E57" w:rsidP="00AE4E57">
            <w:pPr>
              <w:jc w:val="center"/>
              <w:rPr>
                <w:color w:val="2D3B45"/>
                <w:lang w:val="en-US" w:eastAsia="zh-CN"/>
              </w:rPr>
            </w:pPr>
            <w:r w:rsidRPr="00AE4E57">
              <w:rPr>
                <w:color w:val="2D3B45"/>
                <w:lang w:val="en-US" w:eastAsia="zh-CN"/>
              </w:rPr>
              <w:t>16</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CAF5E11" w14:textId="77777777" w:rsidR="00AE4E57" w:rsidRPr="00AE4E57" w:rsidRDefault="00AE4E57" w:rsidP="00AE4E57">
            <w:pPr>
              <w:jc w:val="center"/>
              <w:rPr>
                <w:color w:val="2D3B45"/>
                <w:lang w:val="en-US" w:eastAsia="zh-CN"/>
              </w:rPr>
            </w:pPr>
            <w:r w:rsidRPr="00AE4E57">
              <w:rPr>
                <w:color w:val="2D3B45"/>
                <w:lang w:val="en-US" w:eastAsia="zh-CN"/>
              </w:rPr>
              <w:t>454</w:t>
            </w:r>
          </w:p>
        </w:tc>
      </w:tr>
      <w:tr w:rsidR="00AE4E57" w:rsidRPr="00AE4E57" w14:paraId="174575C5" w14:textId="77777777" w:rsidTr="00AE4E57">
        <w:trPr>
          <w:trHeight w:val="435"/>
        </w:trPr>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A8C93DC" w14:textId="77777777" w:rsidR="00AE4E57" w:rsidRPr="00AE4E57" w:rsidRDefault="00AE4E57" w:rsidP="00AE4E57">
            <w:pPr>
              <w:jc w:val="center"/>
              <w:rPr>
                <w:color w:val="2D3B45"/>
                <w:lang w:val="en-US" w:eastAsia="zh-CN"/>
              </w:rPr>
            </w:pPr>
            <w:r w:rsidRPr="00AE4E57">
              <w:rPr>
                <w:color w:val="2D3B45"/>
                <w:lang w:val="en-US" w:eastAsia="zh-CN"/>
              </w:rPr>
              <w:t>2</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E1111BA" w14:textId="77777777" w:rsidR="00AE4E57" w:rsidRPr="00AE4E57" w:rsidRDefault="00AE4E57" w:rsidP="00AE4E57">
            <w:pPr>
              <w:jc w:val="center"/>
              <w:rPr>
                <w:color w:val="2D3B45"/>
                <w:lang w:val="en-US" w:eastAsia="zh-CN"/>
              </w:rPr>
            </w:pPr>
            <w:r w:rsidRPr="00AE4E57">
              <w:rPr>
                <w:color w:val="2D3B45"/>
                <w:lang w:val="en-US" w:eastAsia="zh-CN"/>
              </w:rPr>
              <w:t>210 - 244</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FE1C5E5" w14:textId="77777777" w:rsidR="00AE4E57" w:rsidRPr="00AE4E57" w:rsidRDefault="00AE4E57" w:rsidP="00AE4E57">
            <w:pPr>
              <w:jc w:val="center"/>
              <w:rPr>
                <w:color w:val="2D3B45"/>
                <w:lang w:val="en-US" w:eastAsia="zh-CN"/>
              </w:rPr>
            </w:pPr>
            <w:r w:rsidRPr="00AE4E57">
              <w:rPr>
                <w:color w:val="2D3B45"/>
                <w:lang w:val="en-US" w:eastAsia="zh-CN"/>
              </w:rPr>
              <w:t>29</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37193F1" w14:textId="77777777" w:rsidR="00AE4E57" w:rsidRPr="00AE4E57" w:rsidRDefault="00AE4E57" w:rsidP="00AE4E57">
            <w:pPr>
              <w:jc w:val="center"/>
              <w:rPr>
                <w:color w:val="2D3B45"/>
                <w:lang w:val="en-US" w:eastAsia="zh-CN"/>
              </w:rPr>
            </w:pPr>
            <w:r w:rsidRPr="00AE4E57">
              <w:rPr>
                <w:color w:val="2D3B45"/>
                <w:lang w:val="en-US" w:eastAsia="zh-CN"/>
              </w:rPr>
              <w:t>455</w:t>
            </w:r>
          </w:p>
        </w:tc>
      </w:tr>
      <w:tr w:rsidR="00AE4E57" w:rsidRPr="00AE4E57" w14:paraId="227F5278" w14:textId="77777777" w:rsidTr="00AE4E57">
        <w:trPr>
          <w:trHeight w:val="435"/>
        </w:trPr>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EC3CBA6" w14:textId="77777777" w:rsidR="00AE4E57" w:rsidRPr="00AE4E57" w:rsidRDefault="00AE4E57" w:rsidP="00AE4E57">
            <w:pPr>
              <w:jc w:val="center"/>
              <w:rPr>
                <w:color w:val="2D3B45"/>
                <w:lang w:val="en-US" w:eastAsia="zh-CN"/>
              </w:rPr>
            </w:pPr>
            <w:r w:rsidRPr="00AE4E57">
              <w:rPr>
                <w:color w:val="2D3B45"/>
                <w:lang w:val="en-US" w:eastAsia="zh-CN"/>
              </w:rPr>
              <w:t>3</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8688B47" w14:textId="77777777" w:rsidR="00AE4E57" w:rsidRPr="00AE4E57" w:rsidRDefault="00AE4E57" w:rsidP="00AE4E57">
            <w:pPr>
              <w:jc w:val="center"/>
              <w:rPr>
                <w:color w:val="2D3B45"/>
                <w:lang w:val="en-US" w:eastAsia="zh-CN"/>
              </w:rPr>
            </w:pPr>
            <w:r w:rsidRPr="00AE4E57">
              <w:rPr>
                <w:color w:val="2D3B45"/>
                <w:lang w:val="en-US" w:eastAsia="zh-CN"/>
              </w:rPr>
              <w:t>245 or more</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DB3F2D0" w14:textId="77777777" w:rsidR="00AE4E57" w:rsidRPr="00AE4E57" w:rsidRDefault="00AE4E57" w:rsidP="00AE4E57">
            <w:pPr>
              <w:jc w:val="center"/>
              <w:rPr>
                <w:color w:val="2D3B45"/>
                <w:lang w:val="en-US" w:eastAsia="zh-CN"/>
              </w:rPr>
            </w:pPr>
            <w:r w:rsidRPr="00AE4E57">
              <w:rPr>
                <w:color w:val="2D3B45"/>
                <w:lang w:val="en-US" w:eastAsia="zh-CN"/>
              </w:rPr>
              <w:t>51</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B771576" w14:textId="77777777" w:rsidR="00AE4E57" w:rsidRPr="00AE4E57" w:rsidRDefault="00AE4E57" w:rsidP="00AE4E57">
            <w:pPr>
              <w:jc w:val="center"/>
              <w:rPr>
                <w:color w:val="2D3B45"/>
                <w:lang w:val="en-US" w:eastAsia="zh-CN"/>
              </w:rPr>
            </w:pPr>
            <w:r w:rsidRPr="00AE4E57">
              <w:rPr>
                <w:color w:val="2D3B45"/>
                <w:lang w:val="en-US" w:eastAsia="zh-CN"/>
              </w:rPr>
              <w:t>424</w:t>
            </w:r>
          </w:p>
        </w:tc>
      </w:tr>
      <w:tr w:rsidR="00AE4E57" w:rsidRPr="00AE4E57" w14:paraId="4A25D161" w14:textId="77777777" w:rsidTr="00AE4E57">
        <w:trPr>
          <w:trHeight w:val="435"/>
        </w:trPr>
        <w:tc>
          <w:tcPr>
            <w:tcW w:w="8516" w:type="dxa"/>
            <w:gridSpan w:val="4"/>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98B9027" w14:textId="77777777" w:rsidR="00AE4E57" w:rsidRPr="00AE4E57" w:rsidRDefault="00AE4E57" w:rsidP="00AE4E57">
            <w:pPr>
              <w:rPr>
                <w:color w:val="2D3B45"/>
                <w:lang w:val="en-US" w:eastAsia="zh-CN"/>
              </w:rPr>
            </w:pPr>
            <w:r w:rsidRPr="00AE4E57">
              <w:rPr>
                <w:b/>
                <w:bCs/>
                <w:color w:val="2D3B45"/>
                <w:lang w:val="en-US" w:eastAsia="zh-CN"/>
              </w:rPr>
              <w:t>Women</w:t>
            </w:r>
          </w:p>
        </w:tc>
      </w:tr>
      <w:tr w:rsidR="00AE4E57" w:rsidRPr="00AE4E57" w14:paraId="4021AA94" w14:textId="77777777" w:rsidTr="00AE4E57">
        <w:trPr>
          <w:trHeight w:val="435"/>
        </w:trPr>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7DE4C55" w14:textId="77777777" w:rsidR="00AE4E57" w:rsidRPr="00AE4E57" w:rsidRDefault="00AE4E57" w:rsidP="00AE4E57">
            <w:pPr>
              <w:jc w:val="center"/>
              <w:rPr>
                <w:color w:val="2D3B45"/>
                <w:lang w:val="en-US" w:eastAsia="zh-CN"/>
              </w:rPr>
            </w:pPr>
            <w:r w:rsidRPr="00AE4E57">
              <w:rPr>
                <w:color w:val="2D3B45"/>
                <w:lang w:val="en-US" w:eastAsia="zh-CN"/>
              </w:rPr>
              <w:t>1</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6232768" w14:textId="77777777" w:rsidR="00AE4E57" w:rsidRPr="00AE4E57" w:rsidRDefault="00AE4E57" w:rsidP="00AE4E57">
            <w:pPr>
              <w:jc w:val="center"/>
              <w:rPr>
                <w:color w:val="2D3B45"/>
                <w:lang w:val="en-US" w:eastAsia="zh-CN"/>
              </w:rPr>
            </w:pPr>
            <w:r w:rsidRPr="00AE4E57">
              <w:rPr>
                <w:color w:val="2D3B45"/>
                <w:lang w:val="en-US" w:eastAsia="zh-CN"/>
              </w:rPr>
              <w:t>Less than 210</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DAB820B" w14:textId="77777777" w:rsidR="00AE4E57" w:rsidRPr="00AE4E57" w:rsidRDefault="00AE4E57" w:rsidP="00AE4E57">
            <w:pPr>
              <w:jc w:val="center"/>
              <w:rPr>
                <w:color w:val="2D3B45"/>
                <w:lang w:val="en-US" w:eastAsia="zh-CN"/>
              </w:rPr>
            </w:pPr>
            <w:r w:rsidRPr="00AE4E57">
              <w:rPr>
                <w:color w:val="2D3B45"/>
                <w:lang w:val="en-US" w:eastAsia="zh-CN"/>
              </w:rPr>
              <w:t>8</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7A8C1DB" w14:textId="77777777" w:rsidR="00AE4E57" w:rsidRPr="00AE4E57" w:rsidRDefault="00AE4E57" w:rsidP="00AE4E57">
            <w:pPr>
              <w:jc w:val="center"/>
              <w:rPr>
                <w:color w:val="2D3B45"/>
                <w:lang w:val="en-US" w:eastAsia="zh-CN"/>
              </w:rPr>
            </w:pPr>
            <w:r w:rsidRPr="00AE4E57">
              <w:rPr>
                <w:color w:val="2D3B45"/>
                <w:lang w:val="en-US" w:eastAsia="zh-CN"/>
              </w:rPr>
              <w:t>445</w:t>
            </w:r>
          </w:p>
        </w:tc>
      </w:tr>
      <w:tr w:rsidR="00AE4E57" w:rsidRPr="00AE4E57" w14:paraId="18255EAC" w14:textId="77777777" w:rsidTr="00AE4E57">
        <w:trPr>
          <w:trHeight w:val="435"/>
        </w:trPr>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699B632" w14:textId="77777777" w:rsidR="00AE4E57" w:rsidRPr="00AE4E57" w:rsidRDefault="00AE4E57" w:rsidP="00AE4E57">
            <w:pPr>
              <w:jc w:val="center"/>
              <w:rPr>
                <w:color w:val="2D3B45"/>
                <w:lang w:val="en-US" w:eastAsia="zh-CN"/>
              </w:rPr>
            </w:pPr>
            <w:r w:rsidRPr="00AE4E57">
              <w:rPr>
                <w:color w:val="2D3B45"/>
                <w:lang w:val="en-US" w:eastAsia="zh-CN"/>
              </w:rPr>
              <w:t>2</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1EF927A" w14:textId="77777777" w:rsidR="00AE4E57" w:rsidRPr="00AE4E57" w:rsidRDefault="00AE4E57" w:rsidP="00AE4E57">
            <w:pPr>
              <w:jc w:val="center"/>
              <w:rPr>
                <w:color w:val="2D3B45"/>
                <w:lang w:val="en-US" w:eastAsia="zh-CN"/>
              </w:rPr>
            </w:pPr>
            <w:r w:rsidRPr="00AE4E57">
              <w:rPr>
                <w:color w:val="2D3B45"/>
                <w:lang w:val="en-US" w:eastAsia="zh-CN"/>
              </w:rPr>
              <w:t>210 - 244</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ED324E4" w14:textId="77777777" w:rsidR="00AE4E57" w:rsidRPr="00AE4E57" w:rsidRDefault="00AE4E57" w:rsidP="00AE4E57">
            <w:pPr>
              <w:jc w:val="center"/>
              <w:rPr>
                <w:color w:val="2D3B45"/>
                <w:lang w:val="en-US" w:eastAsia="zh-CN"/>
              </w:rPr>
            </w:pPr>
            <w:r w:rsidRPr="00AE4E57">
              <w:rPr>
                <w:color w:val="2D3B45"/>
                <w:lang w:val="en-US" w:eastAsia="zh-CN"/>
              </w:rPr>
              <w:t>16</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53B1F1D" w14:textId="77777777" w:rsidR="00AE4E57" w:rsidRPr="00AE4E57" w:rsidRDefault="00AE4E57" w:rsidP="00AE4E57">
            <w:pPr>
              <w:jc w:val="center"/>
              <w:rPr>
                <w:color w:val="2D3B45"/>
                <w:lang w:val="en-US" w:eastAsia="zh-CN"/>
              </w:rPr>
            </w:pPr>
            <w:r w:rsidRPr="00AE4E57">
              <w:rPr>
                <w:color w:val="2D3B45"/>
                <w:lang w:val="en-US" w:eastAsia="zh-CN"/>
              </w:rPr>
              <w:t>527</w:t>
            </w:r>
          </w:p>
        </w:tc>
      </w:tr>
      <w:tr w:rsidR="00AE4E57" w:rsidRPr="00AE4E57" w14:paraId="0CFFC203" w14:textId="77777777" w:rsidTr="00AE4E57">
        <w:trPr>
          <w:trHeight w:val="435"/>
        </w:trPr>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CADBCBB" w14:textId="77777777" w:rsidR="00AE4E57" w:rsidRPr="00AE4E57" w:rsidRDefault="00AE4E57" w:rsidP="00AE4E57">
            <w:pPr>
              <w:jc w:val="center"/>
              <w:rPr>
                <w:color w:val="2D3B45"/>
                <w:lang w:val="en-US" w:eastAsia="zh-CN"/>
              </w:rPr>
            </w:pPr>
            <w:r w:rsidRPr="00AE4E57">
              <w:rPr>
                <w:color w:val="2D3B45"/>
                <w:lang w:val="en-US" w:eastAsia="zh-CN"/>
              </w:rPr>
              <w:t>3</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02E4060" w14:textId="77777777" w:rsidR="00AE4E57" w:rsidRPr="00AE4E57" w:rsidRDefault="00AE4E57" w:rsidP="00AE4E57">
            <w:pPr>
              <w:jc w:val="center"/>
              <w:rPr>
                <w:color w:val="2D3B45"/>
                <w:lang w:val="en-US" w:eastAsia="zh-CN"/>
              </w:rPr>
            </w:pPr>
            <w:r w:rsidRPr="00AE4E57">
              <w:rPr>
                <w:color w:val="2D3B45"/>
                <w:lang w:val="en-US" w:eastAsia="zh-CN"/>
              </w:rPr>
              <w:t>245 or more</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968992F" w14:textId="77777777" w:rsidR="00AE4E57" w:rsidRPr="00AE4E57" w:rsidRDefault="00AE4E57" w:rsidP="00AE4E57">
            <w:pPr>
              <w:jc w:val="center"/>
              <w:rPr>
                <w:color w:val="2D3B45"/>
                <w:lang w:val="en-US" w:eastAsia="zh-CN"/>
              </w:rPr>
            </w:pPr>
            <w:r w:rsidRPr="00AE4E57">
              <w:rPr>
                <w:color w:val="2D3B45"/>
                <w:lang w:val="en-US" w:eastAsia="zh-CN"/>
              </w:rPr>
              <w:t>30</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CC99902" w14:textId="77777777" w:rsidR="00AE4E57" w:rsidRPr="00AE4E57" w:rsidRDefault="00AE4E57" w:rsidP="00AE4E57">
            <w:pPr>
              <w:jc w:val="center"/>
              <w:rPr>
                <w:color w:val="2D3B45"/>
                <w:lang w:val="en-US" w:eastAsia="zh-CN"/>
              </w:rPr>
            </w:pPr>
            <w:r w:rsidRPr="00AE4E57">
              <w:rPr>
                <w:color w:val="2D3B45"/>
                <w:lang w:val="en-US" w:eastAsia="zh-CN"/>
              </w:rPr>
              <w:t>689</w:t>
            </w:r>
          </w:p>
        </w:tc>
      </w:tr>
    </w:tbl>
    <w:p w14:paraId="4AC2B04D" w14:textId="77777777" w:rsidR="00AE4E57" w:rsidRPr="00AE4E57" w:rsidRDefault="00AE4E57" w:rsidP="00AE4E57">
      <w:pPr>
        <w:shd w:val="clear" w:color="auto" w:fill="FFFFFF"/>
        <w:spacing w:before="180" w:after="180"/>
        <w:rPr>
          <w:color w:val="2D3B45"/>
          <w:lang w:val="en-US" w:eastAsia="zh-CN"/>
        </w:rPr>
      </w:pPr>
      <w:r w:rsidRPr="00AE4E57">
        <w:rPr>
          <w:color w:val="2D3B45"/>
          <w:lang w:val="en-US" w:eastAsia="zh-CN"/>
        </w:rPr>
        <w:t>The </w:t>
      </w:r>
      <w:r w:rsidRPr="00AE4E57">
        <w:rPr>
          <w:b/>
          <w:bCs/>
          <w:color w:val="2D3B45"/>
          <w:u w:val="single"/>
          <w:lang w:val="en-US" w:eastAsia="zh-CN"/>
        </w:rPr>
        <w:t>cumulative incidence ratio</w:t>
      </w:r>
      <w:r w:rsidRPr="00AE4E57">
        <w:rPr>
          <w:color w:val="2D3B45"/>
          <w:lang w:val="en-US" w:eastAsia="zh-CN"/>
        </w:rPr>
        <w:t> (CIR) for men in group 2 and 3, respectively, is 1.81 and 3.41.</w:t>
      </w:r>
    </w:p>
    <w:p w14:paraId="29F25131" w14:textId="77777777" w:rsidR="00AE4E57" w:rsidRPr="00AE4E57" w:rsidRDefault="00AE4E57" w:rsidP="00AE4E57">
      <w:pPr>
        <w:shd w:val="clear" w:color="auto" w:fill="FFFFFF"/>
        <w:spacing w:before="180" w:after="180"/>
        <w:rPr>
          <w:color w:val="2D3B45"/>
          <w:lang w:val="en-US" w:eastAsia="zh-CN"/>
        </w:rPr>
      </w:pPr>
      <w:r w:rsidRPr="00AE4E57">
        <w:rPr>
          <w:color w:val="2D3B45"/>
          <w:lang w:val="en-US" w:eastAsia="zh-CN"/>
        </w:rPr>
        <w:t>CIR = risk in exposed / risk in unexposed</w:t>
      </w:r>
    </w:p>
    <w:p w14:paraId="502188C3" w14:textId="77777777" w:rsidR="00AE4E57" w:rsidRPr="00AE4E57" w:rsidRDefault="00AE4E57" w:rsidP="00AE4E57">
      <w:pPr>
        <w:shd w:val="clear" w:color="auto" w:fill="FFFFFF"/>
        <w:spacing w:before="180" w:after="180"/>
        <w:rPr>
          <w:color w:val="2D3B45"/>
          <w:lang w:val="en-US" w:eastAsia="zh-CN"/>
        </w:rPr>
      </w:pPr>
      <w:r w:rsidRPr="00AE4E57">
        <w:rPr>
          <w:color w:val="2D3B45"/>
          <w:lang w:val="en-US" w:eastAsia="zh-CN"/>
        </w:rPr>
        <w:t>Group 2 = (29/455)/ (16/454)</w:t>
      </w:r>
    </w:p>
    <w:p w14:paraId="31887104" w14:textId="77777777" w:rsidR="00AE4E57" w:rsidRPr="00AE4E57" w:rsidRDefault="00AE4E57" w:rsidP="00AE4E57">
      <w:pPr>
        <w:shd w:val="clear" w:color="auto" w:fill="FFFFFF"/>
        <w:spacing w:before="180" w:after="180"/>
        <w:rPr>
          <w:color w:val="2D3B45"/>
          <w:lang w:val="en-US" w:eastAsia="zh-CN"/>
        </w:rPr>
      </w:pPr>
      <w:r w:rsidRPr="00AE4E57">
        <w:rPr>
          <w:color w:val="2D3B45"/>
          <w:lang w:val="en-US" w:eastAsia="zh-CN"/>
        </w:rPr>
        <w:lastRenderedPageBreak/>
        <w:t>Group 2 = 1.8085</w:t>
      </w:r>
    </w:p>
    <w:p w14:paraId="5A646791" w14:textId="77777777" w:rsidR="00AE4E57" w:rsidRPr="00AE4E57" w:rsidRDefault="00AE4E57" w:rsidP="00AE4E57">
      <w:pPr>
        <w:shd w:val="clear" w:color="auto" w:fill="FFFFFF"/>
        <w:spacing w:before="180" w:after="180"/>
        <w:rPr>
          <w:color w:val="2D3B45"/>
          <w:lang w:val="en-US" w:eastAsia="zh-CN"/>
        </w:rPr>
      </w:pPr>
      <w:r w:rsidRPr="00AE4E57">
        <w:rPr>
          <w:color w:val="2D3B45"/>
          <w:lang w:val="en-US" w:eastAsia="zh-CN"/>
        </w:rPr>
        <w:t>Group 3 = (51/424)/ (16/454)</w:t>
      </w:r>
    </w:p>
    <w:p w14:paraId="58E5F998" w14:textId="77777777" w:rsidR="00AE4E57" w:rsidRPr="00AE4E57" w:rsidRDefault="00AE4E57" w:rsidP="00AE4E57">
      <w:pPr>
        <w:shd w:val="clear" w:color="auto" w:fill="FFFFFF"/>
        <w:spacing w:before="180" w:after="180"/>
        <w:rPr>
          <w:color w:val="2D3B45"/>
          <w:lang w:val="en-US" w:eastAsia="zh-CN"/>
        </w:rPr>
      </w:pPr>
      <w:r w:rsidRPr="00AE4E57">
        <w:rPr>
          <w:color w:val="2D3B45"/>
          <w:lang w:val="en-US" w:eastAsia="zh-CN"/>
        </w:rPr>
        <w:t>Group 3 = 3.4130</w:t>
      </w:r>
    </w:p>
    <w:p w14:paraId="09A526D8" w14:textId="77777777" w:rsidR="00AE4E57" w:rsidRPr="00AE4E57" w:rsidRDefault="00AE4E57" w:rsidP="00AE4E57">
      <w:pPr>
        <w:shd w:val="clear" w:color="auto" w:fill="FFFFFF"/>
        <w:spacing w:before="180" w:after="180"/>
        <w:rPr>
          <w:color w:val="2D3B45"/>
          <w:lang w:val="en-US" w:eastAsia="zh-CN"/>
        </w:rPr>
      </w:pPr>
      <w:r w:rsidRPr="00AE4E57">
        <w:rPr>
          <w:color w:val="2D3B45"/>
          <w:lang w:val="en-US" w:eastAsia="zh-CN"/>
        </w:rPr>
        <w:t>Please make sure you understand why this is the correct answer. You may use the "Previous" button below to update your answer if your original answer was incorrect.</w:t>
      </w:r>
    </w:p>
    <w:p w14:paraId="1FCFF228" w14:textId="77777777" w:rsidR="00AE4E57" w:rsidRPr="00AE4E57" w:rsidRDefault="00AE4E57" w:rsidP="00AE4E57">
      <w:pPr>
        <w:shd w:val="clear" w:color="auto" w:fill="FFFFFF"/>
        <w:spacing w:before="180" w:after="180"/>
        <w:rPr>
          <w:color w:val="2D3B45"/>
          <w:lang w:val="en-US" w:eastAsia="zh-CN"/>
        </w:rPr>
      </w:pPr>
      <w:r w:rsidRPr="00AE4E57">
        <w:rPr>
          <w:color w:val="2D3B45"/>
          <w:lang w:val="en-US" w:eastAsia="zh-CN"/>
        </w:rPr>
        <w:t>Click the "Next" button below to move on to the next question.</w:t>
      </w:r>
    </w:p>
    <w:p w14:paraId="78A00553" w14:textId="7AFEC3A4" w:rsidR="00AE4E57" w:rsidRPr="00C73FC0" w:rsidRDefault="00AE4E57" w:rsidP="00AE4E57">
      <w:pPr>
        <w:rPr>
          <w:b/>
          <w:bCs/>
          <w:lang w:val="en-US"/>
        </w:rPr>
      </w:pPr>
      <w:r w:rsidRPr="00C73FC0">
        <w:rPr>
          <w:b/>
          <w:bCs/>
          <w:lang w:val="en-US"/>
        </w:rPr>
        <w:t>Q11. Calculate confidence interval</w:t>
      </w:r>
    </w:p>
    <w:p w14:paraId="3AC65C69" w14:textId="77777777" w:rsidR="00175348" w:rsidRDefault="00175348" w:rsidP="00175348">
      <w:pPr>
        <w:rPr>
          <w:lang w:val="en-US"/>
        </w:rPr>
      </w:pPr>
    </w:p>
    <w:p w14:paraId="4731E9EC" w14:textId="60E7E198" w:rsidR="00175348" w:rsidRPr="00175348" w:rsidRDefault="00175348" w:rsidP="00175348">
      <w:r>
        <w:t>[Multiple choice]</w:t>
      </w:r>
    </w:p>
    <w:p w14:paraId="19263C43" w14:textId="77777777" w:rsidR="00AE4E57" w:rsidRPr="00AE4E57" w:rsidRDefault="00AE4E57" w:rsidP="00AE4E57">
      <w:pPr>
        <w:shd w:val="clear" w:color="auto" w:fill="FFFFFF"/>
        <w:spacing w:before="180" w:after="180"/>
        <w:rPr>
          <w:color w:val="2D3B45"/>
          <w:lang w:val="en-US" w:eastAsia="zh-CN"/>
        </w:rPr>
      </w:pPr>
      <w:r w:rsidRPr="00AE4E57">
        <w:rPr>
          <w:color w:val="2D3B45"/>
          <w:lang w:val="en-US" w:eastAsia="zh-CN"/>
        </w:rPr>
        <w:t>Since 1948, the Framingham Heart Study (FHS) has followed 1333 males and 1661 females in order to investigate the relationship between risk factors and the development of cardiovascular disease.</w:t>
      </w:r>
    </w:p>
    <w:p w14:paraId="6AE29CB2" w14:textId="77777777" w:rsidR="00AE4E57" w:rsidRPr="00AE4E57" w:rsidRDefault="00AE4E57" w:rsidP="00AE4E57">
      <w:pPr>
        <w:shd w:val="clear" w:color="auto" w:fill="FFFFFF"/>
        <w:spacing w:before="180" w:after="180"/>
        <w:rPr>
          <w:color w:val="2D3B45"/>
          <w:lang w:val="en-US" w:eastAsia="zh-CN"/>
        </w:rPr>
      </w:pPr>
      <w:r w:rsidRPr="00AE4E57">
        <w:rPr>
          <w:color w:val="2D3B45"/>
          <w:lang w:val="en-US" w:eastAsia="zh-CN"/>
        </w:rPr>
        <w:t>Data from the FHS on serum cholesterol levels and coronary heart disease (CHD) in men and women as shown in the table</w:t>
      </w:r>
      <w:r w:rsidRPr="00AE4E57">
        <w:rPr>
          <w:b/>
          <w:bCs/>
          <w:color w:val="2D3B45"/>
          <w:lang w:val="en-US" w:eastAsia="zh-CN"/>
        </w:rPr>
        <w:t> </w:t>
      </w:r>
      <w:r w:rsidRPr="00AE4E57">
        <w:rPr>
          <w:color w:val="2D3B45"/>
          <w:lang w:val="en-US" w:eastAsia="zh-CN"/>
        </w:rPr>
        <w:t>below. For this question, assume that everyone was followed for 20 years without a loss to follow up. Use the lowest level of serum cholesterol as the reference category. </w:t>
      </w:r>
    </w:p>
    <w:tbl>
      <w:tblPr>
        <w:tblW w:w="8606"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95"/>
        <w:gridCol w:w="2095"/>
        <w:gridCol w:w="2095"/>
        <w:gridCol w:w="2321"/>
      </w:tblGrid>
      <w:tr w:rsidR="00AE4E57" w:rsidRPr="00AE4E57" w14:paraId="36A14410" w14:textId="77777777" w:rsidTr="00AE4E57">
        <w:trPr>
          <w:trHeight w:val="795"/>
        </w:trPr>
        <w:tc>
          <w:tcPr>
            <w:tcW w:w="2073" w:type="dxa"/>
            <w:tcBorders>
              <w:top w:val="outset" w:sz="6" w:space="0" w:color="auto"/>
              <w:left w:val="outset" w:sz="6" w:space="0" w:color="auto"/>
              <w:bottom w:val="outset" w:sz="6" w:space="0" w:color="auto"/>
              <w:right w:val="outset" w:sz="6" w:space="0" w:color="auto"/>
            </w:tcBorders>
            <w:shd w:val="clear" w:color="auto" w:fill="D6EAF8"/>
            <w:tcMar>
              <w:top w:w="30" w:type="dxa"/>
              <w:left w:w="30" w:type="dxa"/>
              <w:bottom w:w="30" w:type="dxa"/>
              <w:right w:w="30" w:type="dxa"/>
            </w:tcMar>
            <w:vAlign w:val="center"/>
            <w:hideMark/>
          </w:tcPr>
          <w:p w14:paraId="12A24803" w14:textId="77777777" w:rsidR="00AE4E57" w:rsidRPr="00AE4E57" w:rsidRDefault="00AE4E57" w:rsidP="00AE4E57">
            <w:pPr>
              <w:jc w:val="center"/>
              <w:rPr>
                <w:color w:val="2D3B45"/>
                <w:lang w:val="en-US" w:eastAsia="zh-CN"/>
              </w:rPr>
            </w:pPr>
            <w:r w:rsidRPr="00AE4E57">
              <w:rPr>
                <w:b/>
                <w:bCs/>
                <w:color w:val="2D3B45"/>
                <w:lang w:val="en-US" w:eastAsia="zh-CN"/>
              </w:rPr>
              <w:t>Group</w:t>
            </w:r>
          </w:p>
        </w:tc>
        <w:tc>
          <w:tcPr>
            <w:tcW w:w="2073" w:type="dxa"/>
            <w:tcBorders>
              <w:top w:val="outset" w:sz="6" w:space="0" w:color="auto"/>
              <w:left w:val="outset" w:sz="6" w:space="0" w:color="auto"/>
              <w:bottom w:val="outset" w:sz="6" w:space="0" w:color="auto"/>
              <w:right w:val="outset" w:sz="6" w:space="0" w:color="auto"/>
            </w:tcBorders>
            <w:shd w:val="clear" w:color="auto" w:fill="D6EAF8"/>
            <w:tcMar>
              <w:top w:w="30" w:type="dxa"/>
              <w:left w:w="30" w:type="dxa"/>
              <w:bottom w:w="30" w:type="dxa"/>
              <w:right w:w="30" w:type="dxa"/>
            </w:tcMar>
            <w:vAlign w:val="center"/>
            <w:hideMark/>
          </w:tcPr>
          <w:p w14:paraId="76B14B91" w14:textId="77777777" w:rsidR="00AE4E57" w:rsidRPr="00AE4E57" w:rsidRDefault="00AE4E57" w:rsidP="00AE4E57">
            <w:pPr>
              <w:jc w:val="center"/>
              <w:rPr>
                <w:color w:val="2D3B45"/>
                <w:lang w:val="en-US" w:eastAsia="zh-CN"/>
              </w:rPr>
            </w:pPr>
            <w:r w:rsidRPr="00AE4E57">
              <w:rPr>
                <w:b/>
                <w:bCs/>
                <w:color w:val="2D3B45"/>
                <w:lang w:val="en-US" w:eastAsia="zh-CN"/>
              </w:rPr>
              <w:t>Serum Cholesterol (mg/1,000 mL)</w:t>
            </w:r>
          </w:p>
        </w:tc>
        <w:tc>
          <w:tcPr>
            <w:tcW w:w="2073" w:type="dxa"/>
            <w:tcBorders>
              <w:top w:val="outset" w:sz="6" w:space="0" w:color="auto"/>
              <w:left w:val="outset" w:sz="6" w:space="0" w:color="auto"/>
              <w:bottom w:val="outset" w:sz="6" w:space="0" w:color="auto"/>
              <w:right w:val="outset" w:sz="6" w:space="0" w:color="auto"/>
            </w:tcBorders>
            <w:shd w:val="clear" w:color="auto" w:fill="D6EAF8"/>
            <w:tcMar>
              <w:top w:w="30" w:type="dxa"/>
              <w:left w:w="30" w:type="dxa"/>
              <w:bottom w:w="30" w:type="dxa"/>
              <w:right w:w="30" w:type="dxa"/>
            </w:tcMar>
            <w:vAlign w:val="center"/>
            <w:hideMark/>
          </w:tcPr>
          <w:p w14:paraId="0AACE786" w14:textId="77777777" w:rsidR="00AE4E57" w:rsidRPr="00AE4E57" w:rsidRDefault="00AE4E57" w:rsidP="00AE4E57">
            <w:pPr>
              <w:jc w:val="center"/>
              <w:rPr>
                <w:color w:val="2D3B45"/>
                <w:lang w:val="en-US" w:eastAsia="zh-CN"/>
              </w:rPr>
            </w:pPr>
            <w:r w:rsidRPr="00AE4E57">
              <w:rPr>
                <w:b/>
                <w:bCs/>
                <w:color w:val="2D3B45"/>
                <w:lang w:val="en-US" w:eastAsia="zh-CN"/>
              </w:rPr>
              <w:t>New CHD cases</w:t>
            </w:r>
          </w:p>
        </w:tc>
        <w:tc>
          <w:tcPr>
            <w:tcW w:w="2073" w:type="dxa"/>
            <w:tcBorders>
              <w:top w:val="outset" w:sz="6" w:space="0" w:color="auto"/>
              <w:left w:val="outset" w:sz="6" w:space="0" w:color="auto"/>
              <w:bottom w:val="outset" w:sz="6" w:space="0" w:color="auto"/>
              <w:right w:val="outset" w:sz="6" w:space="0" w:color="auto"/>
            </w:tcBorders>
            <w:shd w:val="clear" w:color="auto" w:fill="D6EAF8"/>
            <w:tcMar>
              <w:top w:w="30" w:type="dxa"/>
              <w:left w:w="30" w:type="dxa"/>
              <w:bottom w:w="30" w:type="dxa"/>
              <w:right w:w="30" w:type="dxa"/>
            </w:tcMar>
            <w:vAlign w:val="center"/>
            <w:hideMark/>
          </w:tcPr>
          <w:p w14:paraId="263ABE3F" w14:textId="77777777" w:rsidR="00AE4E57" w:rsidRPr="00AE4E57" w:rsidRDefault="00AE4E57" w:rsidP="00AE4E57">
            <w:pPr>
              <w:jc w:val="center"/>
              <w:rPr>
                <w:color w:val="2D3B45"/>
                <w:lang w:val="en-US" w:eastAsia="zh-CN"/>
              </w:rPr>
            </w:pPr>
            <w:r w:rsidRPr="00AE4E57">
              <w:rPr>
                <w:b/>
                <w:bCs/>
                <w:color w:val="2D3B45"/>
                <w:lang w:val="en-US" w:eastAsia="zh-CN"/>
              </w:rPr>
              <w:t>Population at risk</w:t>
            </w:r>
          </w:p>
        </w:tc>
      </w:tr>
      <w:tr w:rsidR="00AE4E57" w:rsidRPr="00AE4E57" w14:paraId="63605964" w14:textId="77777777" w:rsidTr="00AE4E57">
        <w:trPr>
          <w:trHeight w:val="435"/>
        </w:trPr>
        <w:tc>
          <w:tcPr>
            <w:tcW w:w="8516" w:type="dxa"/>
            <w:gridSpan w:val="4"/>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3BCF719" w14:textId="77777777" w:rsidR="00AE4E57" w:rsidRPr="00AE4E57" w:rsidRDefault="00AE4E57" w:rsidP="00AE4E57">
            <w:pPr>
              <w:rPr>
                <w:color w:val="2D3B45"/>
                <w:lang w:val="en-US" w:eastAsia="zh-CN"/>
              </w:rPr>
            </w:pPr>
            <w:r w:rsidRPr="00AE4E57">
              <w:rPr>
                <w:b/>
                <w:bCs/>
                <w:color w:val="2D3B45"/>
                <w:lang w:val="en-US" w:eastAsia="zh-CN"/>
              </w:rPr>
              <w:t>Men</w:t>
            </w:r>
          </w:p>
        </w:tc>
      </w:tr>
      <w:tr w:rsidR="00AE4E57" w:rsidRPr="00AE4E57" w14:paraId="3A2E82F5" w14:textId="77777777" w:rsidTr="00AE4E57">
        <w:trPr>
          <w:trHeight w:val="435"/>
        </w:trPr>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2522CF8" w14:textId="77777777" w:rsidR="00AE4E57" w:rsidRPr="00AE4E57" w:rsidRDefault="00AE4E57" w:rsidP="00AE4E57">
            <w:pPr>
              <w:jc w:val="center"/>
              <w:rPr>
                <w:color w:val="2D3B45"/>
                <w:lang w:val="en-US" w:eastAsia="zh-CN"/>
              </w:rPr>
            </w:pPr>
            <w:r w:rsidRPr="00AE4E57">
              <w:rPr>
                <w:color w:val="2D3B45"/>
                <w:lang w:val="en-US" w:eastAsia="zh-CN"/>
              </w:rPr>
              <w:t>1</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593DF31" w14:textId="77777777" w:rsidR="00AE4E57" w:rsidRPr="00AE4E57" w:rsidRDefault="00AE4E57" w:rsidP="00AE4E57">
            <w:pPr>
              <w:jc w:val="center"/>
              <w:rPr>
                <w:color w:val="2D3B45"/>
                <w:lang w:val="en-US" w:eastAsia="zh-CN"/>
              </w:rPr>
            </w:pPr>
            <w:r w:rsidRPr="00AE4E57">
              <w:rPr>
                <w:color w:val="2D3B45"/>
                <w:lang w:val="en-US" w:eastAsia="zh-CN"/>
              </w:rPr>
              <w:t>Less than 210</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4E61E04" w14:textId="77777777" w:rsidR="00AE4E57" w:rsidRPr="00AE4E57" w:rsidRDefault="00AE4E57" w:rsidP="00AE4E57">
            <w:pPr>
              <w:jc w:val="center"/>
              <w:rPr>
                <w:color w:val="2D3B45"/>
                <w:lang w:val="en-US" w:eastAsia="zh-CN"/>
              </w:rPr>
            </w:pPr>
            <w:r w:rsidRPr="00AE4E57">
              <w:rPr>
                <w:color w:val="2D3B45"/>
                <w:lang w:val="en-US" w:eastAsia="zh-CN"/>
              </w:rPr>
              <w:t>16</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B1A474E" w14:textId="77777777" w:rsidR="00AE4E57" w:rsidRPr="00AE4E57" w:rsidRDefault="00AE4E57" w:rsidP="00AE4E57">
            <w:pPr>
              <w:jc w:val="center"/>
              <w:rPr>
                <w:color w:val="2D3B45"/>
                <w:lang w:val="en-US" w:eastAsia="zh-CN"/>
              </w:rPr>
            </w:pPr>
            <w:r w:rsidRPr="00AE4E57">
              <w:rPr>
                <w:color w:val="2D3B45"/>
                <w:lang w:val="en-US" w:eastAsia="zh-CN"/>
              </w:rPr>
              <w:t>454</w:t>
            </w:r>
          </w:p>
        </w:tc>
      </w:tr>
      <w:tr w:rsidR="00AE4E57" w:rsidRPr="00AE4E57" w14:paraId="6BB73A3C" w14:textId="77777777" w:rsidTr="00AE4E57">
        <w:trPr>
          <w:trHeight w:val="435"/>
        </w:trPr>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562C227" w14:textId="77777777" w:rsidR="00AE4E57" w:rsidRPr="00AE4E57" w:rsidRDefault="00AE4E57" w:rsidP="00AE4E57">
            <w:pPr>
              <w:jc w:val="center"/>
              <w:rPr>
                <w:color w:val="2D3B45"/>
                <w:lang w:val="en-US" w:eastAsia="zh-CN"/>
              </w:rPr>
            </w:pPr>
            <w:r w:rsidRPr="00AE4E57">
              <w:rPr>
                <w:color w:val="2D3B45"/>
                <w:lang w:val="en-US" w:eastAsia="zh-CN"/>
              </w:rPr>
              <w:t>2</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8BF2124" w14:textId="77777777" w:rsidR="00AE4E57" w:rsidRPr="00AE4E57" w:rsidRDefault="00AE4E57" w:rsidP="00AE4E57">
            <w:pPr>
              <w:jc w:val="center"/>
              <w:rPr>
                <w:color w:val="2D3B45"/>
                <w:lang w:val="en-US" w:eastAsia="zh-CN"/>
              </w:rPr>
            </w:pPr>
            <w:r w:rsidRPr="00AE4E57">
              <w:rPr>
                <w:color w:val="2D3B45"/>
                <w:lang w:val="en-US" w:eastAsia="zh-CN"/>
              </w:rPr>
              <w:t>210 - 244</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7674D27" w14:textId="77777777" w:rsidR="00AE4E57" w:rsidRPr="00AE4E57" w:rsidRDefault="00AE4E57" w:rsidP="00AE4E57">
            <w:pPr>
              <w:jc w:val="center"/>
              <w:rPr>
                <w:color w:val="2D3B45"/>
                <w:lang w:val="en-US" w:eastAsia="zh-CN"/>
              </w:rPr>
            </w:pPr>
            <w:r w:rsidRPr="00AE4E57">
              <w:rPr>
                <w:color w:val="2D3B45"/>
                <w:lang w:val="en-US" w:eastAsia="zh-CN"/>
              </w:rPr>
              <w:t>29</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1079A4D" w14:textId="77777777" w:rsidR="00AE4E57" w:rsidRPr="00AE4E57" w:rsidRDefault="00AE4E57" w:rsidP="00AE4E57">
            <w:pPr>
              <w:jc w:val="center"/>
              <w:rPr>
                <w:color w:val="2D3B45"/>
                <w:lang w:val="en-US" w:eastAsia="zh-CN"/>
              </w:rPr>
            </w:pPr>
            <w:r w:rsidRPr="00AE4E57">
              <w:rPr>
                <w:color w:val="2D3B45"/>
                <w:lang w:val="en-US" w:eastAsia="zh-CN"/>
              </w:rPr>
              <w:t>455</w:t>
            </w:r>
          </w:p>
        </w:tc>
      </w:tr>
      <w:tr w:rsidR="00AE4E57" w:rsidRPr="00AE4E57" w14:paraId="3E5A034B" w14:textId="77777777" w:rsidTr="00AE4E57">
        <w:trPr>
          <w:trHeight w:val="435"/>
        </w:trPr>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F420DD3" w14:textId="77777777" w:rsidR="00AE4E57" w:rsidRPr="00AE4E57" w:rsidRDefault="00AE4E57" w:rsidP="00AE4E57">
            <w:pPr>
              <w:jc w:val="center"/>
              <w:rPr>
                <w:color w:val="2D3B45"/>
                <w:lang w:val="en-US" w:eastAsia="zh-CN"/>
              </w:rPr>
            </w:pPr>
            <w:r w:rsidRPr="00AE4E57">
              <w:rPr>
                <w:color w:val="2D3B45"/>
                <w:lang w:val="en-US" w:eastAsia="zh-CN"/>
              </w:rPr>
              <w:t>3</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4194592" w14:textId="77777777" w:rsidR="00AE4E57" w:rsidRPr="00AE4E57" w:rsidRDefault="00AE4E57" w:rsidP="00AE4E57">
            <w:pPr>
              <w:jc w:val="center"/>
              <w:rPr>
                <w:color w:val="2D3B45"/>
                <w:lang w:val="en-US" w:eastAsia="zh-CN"/>
              </w:rPr>
            </w:pPr>
            <w:r w:rsidRPr="00AE4E57">
              <w:rPr>
                <w:color w:val="2D3B45"/>
                <w:lang w:val="en-US" w:eastAsia="zh-CN"/>
              </w:rPr>
              <w:t>245 or more</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88EDDDC" w14:textId="77777777" w:rsidR="00AE4E57" w:rsidRPr="00AE4E57" w:rsidRDefault="00AE4E57" w:rsidP="00AE4E57">
            <w:pPr>
              <w:jc w:val="center"/>
              <w:rPr>
                <w:color w:val="2D3B45"/>
                <w:lang w:val="en-US" w:eastAsia="zh-CN"/>
              </w:rPr>
            </w:pPr>
            <w:r w:rsidRPr="00AE4E57">
              <w:rPr>
                <w:color w:val="2D3B45"/>
                <w:lang w:val="en-US" w:eastAsia="zh-CN"/>
              </w:rPr>
              <w:t>51</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BE2295F" w14:textId="77777777" w:rsidR="00AE4E57" w:rsidRPr="00AE4E57" w:rsidRDefault="00AE4E57" w:rsidP="00AE4E57">
            <w:pPr>
              <w:jc w:val="center"/>
              <w:rPr>
                <w:color w:val="2D3B45"/>
                <w:lang w:val="en-US" w:eastAsia="zh-CN"/>
              </w:rPr>
            </w:pPr>
            <w:r w:rsidRPr="00AE4E57">
              <w:rPr>
                <w:color w:val="2D3B45"/>
                <w:lang w:val="en-US" w:eastAsia="zh-CN"/>
              </w:rPr>
              <w:t>424</w:t>
            </w:r>
          </w:p>
        </w:tc>
      </w:tr>
      <w:tr w:rsidR="00AE4E57" w:rsidRPr="00AE4E57" w14:paraId="2C5A30F3" w14:textId="77777777" w:rsidTr="00AE4E57">
        <w:trPr>
          <w:trHeight w:val="435"/>
        </w:trPr>
        <w:tc>
          <w:tcPr>
            <w:tcW w:w="8516" w:type="dxa"/>
            <w:gridSpan w:val="4"/>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E3D2FA9" w14:textId="77777777" w:rsidR="00AE4E57" w:rsidRPr="00AE4E57" w:rsidRDefault="00AE4E57" w:rsidP="00AE4E57">
            <w:pPr>
              <w:rPr>
                <w:color w:val="2D3B45"/>
                <w:lang w:val="en-US" w:eastAsia="zh-CN"/>
              </w:rPr>
            </w:pPr>
            <w:r w:rsidRPr="00AE4E57">
              <w:rPr>
                <w:b/>
                <w:bCs/>
                <w:color w:val="2D3B45"/>
                <w:lang w:val="en-US" w:eastAsia="zh-CN"/>
              </w:rPr>
              <w:t>Women</w:t>
            </w:r>
          </w:p>
        </w:tc>
      </w:tr>
      <w:tr w:rsidR="00AE4E57" w:rsidRPr="00AE4E57" w14:paraId="676042A3" w14:textId="77777777" w:rsidTr="00AE4E57">
        <w:trPr>
          <w:trHeight w:val="435"/>
        </w:trPr>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B14A9DB" w14:textId="77777777" w:rsidR="00AE4E57" w:rsidRPr="00AE4E57" w:rsidRDefault="00AE4E57" w:rsidP="00AE4E57">
            <w:pPr>
              <w:jc w:val="center"/>
              <w:rPr>
                <w:color w:val="2D3B45"/>
                <w:lang w:val="en-US" w:eastAsia="zh-CN"/>
              </w:rPr>
            </w:pPr>
            <w:r w:rsidRPr="00AE4E57">
              <w:rPr>
                <w:color w:val="2D3B45"/>
                <w:lang w:val="en-US" w:eastAsia="zh-CN"/>
              </w:rPr>
              <w:t>1</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2C4E64B" w14:textId="77777777" w:rsidR="00AE4E57" w:rsidRPr="00AE4E57" w:rsidRDefault="00AE4E57" w:rsidP="00AE4E57">
            <w:pPr>
              <w:jc w:val="center"/>
              <w:rPr>
                <w:color w:val="2D3B45"/>
                <w:lang w:val="en-US" w:eastAsia="zh-CN"/>
              </w:rPr>
            </w:pPr>
            <w:r w:rsidRPr="00AE4E57">
              <w:rPr>
                <w:color w:val="2D3B45"/>
                <w:lang w:val="en-US" w:eastAsia="zh-CN"/>
              </w:rPr>
              <w:t>Less than 210</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6C37368" w14:textId="77777777" w:rsidR="00AE4E57" w:rsidRPr="00AE4E57" w:rsidRDefault="00AE4E57" w:rsidP="00AE4E57">
            <w:pPr>
              <w:jc w:val="center"/>
              <w:rPr>
                <w:color w:val="2D3B45"/>
                <w:lang w:val="en-US" w:eastAsia="zh-CN"/>
              </w:rPr>
            </w:pPr>
            <w:r w:rsidRPr="00AE4E57">
              <w:rPr>
                <w:color w:val="2D3B45"/>
                <w:lang w:val="en-US" w:eastAsia="zh-CN"/>
              </w:rPr>
              <w:t>8</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32F4469" w14:textId="77777777" w:rsidR="00AE4E57" w:rsidRPr="00AE4E57" w:rsidRDefault="00AE4E57" w:rsidP="00AE4E57">
            <w:pPr>
              <w:jc w:val="center"/>
              <w:rPr>
                <w:color w:val="2D3B45"/>
                <w:lang w:val="en-US" w:eastAsia="zh-CN"/>
              </w:rPr>
            </w:pPr>
            <w:r w:rsidRPr="00AE4E57">
              <w:rPr>
                <w:color w:val="2D3B45"/>
                <w:lang w:val="en-US" w:eastAsia="zh-CN"/>
              </w:rPr>
              <w:t>445</w:t>
            </w:r>
          </w:p>
        </w:tc>
      </w:tr>
      <w:tr w:rsidR="00AE4E57" w:rsidRPr="00AE4E57" w14:paraId="4441303B" w14:textId="77777777" w:rsidTr="00AE4E57">
        <w:trPr>
          <w:trHeight w:val="435"/>
        </w:trPr>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2E966E4" w14:textId="77777777" w:rsidR="00AE4E57" w:rsidRPr="00AE4E57" w:rsidRDefault="00AE4E57" w:rsidP="00AE4E57">
            <w:pPr>
              <w:jc w:val="center"/>
              <w:rPr>
                <w:color w:val="2D3B45"/>
                <w:lang w:val="en-US" w:eastAsia="zh-CN"/>
              </w:rPr>
            </w:pPr>
            <w:r w:rsidRPr="00AE4E57">
              <w:rPr>
                <w:color w:val="2D3B45"/>
                <w:lang w:val="en-US" w:eastAsia="zh-CN"/>
              </w:rPr>
              <w:t>2</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F1D2672" w14:textId="77777777" w:rsidR="00AE4E57" w:rsidRPr="00AE4E57" w:rsidRDefault="00AE4E57" w:rsidP="00AE4E57">
            <w:pPr>
              <w:jc w:val="center"/>
              <w:rPr>
                <w:color w:val="2D3B45"/>
                <w:lang w:val="en-US" w:eastAsia="zh-CN"/>
              </w:rPr>
            </w:pPr>
            <w:r w:rsidRPr="00AE4E57">
              <w:rPr>
                <w:color w:val="2D3B45"/>
                <w:lang w:val="en-US" w:eastAsia="zh-CN"/>
              </w:rPr>
              <w:t>210 - 244</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C58D9BA" w14:textId="77777777" w:rsidR="00AE4E57" w:rsidRPr="00AE4E57" w:rsidRDefault="00AE4E57" w:rsidP="00AE4E57">
            <w:pPr>
              <w:jc w:val="center"/>
              <w:rPr>
                <w:color w:val="2D3B45"/>
                <w:lang w:val="en-US" w:eastAsia="zh-CN"/>
              </w:rPr>
            </w:pPr>
            <w:r w:rsidRPr="00AE4E57">
              <w:rPr>
                <w:color w:val="2D3B45"/>
                <w:lang w:val="en-US" w:eastAsia="zh-CN"/>
              </w:rPr>
              <w:t>16</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7A58738" w14:textId="77777777" w:rsidR="00AE4E57" w:rsidRPr="00AE4E57" w:rsidRDefault="00AE4E57" w:rsidP="00AE4E57">
            <w:pPr>
              <w:jc w:val="center"/>
              <w:rPr>
                <w:color w:val="2D3B45"/>
                <w:lang w:val="en-US" w:eastAsia="zh-CN"/>
              </w:rPr>
            </w:pPr>
            <w:r w:rsidRPr="00AE4E57">
              <w:rPr>
                <w:color w:val="2D3B45"/>
                <w:lang w:val="en-US" w:eastAsia="zh-CN"/>
              </w:rPr>
              <w:t>527</w:t>
            </w:r>
          </w:p>
        </w:tc>
      </w:tr>
      <w:tr w:rsidR="00AE4E57" w:rsidRPr="00AE4E57" w14:paraId="7F7831AB" w14:textId="77777777" w:rsidTr="00AE4E57">
        <w:trPr>
          <w:trHeight w:val="435"/>
        </w:trPr>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3E42CD1" w14:textId="77777777" w:rsidR="00AE4E57" w:rsidRPr="00AE4E57" w:rsidRDefault="00AE4E57" w:rsidP="00AE4E57">
            <w:pPr>
              <w:jc w:val="center"/>
              <w:rPr>
                <w:color w:val="2D3B45"/>
                <w:lang w:val="en-US" w:eastAsia="zh-CN"/>
              </w:rPr>
            </w:pPr>
            <w:r w:rsidRPr="00AE4E57">
              <w:rPr>
                <w:color w:val="2D3B45"/>
                <w:lang w:val="en-US" w:eastAsia="zh-CN"/>
              </w:rPr>
              <w:t>3</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397F830" w14:textId="77777777" w:rsidR="00AE4E57" w:rsidRPr="00AE4E57" w:rsidRDefault="00AE4E57" w:rsidP="00AE4E57">
            <w:pPr>
              <w:jc w:val="center"/>
              <w:rPr>
                <w:color w:val="2D3B45"/>
                <w:lang w:val="en-US" w:eastAsia="zh-CN"/>
              </w:rPr>
            </w:pPr>
            <w:r w:rsidRPr="00AE4E57">
              <w:rPr>
                <w:color w:val="2D3B45"/>
                <w:lang w:val="en-US" w:eastAsia="zh-CN"/>
              </w:rPr>
              <w:t>245 or more</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8190DFF" w14:textId="77777777" w:rsidR="00AE4E57" w:rsidRPr="00AE4E57" w:rsidRDefault="00AE4E57" w:rsidP="00AE4E57">
            <w:pPr>
              <w:jc w:val="center"/>
              <w:rPr>
                <w:color w:val="2D3B45"/>
                <w:lang w:val="en-US" w:eastAsia="zh-CN"/>
              </w:rPr>
            </w:pPr>
            <w:r w:rsidRPr="00AE4E57">
              <w:rPr>
                <w:color w:val="2D3B45"/>
                <w:lang w:val="en-US" w:eastAsia="zh-CN"/>
              </w:rPr>
              <w:t>30</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43AD132" w14:textId="77777777" w:rsidR="00AE4E57" w:rsidRPr="00AE4E57" w:rsidRDefault="00AE4E57" w:rsidP="00AE4E57">
            <w:pPr>
              <w:jc w:val="center"/>
              <w:rPr>
                <w:color w:val="2D3B45"/>
                <w:lang w:val="en-US" w:eastAsia="zh-CN"/>
              </w:rPr>
            </w:pPr>
            <w:r w:rsidRPr="00AE4E57">
              <w:rPr>
                <w:color w:val="2D3B45"/>
                <w:lang w:val="en-US" w:eastAsia="zh-CN"/>
              </w:rPr>
              <w:t>689</w:t>
            </w:r>
          </w:p>
        </w:tc>
      </w:tr>
    </w:tbl>
    <w:p w14:paraId="41166A67" w14:textId="4315B251" w:rsidR="00AE4E57" w:rsidRDefault="00AE4E57" w:rsidP="00AE4E57">
      <w:pPr>
        <w:shd w:val="clear" w:color="auto" w:fill="FFFFFF"/>
        <w:spacing w:before="180" w:after="180"/>
        <w:rPr>
          <w:color w:val="2D3B45"/>
          <w:lang w:val="en-US" w:eastAsia="zh-CN"/>
        </w:rPr>
      </w:pPr>
      <w:r w:rsidRPr="00AE4E57">
        <w:rPr>
          <w:color w:val="2D3B45"/>
          <w:lang w:val="en-US" w:eastAsia="zh-CN"/>
        </w:rPr>
        <w:t xml:space="preserve">Using the formulas provided in the appendix of the </w:t>
      </w:r>
      <w:proofErr w:type="spellStart"/>
      <w:r w:rsidRPr="00AE4E57">
        <w:rPr>
          <w:color w:val="2D3B45"/>
          <w:lang w:val="en-US" w:eastAsia="zh-CN"/>
        </w:rPr>
        <w:t>Szklo</w:t>
      </w:r>
      <w:proofErr w:type="spellEnd"/>
      <w:r w:rsidRPr="00AE4E57">
        <w:rPr>
          <w:color w:val="2D3B45"/>
          <w:lang w:val="en-US" w:eastAsia="zh-CN"/>
        </w:rPr>
        <w:t xml:space="preserve"> &amp; Nieto, the 95% confidence interval for the cumulative incidence ratio for men in </w:t>
      </w:r>
      <w:r w:rsidRPr="00AE4E57">
        <w:rPr>
          <w:b/>
          <w:bCs/>
          <w:color w:val="2D3B45"/>
          <w:u w:val="single"/>
          <w:lang w:val="en-US" w:eastAsia="zh-CN"/>
        </w:rPr>
        <w:t>group 2</w:t>
      </w:r>
      <w:r w:rsidRPr="00AE4E57">
        <w:rPr>
          <w:color w:val="2D3B45"/>
          <w:lang w:val="en-US" w:eastAsia="zh-CN"/>
        </w:rPr>
        <w:t> is (please round to 3 decimal places at all steps of the calculation):</w:t>
      </w:r>
    </w:p>
    <w:tbl>
      <w:tblPr>
        <w:tblStyle w:val="ab"/>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7890"/>
      </w:tblGrid>
      <w:tr w:rsidR="00175348" w:rsidRPr="00C73FC0" w14:paraId="7759E5A4" w14:textId="77777777" w:rsidTr="00D5122E">
        <w:trPr>
          <w:trHeight w:val="420"/>
        </w:trPr>
        <w:tc>
          <w:tcPr>
            <w:tcW w:w="750" w:type="dxa"/>
            <w:shd w:val="clear" w:color="auto" w:fill="auto"/>
            <w:tcMar>
              <w:top w:w="100" w:type="dxa"/>
              <w:left w:w="100" w:type="dxa"/>
              <w:bottom w:w="100" w:type="dxa"/>
              <w:right w:w="100" w:type="dxa"/>
            </w:tcMar>
          </w:tcPr>
          <w:p w14:paraId="29425552" w14:textId="77777777" w:rsidR="00175348" w:rsidRPr="00C73FC0" w:rsidRDefault="00175348" w:rsidP="00175348">
            <w:pPr>
              <w:jc w:val="center"/>
            </w:pPr>
          </w:p>
        </w:tc>
        <w:tc>
          <w:tcPr>
            <w:tcW w:w="7890" w:type="dxa"/>
            <w:shd w:val="clear" w:color="auto" w:fill="auto"/>
            <w:tcMar>
              <w:top w:w="100" w:type="dxa"/>
              <w:left w:w="100" w:type="dxa"/>
              <w:bottom w:w="100" w:type="dxa"/>
              <w:right w:w="100" w:type="dxa"/>
            </w:tcMar>
          </w:tcPr>
          <w:p w14:paraId="70D004ED" w14:textId="4AAA43C7" w:rsidR="00175348" w:rsidRPr="00175348" w:rsidRDefault="00175348" w:rsidP="00175348">
            <w:pPr>
              <w:rPr>
                <w:color w:val="000000" w:themeColor="text1"/>
              </w:rPr>
            </w:pPr>
            <w:r w:rsidRPr="00175348">
              <w:rPr>
                <w:color w:val="000000" w:themeColor="text1"/>
              </w:rPr>
              <w:t>(-0.014, 1.201)</w:t>
            </w:r>
          </w:p>
        </w:tc>
      </w:tr>
      <w:tr w:rsidR="00175348" w:rsidRPr="00C73FC0" w14:paraId="5FB7EE44" w14:textId="77777777" w:rsidTr="00D5122E">
        <w:trPr>
          <w:trHeight w:val="420"/>
        </w:trPr>
        <w:tc>
          <w:tcPr>
            <w:tcW w:w="750" w:type="dxa"/>
            <w:shd w:val="clear" w:color="auto" w:fill="auto"/>
            <w:tcMar>
              <w:top w:w="100" w:type="dxa"/>
              <w:left w:w="100" w:type="dxa"/>
              <w:bottom w:w="100" w:type="dxa"/>
              <w:right w:w="100" w:type="dxa"/>
            </w:tcMar>
          </w:tcPr>
          <w:p w14:paraId="4ECBB3FF" w14:textId="673217F4" w:rsidR="00175348" w:rsidRPr="00C73FC0" w:rsidRDefault="00175348" w:rsidP="00175348">
            <w:pPr>
              <w:jc w:val="center"/>
            </w:pPr>
            <w:r w:rsidRPr="00C73FC0">
              <w:rPr>
                <w:rFonts w:ascii="Apple Color Emoji" w:eastAsia="Arial Unicode MS" w:hAnsi="Apple Color Emoji" w:cs="Apple Color Emoji"/>
              </w:rPr>
              <w:t>✅</w:t>
            </w:r>
          </w:p>
        </w:tc>
        <w:tc>
          <w:tcPr>
            <w:tcW w:w="7890" w:type="dxa"/>
            <w:shd w:val="clear" w:color="auto" w:fill="auto"/>
            <w:tcMar>
              <w:top w:w="100" w:type="dxa"/>
              <w:left w:w="100" w:type="dxa"/>
              <w:bottom w:w="100" w:type="dxa"/>
              <w:right w:w="100" w:type="dxa"/>
            </w:tcMar>
          </w:tcPr>
          <w:p w14:paraId="77C51B5E" w14:textId="1E5FCB1D" w:rsidR="00175348" w:rsidRPr="00175348" w:rsidRDefault="00175348" w:rsidP="00175348">
            <w:pPr>
              <w:widowControl w:val="0"/>
              <w:rPr>
                <w:color w:val="000000" w:themeColor="text1"/>
              </w:rPr>
            </w:pPr>
            <w:r w:rsidRPr="00175348">
              <w:rPr>
                <w:color w:val="000000" w:themeColor="text1"/>
              </w:rPr>
              <w:t>(0.997, 3.283)</w:t>
            </w:r>
          </w:p>
        </w:tc>
      </w:tr>
      <w:tr w:rsidR="00175348" w:rsidRPr="00C73FC0" w14:paraId="06272246" w14:textId="77777777" w:rsidTr="00D5122E">
        <w:trPr>
          <w:trHeight w:val="420"/>
        </w:trPr>
        <w:tc>
          <w:tcPr>
            <w:tcW w:w="750" w:type="dxa"/>
            <w:shd w:val="clear" w:color="auto" w:fill="auto"/>
            <w:tcMar>
              <w:top w:w="100" w:type="dxa"/>
              <w:left w:w="100" w:type="dxa"/>
              <w:bottom w:w="100" w:type="dxa"/>
              <w:right w:w="100" w:type="dxa"/>
            </w:tcMar>
          </w:tcPr>
          <w:p w14:paraId="2E3C9021" w14:textId="05ECC444" w:rsidR="00175348" w:rsidRPr="00C73FC0" w:rsidRDefault="00175348" w:rsidP="00175348">
            <w:pPr>
              <w:jc w:val="center"/>
            </w:pPr>
          </w:p>
        </w:tc>
        <w:tc>
          <w:tcPr>
            <w:tcW w:w="7890" w:type="dxa"/>
            <w:shd w:val="clear" w:color="auto" w:fill="auto"/>
            <w:tcMar>
              <w:top w:w="100" w:type="dxa"/>
              <w:left w:w="100" w:type="dxa"/>
              <w:bottom w:w="100" w:type="dxa"/>
              <w:right w:w="100" w:type="dxa"/>
            </w:tcMar>
          </w:tcPr>
          <w:p w14:paraId="64720B44" w14:textId="013876F4" w:rsidR="00175348" w:rsidRPr="00175348" w:rsidRDefault="00175348" w:rsidP="00175348">
            <w:pPr>
              <w:widowControl w:val="0"/>
              <w:rPr>
                <w:color w:val="000000" w:themeColor="text1"/>
              </w:rPr>
            </w:pPr>
            <w:r w:rsidRPr="00175348">
              <w:rPr>
                <w:color w:val="000000" w:themeColor="text1"/>
              </w:rPr>
              <w:t>(0.59332, 1.903)</w:t>
            </w:r>
          </w:p>
        </w:tc>
      </w:tr>
      <w:tr w:rsidR="00175348" w:rsidRPr="00C73FC0" w14:paraId="1655663B" w14:textId="77777777" w:rsidTr="00D5122E">
        <w:trPr>
          <w:trHeight w:val="420"/>
        </w:trPr>
        <w:tc>
          <w:tcPr>
            <w:tcW w:w="750" w:type="dxa"/>
            <w:shd w:val="clear" w:color="auto" w:fill="auto"/>
            <w:tcMar>
              <w:top w:w="100" w:type="dxa"/>
              <w:left w:w="100" w:type="dxa"/>
              <w:bottom w:w="100" w:type="dxa"/>
              <w:right w:w="100" w:type="dxa"/>
            </w:tcMar>
          </w:tcPr>
          <w:p w14:paraId="265A807E" w14:textId="77777777" w:rsidR="00175348" w:rsidRPr="00C73FC0" w:rsidRDefault="00175348" w:rsidP="00175348">
            <w:pPr>
              <w:jc w:val="center"/>
            </w:pPr>
          </w:p>
        </w:tc>
        <w:tc>
          <w:tcPr>
            <w:tcW w:w="7890" w:type="dxa"/>
            <w:shd w:val="clear" w:color="auto" w:fill="auto"/>
            <w:tcMar>
              <w:top w:w="100" w:type="dxa"/>
              <w:left w:w="100" w:type="dxa"/>
              <w:bottom w:w="100" w:type="dxa"/>
              <w:right w:w="100" w:type="dxa"/>
            </w:tcMar>
          </w:tcPr>
          <w:p w14:paraId="790029ED" w14:textId="7B817F0F" w:rsidR="00175348" w:rsidRPr="00175348" w:rsidRDefault="00175348" w:rsidP="00175348">
            <w:pPr>
              <w:widowControl w:val="0"/>
              <w:rPr>
                <w:color w:val="000000" w:themeColor="text1"/>
              </w:rPr>
            </w:pPr>
            <w:r w:rsidRPr="00175348">
              <w:rPr>
                <w:color w:val="000000" w:themeColor="text1"/>
              </w:rPr>
              <w:t>(1.034,1.903)</w:t>
            </w:r>
          </w:p>
        </w:tc>
      </w:tr>
    </w:tbl>
    <w:p w14:paraId="7D824151" w14:textId="77777777" w:rsidR="00175348" w:rsidRDefault="00175348" w:rsidP="00AE4E57">
      <w:pPr>
        <w:rPr>
          <w:color w:val="2D3B45"/>
          <w:lang w:val="en-US" w:eastAsia="zh-CN"/>
        </w:rPr>
      </w:pPr>
    </w:p>
    <w:p w14:paraId="33AB9814" w14:textId="07CDCEC6" w:rsidR="00AE4E57" w:rsidRPr="00C73FC0" w:rsidRDefault="00AE4E57" w:rsidP="00AE4E57">
      <w:pPr>
        <w:rPr>
          <w:b/>
          <w:bCs/>
          <w:lang w:val="en-US"/>
        </w:rPr>
      </w:pPr>
      <w:r w:rsidRPr="00C73FC0">
        <w:rPr>
          <w:b/>
          <w:bCs/>
          <w:lang w:val="en-US"/>
        </w:rPr>
        <w:t>Q11. Feedback</w:t>
      </w:r>
    </w:p>
    <w:p w14:paraId="7C4B2271" w14:textId="77777777" w:rsidR="00AE4E57" w:rsidRPr="00AE4E57" w:rsidRDefault="00AE4E57" w:rsidP="00AE4E57">
      <w:pPr>
        <w:shd w:val="clear" w:color="auto" w:fill="FFFFFF"/>
        <w:spacing w:before="180" w:after="180"/>
        <w:rPr>
          <w:color w:val="2D3B45"/>
          <w:lang w:val="en-US" w:eastAsia="zh-CN"/>
        </w:rPr>
      </w:pPr>
      <w:r w:rsidRPr="00AE4E57">
        <w:rPr>
          <w:color w:val="2D3B45"/>
          <w:lang w:val="en-US" w:eastAsia="zh-CN"/>
        </w:rPr>
        <w:t>Since 1948, the Framingham Heart Study (FHS) has followed 1333 males and 1661 females in order to investigate the relationship between risk factors and the development of cardiovascular disease.</w:t>
      </w:r>
    </w:p>
    <w:p w14:paraId="69753698" w14:textId="77777777" w:rsidR="00AE4E57" w:rsidRPr="00AE4E57" w:rsidRDefault="00AE4E57" w:rsidP="00AE4E57">
      <w:pPr>
        <w:shd w:val="clear" w:color="auto" w:fill="FFFFFF"/>
        <w:spacing w:before="180" w:after="180"/>
        <w:rPr>
          <w:color w:val="2D3B45"/>
          <w:lang w:val="en-US" w:eastAsia="zh-CN"/>
        </w:rPr>
      </w:pPr>
      <w:r w:rsidRPr="00AE4E57">
        <w:rPr>
          <w:color w:val="2D3B45"/>
          <w:lang w:val="en-US" w:eastAsia="zh-CN"/>
        </w:rPr>
        <w:t>Data from the FHS on serum cholesterol levels and coronary heart disease (CHD) in men and women as shown in the table</w:t>
      </w:r>
      <w:r w:rsidRPr="00AE4E57">
        <w:rPr>
          <w:b/>
          <w:bCs/>
          <w:color w:val="2D3B45"/>
          <w:lang w:val="en-US" w:eastAsia="zh-CN"/>
        </w:rPr>
        <w:t> </w:t>
      </w:r>
      <w:r w:rsidRPr="00AE4E57">
        <w:rPr>
          <w:color w:val="2D3B45"/>
          <w:lang w:val="en-US" w:eastAsia="zh-CN"/>
        </w:rPr>
        <w:t>below. For this question, assume that everyone was followed for 20 years without a loss to follow up. Use the lowest level of serum cholesterol as the reference category. </w:t>
      </w:r>
    </w:p>
    <w:tbl>
      <w:tblPr>
        <w:tblW w:w="8606"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95"/>
        <w:gridCol w:w="2095"/>
        <w:gridCol w:w="2095"/>
        <w:gridCol w:w="2321"/>
      </w:tblGrid>
      <w:tr w:rsidR="00AE4E57" w:rsidRPr="00AE4E57" w14:paraId="0DB51D38" w14:textId="77777777" w:rsidTr="00AE4E57">
        <w:trPr>
          <w:trHeight w:val="795"/>
        </w:trPr>
        <w:tc>
          <w:tcPr>
            <w:tcW w:w="2073" w:type="dxa"/>
            <w:tcBorders>
              <w:top w:val="outset" w:sz="6" w:space="0" w:color="auto"/>
              <w:left w:val="outset" w:sz="6" w:space="0" w:color="auto"/>
              <w:bottom w:val="outset" w:sz="6" w:space="0" w:color="auto"/>
              <w:right w:val="outset" w:sz="6" w:space="0" w:color="auto"/>
            </w:tcBorders>
            <w:shd w:val="clear" w:color="auto" w:fill="D6EAF8"/>
            <w:tcMar>
              <w:top w:w="30" w:type="dxa"/>
              <w:left w:w="30" w:type="dxa"/>
              <w:bottom w:w="30" w:type="dxa"/>
              <w:right w:w="30" w:type="dxa"/>
            </w:tcMar>
            <w:vAlign w:val="center"/>
            <w:hideMark/>
          </w:tcPr>
          <w:p w14:paraId="50BC54A3" w14:textId="77777777" w:rsidR="00AE4E57" w:rsidRPr="00AE4E57" w:rsidRDefault="00AE4E57" w:rsidP="00AE4E57">
            <w:pPr>
              <w:jc w:val="center"/>
              <w:rPr>
                <w:color w:val="2D3B45"/>
                <w:lang w:val="en-US" w:eastAsia="zh-CN"/>
              </w:rPr>
            </w:pPr>
            <w:r w:rsidRPr="00AE4E57">
              <w:rPr>
                <w:b/>
                <w:bCs/>
                <w:color w:val="2D3B45"/>
                <w:lang w:val="en-US" w:eastAsia="zh-CN"/>
              </w:rPr>
              <w:t>Group</w:t>
            </w:r>
          </w:p>
        </w:tc>
        <w:tc>
          <w:tcPr>
            <w:tcW w:w="2073" w:type="dxa"/>
            <w:tcBorders>
              <w:top w:val="outset" w:sz="6" w:space="0" w:color="auto"/>
              <w:left w:val="outset" w:sz="6" w:space="0" w:color="auto"/>
              <w:bottom w:val="outset" w:sz="6" w:space="0" w:color="auto"/>
              <w:right w:val="outset" w:sz="6" w:space="0" w:color="auto"/>
            </w:tcBorders>
            <w:shd w:val="clear" w:color="auto" w:fill="D6EAF8"/>
            <w:tcMar>
              <w:top w:w="30" w:type="dxa"/>
              <w:left w:w="30" w:type="dxa"/>
              <w:bottom w:w="30" w:type="dxa"/>
              <w:right w:w="30" w:type="dxa"/>
            </w:tcMar>
            <w:vAlign w:val="center"/>
            <w:hideMark/>
          </w:tcPr>
          <w:p w14:paraId="6407CEE0" w14:textId="77777777" w:rsidR="00AE4E57" w:rsidRPr="00AE4E57" w:rsidRDefault="00AE4E57" w:rsidP="00AE4E57">
            <w:pPr>
              <w:jc w:val="center"/>
              <w:rPr>
                <w:color w:val="2D3B45"/>
                <w:lang w:val="en-US" w:eastAsia="zh-CN"/>
              </w:rPr>
            </w:pPr>
            <w:r w:rsidRPr="00AE4E57">
              <w:rPr>
                <w:b/>
                <w:bCs/>
                <w:color w:val="2D3B45"/>
                <w:lang w:val="en-US" w:eastAsia="zh-CN"/>
              </w:rPr>
              <w:t>Serum Cholesterol (mg/1,000 mL)</w:t>
            </w:r>
          </w:p>
        </w:tc>
        <w:tc>
          <w:tcPr>
            <w:tcW w:w="2073" w:type="dxa"/>
            <w:tcBorders>
              <w:top w:val="outset" w:sz="6" w:space="0" w:color="auto"/>
              <w:left w:val="outset" w:sz="6" w:space="0" w:color="auto"/>
              <w:bottom w:val="outset" w:sz="6" w:space="0" w:color="auto"/>
              <w:right w:val="outset" w:sz="6" w:space="0" w:color="auto"/>
            </w:tcBorders>
            <w:shd w:val="clear" w:color="auto" w:fill="D6EAF8"/>
            <w:tcMar>
              <w:top w:w="30" w:type="dxa"/>
              <w:left w:w="30" w:type="dxa"/>
              <w:bottom w:w="30" w:type="dxa"/>
              <w:right w:w="30" w:type="dxa"/>
            </w:tcMar>
            <w:vAlign w:val="center"/>
            <w:hideMark/>
          </w:tcPr>
          <w:p w14:paraId="1A98432A" w14:textId="77777777" w:rsidR="00AE4E57" w:rsidRPr="00AE4E57" w:rsidRDefault="00AE4E57" w:rsidP="00AE4E57">
            <w:pPr>
              <w:jc w:val="center"/>
              <w:rPr>
                <w:color w:val="2D3B45"/>
                <w:lang w:val="en-US" w:eastAsia="zh-CN"/>
              </w:rPr>
            </w:pPr>
            <w:r w:rsidRPr="00AE4E57">
              <w:rPr>
                <w:b/>
                <w:bCs/>
                <w:color w:val="2D3B45"/>
                <w:lang w:val="en-US" w:eastAsia="zh-CN"/>
              </w:rPr>
              <w:t>New CHD cases</w:t>
            </w:r>
          </w:p>
        </w:tc>
        <w:tc>
          <w:tcPr>
            <w:tcW w:w="2073" w:type="dxa"/>
            <w:tcBorders>
              <w:top w:val="outset" w:sz="6" w:space="0" w:color="auto"/>
              <w:left w:val="outset" w:sz="6" w:space="0" w:color="auto"/>
              <w:bottom w:val="outset" w:sz="6" w:space="0" w:color="auto"/>
              <w:right w:val="outset" w:sz="6" w:space="0" w:color="auto"/>
            </w:tcBorders>
            <w:shd w:val="clear" w:color="auto" w:fill="D6EAF8"/>
            <w:tcMar>
              <w:top w:w="30" w:type="dxa"/>
              <w:left w:w="30" w:type="dxa"/>
              <w:bottom w:w="30" w:type="dxa"/>
              <w:right w:w="30" w:type="dxa"/>
            </w:tcMar>
            <w:vAlign w:val="center"/>
            <w:hideMark/>
          </w:tcPr>
          <w:p w14:paraId="5E55694A" w14:textId="77777777" w:rsidR="00AE4E57" w:rsidRPr="00AE4E57" w:rsidRDefault="00AE4E57" w:rsidP="00AE4E57">
            <w:pPr>
              <w:jc w:val="center"/>
              <w:rPr>
                <w:color w:val="2D3B45"/>
                <w:lang w:val="en-US" w:eastAsia="zh-CN"/>
              </w:rPr>
            </w:pPr>
            <w:r w:rsidRPr="00AE4E57">
              <w:rPr>
                <w:b/>
                <w:bCs/>
                <w:color w:val="2D3B45"/>
                <w:lang w:val="en-US" w:eastAsia="zh-CN"/>
              </w:rPr>
              <w:t>Population at risk</w:t>
            </w:r>
          </w:p>
        </w:tc>
      </w:tr>
      <w:tr w:rsidR="00AE4E57" w:rsidRPr="00AE4E57" w14:paraId="2F948D32" w14:textId="77777777" w:rsidTr="00AE4E57">
        <w:trPr>
          <w:trHeight w:val="435"/>
        </w:trPr>
        <w:tc>
          <w:tcPr>
            <w:tcW w:w="8516" w:type="dxa"/>
            <w:gridSpan w:val="4"/>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82E9EF1" w14:textId="77777777" w:rsidR="00AE4E57" w:rsidRPr="00AE4E57" w:rsidRDefault="00AE4E57" w:rsidP="00AE4E57">
            <w:pPr>
              <w:rPr>
                <w:color w:val="2D3B45"/>
                <w:lang w:val="en-US" w:eastAsia="zh-CN"/>
              </w:rPr>
            </w:pPr>
            <w:r w:rsidRPr="00AE4E57">
              <w:rPr>
                <w:b/>
                <w:bCs/>
                <w:color w:val="2D3B45"/>
                <w:lang w:val="en-US" w:eastAsia="zh-CN"/>
              </w:rPr>
              <w:t>Men</w:t>
            </w:r>
          </w:p>
        </w:tc>
      </w:tr>
      <w:tr w:rsidR="00AE4E57" w:rsidRPr="00AE4E57" w14:paraId="31BF7069" w14:textId="77777777" w:rsidTr="00AE4E57">
        <w:trPr>
          <w:trHeight w:val="435"/>
        </w:trPr>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0F98490" w14:textId="77777777" w:rsidR="00AE4E57" w:rsidRPr="00AE4E57" w:rsidRDefault="00AE4E57" w:rsidP="00AE4E57">
            <w:pPr>
              <w:jc w:val="center"/>
              <w:rPr>
                <w:color w:val="2D3B45"/>
                <w:lang w:val="en-US" w:eastAsia="zh-CN"/>
              </w:rPr>
            </w:pPr>
            <w:r w:rsidRPr="00AE4E57">
              <w:rPr>
                <w:color w:val="2D3B45"/>
                <w:lang w:val="en-US" w:eastAsia="zh-CN"/>
              </w:rPr>
              <w:t>1</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F5F7A81" w14:textId="77777777" w:rsidR="00AE4E57" w:rsidRPr="00AE4E57" w:rsidRDefault="00AE4E57" w:rsidP="00AE4E57">
            <w:pPr>
              <w:jc w:val="center"/>
              <w:rPr>
                <w:color w:val="2D3B45"/>
                <w:lang w:val="en-US" w:eastAsia="zh-CN"/>
              </w:rPr>
            </w:pPr>
            <w:r w:rsidRPr="00AE4E57">
              <w:rPr>
                <w:color w:val="2D3B45"/>
                <w:lang w:val="en-US" w:eastAsia="zh-CN"/>
              </w:rPr>
              <w:t>Less than 210</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CEB79CE" w14:textId="77777777" w:rsidR="00AE4E57" w:rsidRPr="00AE4E57" w:rsidRDefault="00AE4E57" w:rsidP="00AE4E57">
            <w:pPr>
              <w:jc w:val="center"/>
              <w:rPr>
                <w:color w:val="2D3B45"/>
                <w:lang w:val="en-US" w:eastAsia="zh-CN"/>
              </w:rPr>
            </w:pPr>
            <w:r w:rsidRPr="00AE4E57">
              <w:rPr>
                <w:color w:val="2D3B45"/>
                <w:lang w:val="en-US" w:eastAsia="zh-CN"/>
              </w:rPr>
              <w:t>16</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0ACD6F5" w14:textId="77777777" w:rsidR="00AE4E57" w:rsidRPr="00AE4E57" w:rsidRDefault="00AE4E57" w:rsidP="00AE4E57">
            <w:pPr>
              <w:jc w:val="center"/>
              <w:rPr>
                <w:color w:val="2D3B45"/>
                <w:lang w:val="en-US" w:eastAsia="zh-CN"/>
              </w:rPr>
            </w:pPr>
            <w:r w:rsidRPr="00AE4E57">
              <w:rPr>
                <w:color w:val="2D3B45"/>
                <w:lang w:val="en-US" w:eastAsia="zh-CN"/>
              </w:rPr>
              <w:t>454</w:t>
            </w:r>
          </w:p>
        </w:tc>
      </w:tr>
      <w:tr w:rsidR="00AE4E57" w:rsidRPr="00AE4E57" w14:paraId="11C4806E" w14:textId="77777777" w:rsidTr="00AE4E57">
        <w:trPr>
          <w:trHeight w:val="435"/>
        </w:trPr>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8484C48" w14:textId="77777777" w:rsidR="00AE4E57" w:rsidRPr="00AE4E57" w:rsidRDefault="00AE4E57" w:rsidP="00AE4E57">
            <w:pPr>
              <w:jc w:val="center"/>
              <w:rPr>
                <w:color w:val="2D3B45"/>
                <w:lang w:val="en-US" w:eastAsia="zh-CN"/>
              </w:rPr>
            </w:pPr>
            <w:r w:rsidRPr="00AE4E57">
              <w:rPr>
                <w:color w:val="2D3B45"/>
                <w:lang w:val="en-US" w:eastAsia="zh-CN"/>
              </w:rPr>
              <w:t>2</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8A31B5B" w14:textId="77777777" w:rsidR="00AE4E57" w:rsidRPr="00AE4E57" w:rsidRDefault="00AE4E57" w:rsidP="00AE4E57">
            <w:pPr>
              <w:jc w:val="center"/>
              <w:rPr>
                <w:color w:val="2D3B45"/>
                <w:lang w:val="en-US" w:eastAsia="zh-CN"/>
              </w:rPr>
            </w:pPr>
            <w:r w:rsidRPr="00AE4E57">
              <w:rPr>
                <w:color w:val="2D3B45"/>
                <w:lang w:val="en-US" w:eastAsia="zh-CN"/>
              </w:rPr>
              <w:t>210 - 244</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45D4A8D" w14:textId="77777777" w:rsidR="00AE4E57" w:rsidRPr="00AE4E57" w:rsidRDefault="00AE4E57" w:rsidP="00AE4E57">
            <w:pPr>
              <w:jc w:val="center"/>
              <w:rPr>
                <w:color w:val="2D3B45"/>
                <w:lang w:val="en-US" w:eastAsia="zh-CN"/>
              </w:rPr>
            </w:pPr>
            <w:r w:rsidRPr="00AE4E57">
              <w:rPr>
                <w:color w:val="2D3B45"/>
                <w:lang w:val="en-US" w:eastAsia="zh-CN"/>
              </w:rPr>
              <w:t>29</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A01CA8E" w14:textId="77777777" w:rsidR="00AE4E57" w:rsidRPr="00AE4E57" w:rsidRDefault="00AE4E57" w:rsidP="00AE4E57">
            <w:pPr>
              <w:jc w:val="center"/>
              <w:rPr>
                <w:color w:val="2D3B45"/>
                <w:lang w:val="en-US" w:eastAsia="zh-CN"/>
              </w:rPr>
            </w:pPr>
            <w:r w:rsidRPr="00AE4E57">
              <w:rPr>
                <w:color w:val="2D3B45"/>
                <w:lang w:val="en-US" w:eastAsia="zh-CN"/>
              </w:rPr>
              <w:t>455</w:t>
            </w:r>
          </w:p>
        </w:tc>
      </w:tr>
      <w:tr w:rsidR="00AE4E57" w:rsidRPr="00AE4E57" w14:paraId="51E938A8" w14:textId="77777777" w:rsidTr="00AE4E57">
        <w:trPr>
          <w:trHeight w:val="435"/>
        </w:trPr>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A7FC371" w14:textId="77777777" w:rsidR="00AE4E57" w:rsidRPr="00AE4E57" w:rsidRDefault="00AE4E57" w:rsidP="00AE4E57">
            <w:pPr>
              <w:jc w:val="center"/>
              <w:rPr>
                <w:color w:val="2D3B45"/>
                <w:lang w:val="en-US" w:eastAsia="zh-CN"/>
              </w:rPr>
            </w:pPr>
            <w:r w:rsidRPr="00AE4E57">
              <w:rPr>
                <w:color w:val="2D3B45"/>
                <w:lang w:val="en-US" w:eastAsia="zh-CN"/>
              </w:rPr>
              <w:t>3</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279AAD4" w14:textId="77777777" w:rsidR="00AE4E57" w:rsidRPr="00AE4E57" w:rsidRDefault="00AE4E57" w:rsidP="00AE4E57">
            <w:pPr>
              <w:jc w:val="center"/>
              <w:rPr>
                <w:color w:val="2D3B45"/>
                <w:lang w:val="en-US" w:eastAsia="zh-CN"/>
              </w:rPr>
            </w:pPr>
            <w:r w:rsidRPr="00AE4E57">
              <w:rPr>
                <w:color w:val="2D3B45"/>
                <w:lang w:val="en-US" w:eastAsia="zh-CN"/>
              </w:rPr>
              <w:t>245 or more</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09B6C9F" w14:textId="77777777" w:rsidR="00AE4E57" w:rsidRPr="00AE4E57" w:rsidRDefault="00AE4E57" w:rsidP="00AE4E57">
            <w:pPr>
              <w:jc w:val="center"/>
              <w:rPr>
                <w:color w:val="2D3B45"/>
                <w:lang w:val="en-US" w:eastAsia="zh-CN"/>
              </w:rPr>
            </w:pPr>
            <w:r w:rsidRPr="00AE4E57">
              <w:rPr>
                <w:color w:val="2D3B45"/>
                <w:lang w:val="en-US" w:eastAsia="zh-CN"/>
              </w:rPr>
              <w:t>51</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5A2CEEE" w14:textId="77777777" w:rsidR="00AE4E57" w:rsidRPr="00AE4E57" w:rsidRDefault="00AE4E57" w:rsidP="00AE4E57">
            <w:pPr>
              <w:jc w:val="center"/>
              <w:rPr>
                <w:color w:val="2D3B45"/>
                <w:lang w:val="en-US" w:eastAsia="zh-CN"/>
              </w:rPr>
            </w:pPr>
            <w:r w:rsidRPr="00AE4E57">
              <w:rPr>
                <w:color w:val="2D3B45"/>
                <w:lang w:val="en-US" w:eastAsia="zh-CN"/>
              </w:rPr>
              <w:t>424</w:t>
            </w:r>
          </w:p>
        </w:tc>
      </w:tr>
      <w:tr w:rsidR="00AE4E57" w:rsidRPr="00AE4E57" w14:paraId="64AA936C" w14:textId="77777777" w:rsidTr="00AE4E57">
        <w:trPr>
          <w:trHeight w:val="435"/>
        </w:trPr>
        <w:tc>
          <w:tcPr>
            <w:tcW w:w="8516" w:type="dxa"/>
            <w:gridSpan w:val="4"/>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B2F67B5" w14:textId="77777777" w:rsidR="00AE4E57" w:rsidRPr="00AE4E57" w:rsidRDefault="00AE4E57" w:rsidP="00AE4E57">
            <w:pPr>
              <w:rPr>
                <w:color w:val="2D3B45"/>
                <w:lang w:val="en-US" w:eastAsia="zh-CN"/>
              </w:rPr>
            </w:pPr>
            <w:r w:rsidRPr="00AE4E57">
              <w:rPr>
                <w:b/>
                <w:bCs/>
                <w:color w:val="2D3B45"/>
                <w:lang w:val="en-US" w:eastAsia="zh-CN"/>
              </w:rPr>
              <w:t>Women</w:t>
            </w:r>
          </w:p>
        </w:tc>
      </w:tr>
      <w:tr w:rsidR="00AE4E57" w:rsidRPr="00AE4E57" w14:paraId="4683C1E7" w14:textId="77777777" w:rsidTr="00AE4E57">
        <w:trPr>
          <w:trHeight w:val="435"/>
        </w:trPr>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EE67C0F" w14:textId="77777777" w:rsidR="00AE4E57" w:rsidRPr="00AE4E57" w:rsidRDefault="00AE4E57" w:rsidP="00AE4E57">
            <w:pPr>
              <w:jc w:val="center"/>
              <w:rPr>
                <w:color w:val="2D3B45"/>
                <w:lang w:val="en-US" w:eastAsia="zh-CN"/>
              </w:rPr>
            </w:pPr>
            <w:r w:rsidRPr="00AE4E57">
              <w:rPr>
                <w:color w:val="2D3B45"/>
                <w:lang w:val="en-US" w:eastAsia="zh-CN"/>
              </w:rPr>
              <w:t>1</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B3245E1" w14:textId="77777777" w:rsidR="00AE4E57" w:rsidRPr="00AE4E57" w:rsidRDefault="00AE4E57" w:rsidP="00AE4E57">
            <w:pPr>
              <w:jc w:val="center"/>
              <w:rPr>
                <w:color w:val="2D3B45"/>
                <w:lang w:val="en-US" w:eastAsia="zh-CN"/>
              </w:rPr>
            </w:pPr>
            <w:r w:rsidRPr="00AE4E57">
              <w:rPr>
                <w:color w:val="2D3B45"/>
                <w:lang w:val="en-US" w:eastAsia="zh-CN"/>
              </w:rPr>
              <w:t>Less than 210</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2AFC174" w14:textId="77777777" w:rsidR="00AE4E57" w:rsidRPr="00AE4E57" w:rsidRDefault="00AE4E57" w:rsidP="00AE4E57">
            <w:pPr>
              <w:jc w:val="center"/>
              <w:rPr>
                <w:color w:val="2D3B45"/>
                <w:lang w:val="en-US" w:eastAsia="zh-CN"/>
              </w:rPr>
            </w:pPr>
            <w:r w:rsidRPr="00AE4E57">
              <w:rPr>
                <w:color w:val="2D3B45"/>
                <w:lang w:val="en-US" w:eastAsia="zh-CN"/>
              </w:rPr>
              <w:t>8</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B9D243B" w14:textId="77777777" w:rsidR="00AE4E57" w:rsidRPr="00AE4E57" w:rsidRDefault="00AE4E57" w:rsidP="00AE4E57">
            <w:pPr>
              <w:jc w:val="center"/>
              <w:rPr>
                <w:color w:val="2D3B45"/>
                <w:lang w:val="en-US" w:eastAsia="zh-CN"/>
              </w:rPr>
            </w:pPr>
            <w:r w:rsidRPr="00AE4E57">
              <w:rPr>
                <w:color w:val="2D3B45"/>
                <w:lang w:val="en-US" w:eastAsia="zh-CN"/>
              </w:rPr>
              <w:t>445</w:t>
            </w:r>
          </w:p>
        </w:tc>
      </w:tr>
      <w:tr w:rsidR="00AE4E57" w:rsidRPr="00AE4E57" w14:paraId="7EB5824C" w14:textId="77777777" w:rsidTr="00AE4E57">
        <w:trPr>
          <w:trHeight w:val="435"/>
        </w:trPr>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7B29CED" w14:textId="77777777" w:rsidR="00AE4E57" w:rsidRPr="00AE4E57" w:rsidRDefault="00AE4E57" w:rsidP="00AE4E57">
            <w:pPr>
              <w:jc w:val="center"/>
              <w:rPr>
                <w:color w:val="2D3B45"/>
                <w:lang w:val="en-US" w:eastAsia="zh-CN"/>
              </w:rPr>
            </w:pPr>
            <w:r w:rsidRPr="00AE4E57">
              <w:rPr>
                <w:color w:val="2D3B45"/>
                <w:lang w:val="en-US" w:eastAsia="zh-CN"/>
              </w:rPr>
              <w:t>2</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A3AFA0E" w14:textId="77777777" w:rsidR="00AE4E57" w:rsidRPr="00AE4E57" w:rsidRDefault="00AE4E57" w:rsidP="00AE4E57">
            <w:pPr>
              <w:jc w:val="center"/>
              <w:rPr>
                <w:color w:val="2D3B45"/>
                <w:lang w:val="en-US" w:eastAsia="zh-CN"/>
              </w:rPr>
            </w:pPr>
            <w:r w:rsidRPr="00AE4E57">
              <w:rPr>
                <w:color w:val="2D3B45"/>
                <w:lang w:val="en-US" w:eastAsia="zh-CN"/>
              </w:rPr>
              <w:t>210 - 244</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397A947" w14:textId="77777777" w:rsidR="00AE4E57" w:rsidRPr="00AE4E57" w:rsidRDefault="00AE4E57" w:rsidP="00AE4E57">
            <w:pPr>
              <w:jc w:val="center"/>
              <w:rPr>
                <w:color w:val="2D3B45"/>
                <w:lang w:val="en-US" w:eastAsia="zh-CN"/>
              </w:rPr>
            </w:pPr>
            <w:r w:rsidRPr="00AE4E57">
              <w:rPr>
                <w:color w:val="2D3B45"/>
                <w:lang w:val="en-US" w:eastAsia="zh-CN"/>
              </w:rPr>
              <w:t>16</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C45D97D" w14:textId="77777777" w:rsidR="00AE4E57" w:rsidRPr="00AE4E57" w:rsidRDefault="00AE4E57" w:rsidP="00AE4E57">
            <w:pPr>
              <w:jc w:val="center"/>
              <w:rPr>
                <w:color w:val="2D3B45"/>
                <w:lang w:val="en-US" w:eastAsia="zh-CN"/>
              </w:rPr>
            </w:pPr>
            <w:r w:rsidRPr="00AE4E57">
              <w:rPr>
                <w:color w:val="2D3B45"/>
                <w:lang w:val="en-US" w:eastAsia="zh-CN"/>
              </w:rPr>
              <w:t>527</w:t>
            </w:r>
          </w:p>
        </w:tc>
      </w:tr>
      <w:tr w:rsidR="00AE4E57" w:rsidRPr="00AE4E57" w14:paraId="285C876D" w14:textId="77777777" w:rsidTr="00AE4E57">
        <w:trPr>
          <w:trHeight w:val="435"/>
        </w:trPr>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454A169" w14:textId="77777777" w:rsidR="00AE4E57" w:rsidRPr="00AE4E57" w:rsidRDefault="00AE4E57" w:rsidP="00AE4E57">
            <w:pPr>
              <w:jc w:val="center"/>
              <w:rPr>
                <w:color w:val="2D3B45"/>
                <w:lang w:val="en-US" w:eastAsia="zh-CN"/>
              </w:rPr>
            </w:pPr>
            <w:r w:rsidRPr="00AE4E57">
              <w:rPr>
                <w:color w:val="2D3B45"/>
                <w:lang w:val="en-US" w:eastAsia="zh-CN"/>
              </w:rPr>
              <w:t>3</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DC1001B" w14:textId="77777777" w:rsidR="00AE4E57" w:rsidRPr="00AE4E57" w:rsidRDefault="00AE4E57" w:rsidP="00AE4E57">
            <w:pPr>
              <w:jc w:val="center"/>
              <w:rPr>
                <w:color w:val="2D3B45"/>
                <w:lang w:val="en-US" w:eastAsia="zh-CN"/>
              </w:rPr>
            </w:pPr>
            <w:r w:rsidRPr="00AE4E57">
              <w:rPr>
                <w:color w:val="2D3B45"/>
                <w:lang w:val="en-US" w:eastAsia="zh-CN"/>
              </w:rPr>
              <w:t>245 or more</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02DBFCF" w14:textId="77777777" w:rsidR="00AE4E57" w:rsidRPr="00AE4E57" w:rsidRDefault="00AE4E57" w:rsidP="00AE4E57">
            <w:pPr>
              <w:jc w:val="center"/>
              <w:rPr>
                <w:color w:val="2D3B45"/>
                <w:lang w:val="en-US" w:eastAsia="zh-CN"/>
              </w:rPr>
            </w:pPr>
            <w:r w:rsidRPr="00AE4E57">
              <w:rPr>
                <w:color w:val="2D3B45"/>
                <w:lang w:val="en-US" w:eastAsia="zh-CN"/>
              </w:rPr>
              <w:t>30</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6244449" w14:textId="77777777" w:rsidR="00AE4E57" w:rsidRPr="00AE4E57" w:rsidRDefault="00AE4E57" w:rsidP="00AE4E57">
            <w:pPr>
              <w:jc w:val="center"/>
              <w:rPr>
                <w:color w:val="2D3B45"/>
                <w:lang w:val="en-US" w:eastAsia="zh-CN"/>
              </w:rPr>
            </w:pPr>
            <w:r w:rsidRPr="00AE4E57">
              <w:rPr>
                <w:color w:val="2D3B45"/>
                <w:lang w:val="en-US" w:eastAsia="zh-CN"/>
              </w:rPr>
              <w:t>689</w:t>
            </w:r>
          </w:p>
        </w:tc>
      </w:tr>
    </w:tbl>
    <w:p w14:paraId="00C43173" w14:textId="77777777" w:rsidR="00AE4E57" w:rsidRPr="00AE4E57" w:rsidRDefault="00AE4E57" w:rsidP="00AE4E57">
      <w:pPr>
        <w:shd w:val="clear" w:color="auto" w:fill="FFFFFF"/>
        <w:spacing w:before="180" w:after="180"/>
        <w:rPr>
          <w:color w:val="2D3B45"/>
          <w:lang w:val="en-US" w:eastAsia="zh-CN"/>
        </w:rPr>
      </w:pPr>
      <w:r w:rsidRPr="00AE4E57">
        <w:rPr>
          <w:color w:val="2D3B45"/>
          <w:lang w:val="en-US" w:eastAsia="zh-CN"/>
        </w:rPr>
        <w:t xml:space="preserve">Using the formulas on pages 488 and 489 of </w:t>
      </w:r>
      <w:proofErr w:type="spellStart"/>
      <w:r w:rsidRPr="00AE4E57">
        <w:rPr>
          <w:color w:val="2D3B45"/>
          <w:lang w:val="en-US" w:eastAsia="zh-CN"/>
        </w:rPr>
        <w:t>Sklo</w:t>
      </w:r>
      <w:proofErr w:type="spellEnd"/>
      <w:r w:rsidRPr="00AE4E57">
        <w:rPr>
          <w:color w:val="2D3B45"/>
          <w:lang w:val="en-US" w:eastAsia="zh-CN"/>
        </w:rPr>
        <w:t xml:space="preserve"> &amp; Nieto, and rounding to 3 decimal places at all steps of the calculation, the correct answer is (0.997, 3.283).</w:t>
      </w:r>
    </w:p>
    <w:p w14:paraId="3E8D16D5" w14:textId="77777777" w:rsidR="005E43DD" w:rsidRDefault="00AE4E57" w:rsidP="00AE4E57">
      <w:pPr>
        <w:shd w:val="clear" w:color="auto" w:fill="FFFFFF"/>
        <w:spacing w:before="180" w:after="180"/>
        <w:rPr>
          <w:color w:val="2D3B45"/>
          <w:lang w:val="en-US" w:eastAsia="zh-CN"/>
        </w:rPr>
      </w:pPr>
      <w:r w:rsidRPr="00AE4E57">
        <w:rPr>
          <w:color w:val="2D3B45"/>
          <w:lang w:val="en-US" w:eastAsia="zh-CN"/>
        </w:rPr>
        <w:t>Group 2: CIR = 1.809</w:t>
      </w:r>
    </w:p>
    <w:p w14:paraId="67997BEE" w14:textId="33239E31" w:rsidR="00AE4E57" w:rsidRPr="00AE4E57" w:rsidRDefault="00AE4E57" w:rsidP="00AE4E57">
      <w:pPr>
        <w:shd w:val="clear" w:color="auto" w:fill="FFFFFF"/>
        <w:spacing w:before="180" w:after="180"/>
        <w:rPr>
          <w:color w:val="2D3B45"/>
          <w:lang w:val="en-US" w:eastAsia="zh-CN"/>
        </w:rPr>
      </w:pPr>
      <w:r w:rsidRPr="00AE4E57">
        <w:rPr>
          <w:color w:val="2D3B45"/>
          <w:lang w:val="en-US" w:eastAsia="zh-CN"/>
        </w:rPr>
        <w:t>Standard error (SE) = </w:t>
      </w:r>
      <m:oMath>
        <m:rad>
          <m:radPr>
            <m:degHide m:val="1"/>
            <m:ctrlPr>
              <w:rPr>
                <w:rFonts w:ascii="Cambria Math" w:hAnsi="Cambria Math"/>
                <w:i/>
                <w:color w:val="2D3B45"/>
                <w:lang w:val="en-US" w:eastAsia="zh-CN"/>
              </w:rPr>
            </m:ctrlPr>
          </m:radPr>
          <m:deg/>
          <m:e>
            <m:f>
              <m:fPr>
                <m:ctrlPr>
                  <w:rPr>
                    <w:rFonts w:ascii="Cambria Math" w:hAnsi="Cambria Math"/>
                    <w:i/>
                    <w:color w:val="2D3B45"/>
                    <w:lang w:val="en-US" w:eastAsia="zh-CN"/>
                  </w:rPr>
                </m:ctrlPr>
              </m:fPr>
              <m:num>
                <m:r>
                  <w:rPr>
                    <w:rFonts w:ascii="Cambria Math" w:hAnsi="Cambria Math"/>
                    <w:color w:val="2D3B45"/>
                    <w:lang w:val="en-US" w:eastAsia="zh-CN"/>
                  </w:rPr>
                  <m:t>b</m:t>
                </m:r>
              </m:num>
              <m:den>
                <m:r>
                  <w:rPr>
                    <w:rFonts w:ascii="Cambria Math" w:hAnsi="Cambria Math"/>
                    <w:color w:val="2D3B45"/>
                    <w:lang w:val="en-US" w:eastAsia="zh-CN"/>
                  </w:rPr>
                  <m:t>a(a+b)</m:t>
                </m:r>
              </m:den>
            </m:f>
            <m:r>
              <w:rPr>
                <w:rFonts w:ascii="Cambria Math" w:hAnsi="Cambria Math"/>
                <w:color w:val="2D3B45"/>
                <w:lang w:val="en-US" w:eastAsia="zh-CN"/>
              </w:rPr>
              <m:t>+</m:t>
            </m:r>
            <m:f>
              <m:fPr>
                <m:ctrlPr>
                  <w:rPr>
                    <w:rFonts w:ascii="Cambria Math" w:hAnsi="Cambria Math"/>
                    <w:i/>
                    <w:color w:val="2D3B45"/>
                    <w:lang w:val="en-US" w:eastAsia="zh-CN"/>
                  </w:rPr>
                </m:ctrlPr>
              </m:fPr>
              <m:num>
                <m:r>
                  <w:rPr>
                    <w:rFonts w:ascii="Cambria Math" w:hAnsi="Cambria Math"/>
                    <w:color w:val="2D3B45"/>
                    <w:lang w:val="en-US" w:eastAsia="zh-CN"/>
                  </w:rPr>
                  <m:t>d</m:t>
                </m:r>
              </m:num>
              <m:den>
                <m:r>
                  <w:rPr>
                    <w:rFonts w:ascii="Cambria Math" w:hAnsi="Cambria Math"/>
                    <w:color w:val="2D3B45"/>
                    <w:lang w:val="en-US" w:eastAsia="zh-CN"/>
                  </w:rPr>
                  <m:t>c(c+d)</m:t>
                </m:r>
              </m:den>
            </m:f>
          </m:e>
        </m:rad>
        <m:r>
          <w:rPr>
            <w:rFonts w:ascii="Cambria Math" w:hAnsi="Cambria Math"/>
            <w:color w:val="2D3B45"/>
            <w:lang w:val="en-US" w:eastAsia="zh-CN"/>
          </w:rPr>
          <m:t xml:space="preserve"> </m:t>
        </m:r>
      </m:oMath>
      <w:r w:rsidRPr="00AE4E57">
        <w:rPr>
          <w:color w:val="2D3B45"/>
          <w:lang w:val="en-US" w:eastAsia="zh-CN"/>
        </w:rPr>
        <w:fldChar w:fldCharType="begin"/>
      </w:r>
      <w:r w:rsidRPr="00AE4E57">
        <w:rPr>
          <w:color w:val="2D3B45"/>
          <w:lang w:val="en-US" w:eastAsia="zh-CN"/>
        </w:rPr>
        <w:instrText xml:space="preserve"> INCLUDEPICTURE "https://uth.instructure.com/equation_images/%255Csqrt%257B%255Cfrac%257Bb%257D%257Ba%255Cleft(a%252Bb%255Cright)%257D%252B%255Cfrac%257Bd%257D%257Bc%255Cleft(c%252Bd%255Cright)%257D%257D" \* MERGEFORMATINET </w:instrText>
      </w:r>
      <w:r w:rsidRPr="00AE4E57">
        <w:rPr>
          <w:color w:val="2D3B45"/>
          <w:lang w:val="en-US" w:eastAsia="zh-CN"/>
        </w:rPr>
        <w:fldChar w:fldCharType="separate"/>
      </w:r>
      <w:r w:rsidRPr="00AE4E57">
        <w:rPr>
          <w:color w:val="2D3B45"/>
          <w:lang w:val="en-US" w:eastAsia="zh-CN"/>
        </w:rPr>
        <w:fldChar w:fldCharType="end"/>
      </w:r>
    </w:p>
    <w:p w14:paraId="063452F5" w14:textId="02043D76" w:rsidR="00AE4E57" w:rsidRPr="00AE4E57" w:rsidRDefault="00AE4E57" w:rsidP="00AE4E57">
      <w:pPr>
        <w:shd w:val="clear" w:color="auto" w:fill="FFFFFF"/>
        <w:spacing w:before="180" w:after="180"/>
        <w:rPr>
          <w:color w:val="2D3B45"/>
          <w:lang w:val="en-US" w:eastAsia="zh-CN"/>
        </w:rPr>
      </w:pPr>
      <w:r w:rsidRPr="00AE4E57">
        <w:rPr>
          <w:color w:val="2D3B45"/>
          <w:lang w:val="en-US" w:eastAsia="zh-CN"/>
        </w:rPr>
        <w:t>Standard error (SE) = </w:t>
      </w:r>
      <m:oMath>
        <m:rad>
          <m:radPr>
            <m:degHide m:val="1"/>
            <m:ctrlPr>
              <w:rPr>
                <w:rFonts w:ascii="Cambria Math" w:hAnsi="Cambria Math"/>
                <w:i/>
                <w:color w:val="2D3B45"/>
                <w:lang w:val="en-US" w:eastAsia="zh-CN"/>
              </w:rPr>
            </m:ctrlPr>
          </m:radPr>
          <m:deg/>
          <m:e>
            <m:f>
              <m:fPr>
                <m:ctrlPr>
                  <w:rPr>
                    <w:rFonts w:ascii="Cambria Math" w:hAnsi="Cambria Math"/>
                    <w:i/>
                    <w:color w:val="2D3B45"/>
                    <w:lang w:val="en-US" w:eastAsia="zh-CN"/>
                  </w:rPr>
                </m:ctrlPr>
              </m:fPr>
              <m:num>
                <m:r>
                  <w:rPr>
                    <w:rFonts w:ascii="Cambria Math" w:hAnsi="Cambria Math"/>
                    <w:color w:val="2D3B45"/>
                    <w:lang w:val="en-US" w:eastAsia="zh-CN"/>
                  </w:rPr>
                  <m:t>426</m:t>
                </m:r>
              </m:num>
              <m:den>
                <m:r>
                  <w:rPr>
                    <w:rFonts w:ascii="Cambria Math" w:hAnsi="Cambria Math"/>
                    <w:color w:val="2D3B45"/>
                    <w:lang w:val="en-US" w:eastAsia="zh-CN"/>
                  </w:rPr>
                  <m:t>29</m:t>
                </m:r>
                <m:r>
                  <w:rPr>
                    <w:rFonts w:ascii="Cambria Math" w:hAnsi="Cambria Math"/>
                    <w:color w:val="2D3B45"/>
                    <w:lang w:val="en-US" w:eastAsia="zh-CN"/>
                  </w:rPr>
                  <m:t>(</m:t>
                </m:r>
                <m:r>
                  <w:rPr>
                    <w:rFonts w:ascii="Cambria Math" w:hAnsi="Cambria Math"/>
                    <w:color w:val="2D3B45"/>
                    <w:lang w:val="en-US" w:eastAsia="zh-CN"/>
                  </w:rPr>
                  <m:t>455</m:t>
                </m:r>
                <m:r>
                  <w:rPr>
                    <w:rFonts w:ascii="Cambria Math" w:hAnsi="Cambria Math"/>
                    <w:color w:val="2D3B45"/>
                    <w:lang w:val="en-US" w:eastAsia="zh-CN"/>
                  </w:rPr>
                  <m:t>)</m:t>
                </m:r>
              </m:den>
            </m:f>
            <m:r>
              <w:rPr>
                <w:rFonts w:ascii="Cambria Math" w:hAnsi="Cambria Math"/>
                <w:color w:val="2D3B45"/>
                <w:lang w:val="en-US" w:eastAsia="zh-CN"/>
              </w:rPr>
              <m:t>+</m:t>
            </m:r>
            <m:f>
              <m:fPr>
                <m:ctrlPr>
                  <w:rPr>
                    <w:rFonts w:ascii="Cambria Math" w:hAnsi="Cambria Math"/>
                    <w:i/>
                    <w:color w:val="2D3B45"/>
                    <w:lang w:val="en-US" w:eastAsia="zh-CN"/>
                  </w:rPr>
                </m:ctrlPr>
              </m:fPr>
              <m:num>
                <m:r>
                  <w:rPr>
                    <w:rFonts w:ascii="Cambria Math" w:hAnsi="Cambria Math"/>
                    <w:color w:val="2D3B45"/>
                    <w:lang w:val="en-US" w:eastAsia="zh-CN"/>
                  </w:rPr>
                  <m:t>438</m:t>
                </m:r>
              </m:num>
              <m:den>
                <m:r>
                  <w:rPr>
                    <w:rFonts w:ascii="Cambria Math" w:hAnsi="Cambria Math"/>
                    <w:color w:val="2D3B45"/>
                    <w:lang w:val="en-US" w:eastAsia="zh-CN"/>
                  </w:rPr>
                  <m:t>16</m:t>
                </m:r>
                <m:r>
                  <w:rPr>
                    <w:rFonts w:ascii="Cambria Math" w:hAnsi="Cambria Math"/>
                    <w:color w:val="2D3B45"/>
                    <w:lang w:val="en-US" w:eastAsia="zh-CN"/>
                  </w:rPr>
                  <m:t>(</m:t>
                </m:r>
                <m:r>
                  <w:rPr>
                    <w:rFonts w:ascii="Cambria Math" w:hAnsi="Cambria Math"/>
                    <w:color w:val="2D3B45"/>
                    <w:lang w:val="en-US" w:eastAsia="zh-CN"/>
                  </w:rPr>
                  <m:t>454</m:t>
                </m:r>
                <m:r>
                  <w:rPr>
                    <w:rFonts w:ascii="Cambria Math" w:hAnsi="Cambria Math"/>
                    <w:color w:val="2D3B45"/>
                    <w:lang w:val="en-US" w:eastAsia="zh-CN"/>
                  </w:rPr>
                  <m:t>)</m:t>
                </m:r>
              </m:den>
            </m:f>
          </m:e>
        </m:rad>
        <m:r>
          <w:rPr>
            <w:rFonts w:ascii="Cambria Math" w:hAnsi="Cambria Math"/>
            <w:color w:val="2D3B45"/>
            <w:lang w:val="en-US" w:eastAsia="zh-CN"/>
          </w:rPr>
          <m:t xml:space="preserve"> </m:t>
        </m:r>
      </m:oMath>
      <w:r w:rsidRPr="00AE4E57">
        <w:rPr>
          <w:color w:val="2D3B45"/>
          <w:lang w:val="en-US" w:eastAsia="zh-CN"/>
        </w:rPr>
        <w:fldChar w:fldCharType="begin"/>
      </w:r>
      <w:r w:rsidRPr="00AE4E57">
        <w:rPr>
          <w:color w:val="2D3B45"/>
          <w:lang w:val="en-US" w:eastAsia="zh-CN"/>
        </w:rPr>
        <w:instrText xml:space="preserve"> INCLUDEPICTURE "https://uth.instructure.com/equation_images/%255Csqrt%257B%255Cfrac%257B426%257D%257B29%255Cleft(455%255Cright)%257D%252B%255Cfrac%257B438%257D%257B16%255Cleft(454%255Cright)%257D%257D" \* MERGEFORMATINET </w:instrText>
      </w:r>
      <w:r w:rsidRPr="00AE4E57">
        <w:rPr>
          <w:color w:val="2D3B45"/>
          <w:lang w:val="en-US" w:eastAsia="zh-CN"/>
        </w:rPr>
        <w:fldChar w:fldCharType="separate"/>
      </w:r>
      <w:r w:rsidRPr="00AE4E57">
        <w:rPr>
          <w:color w:val="2D3B45"/>
          <w:lang w:val="en-US" w:eastAsia="zh-CN"/>
        </w:rPr>
        <w:fldChar w:fldCharType="end"/>
      </w:r>
    </w:p>
    <w:p w14:paraId="205F450B" w14:textId="77777777" w:rsidR="00AE4E57" w:rsidRPr="00AE4E57" w:rsidRDefault="00AE4E57" w:rsidP="00AE4E57">
      <w:pPr>
        <w:shd w:val="clear" w:color="auto" w:fill="FFFFFF"/>
        <w:spacing w:before="180" w:after="180"/>
        <w:rPr>
          <w:color w:val="2D3B45"/>
          <w:lang w:val="en-US" w:eastAsia="zh-CN"/>
        </w:rPr>
      </w:pPr>
      <w:r w:rsidRPr="00AE4E57">
        <w:rPr>
          <w:color w:val="2D3B45"/>
          <w:lang w:val="en-US" w:eastAsia="zh-CN"/>
        </w:rPr>
        <w:t>Standard error (SE) = 0.304</w:t>
      </w:r>
    </w:p>
    <w:p w14:paraId="01E867C7" w14:textId="5F041D5C" w:rsidR="00AE4E57" w:rsidRPr="00AE4E57" w:rsidRDefault="00AE4E57" w:rsidP="00AE4E57">
      <w:pPr>
        <w:shd w:val="clear" w:color="auto" w:fill="FFFFFF"/>
        <w:spacing w:before="180" w:after="180"/>
        <w:rPr>
          <w:color w:val="2D3B45"/>
          <w:lang w:val="en-US" w:eastAsia="zh-CN"/>
        </w:rPr>
      </w:pPr>
      <w:r w:rsidRPr="00AE4E57">
        <w:rPr>
          <w:color w:val="2D3B45"/>
          <w:lang w:val="en-US" w:eastAsia="zh-CN"/>
        </w:rPr>
        <w:t>Lower limit = </w:t>
      </w:r>
      <w:r w:rsidR="003A61E5">
        <w:rPr>
          <w:color w:val="2D3B45"/>
          <w:lang w:val="en-US" w:eastAsia="zh-CN"/>
        </w:rPr>
        <w:t xml:space="preserve">RR * </w:t>
      </w:r>
      <m:oMath>
        <m:sSup>
          <m:sSupPr>
            <m:ctrlPr>
              <w:rPr>
                <w:rFonts w:ascii="Cambria Math" w:hAnsi="Cambria Math"/>
                <w:i/>
                <w:color w:val="2D3B45"/>
                <w:lang w:val="en-US" w:eastAsia="zh-CN"/>
              </w:rPr>
            </m:ctrlPr>
          </m:sSupPr>
          <m:e>
            <m:r>
              <w:rPr>
                <w:rFonts w:ascii="Cambria Math" w:hAnsi="Cambria Math"/>
                <w:color w:val="2D3B45"/>
                <w:lang w:val="en-US" w:eastAsia="zh-CN"/>
              </w:rPr>
              <m:t>e</m:t>
            </m:r>
          </m:e>
          <m:sup>
            <m:r>
              <w:rPr>
                <w:rFonts w:ascii="Cambria Math" w:hAnsi="Cambria Math"/>
                <w:color w:val="2D3B45"/>
                <w:lang w:val="en-US" w:eastAsia="zh-CN"/>
              </w:rPr>
              <m:t>(-1.96*SE)</m:t>
            </m:r>
          </m:sup>
        </m:sSup>
      </m:oMath>
      <w:r w:rsidRPr="00AE4E57">
        <w:rPr>
          <w:color w:val="2D3B45"/>
          <w:lang w:val="en-US" w:eastAsia="zh-CN"/>
        </w:rPr>
        <w:fldChar w:fldCharType="begin"/>
      </w:r>
      <w:r w:rsidRPr="00AE4E57">
        <w:rPr>
          <w:color w:val="2D3B45"/>
          <w:lang w:val="en-US" w:eastAsia="zh-CN"/>
        </w:rPr>
        <w:instrText xml:space="preserve"> INCLUDEPICTURE "https://uth.instructure.com/equation_images/RR%255Ccdot%2520e%255E%257B%255Cleft(-1.96%255Ccdot%2520SE%255Cright)%257D" \* MERGEFORMATINET </w:instrText>
      </w:r>
      <w:r w:rsidRPr="00AE4E57">
        <w:rPr>
          <w:color w:val="2D3B45"/>
          <w:lang w:val="en-US" w:eastAsia="zh-CN"/>
        </w:rPr>
        <w:fldChar w:fldCharType="separate"/>
      </w:r>
      <w:r w:rsidRPr="00AE4E57">
        <w:rPr>
          <w:color w:val="2D3B45"/>
          <w:lang w:val="en-US" w:eastAsia="zh-CN"/>
        </w:rPr>
        <w:fldChar w:fldCharType="end"/>
      </w:r>
    </w:p>
    <w:p w14:paraId="4BE1FA49" w14:textId="09E14829" w:rsidR="00AE4E57" w:rsidRPr="00AE4E57" w:rsidRDefault="00AE4E57" w:rsidP="00AE4E57">
      <w:pPr>
        <w:shd w:val="clear" w:color="auto" w:fill="FFFFFF"/>
        <w:spacing w:before="180" w:after="180"/>
        <w:rPr>
          <w:color w:val="2D3B45"/>
          <w:lang w:val="en-US" w:eastAsia="zh-CN"/>
        </w:rPr>
      </w:pPr>
      <w:r w:rsidRPr="00AE4E57">
        <w:rPr>
          <w:color w:val="2D3B45"/>
          <w:lang w:val="en-US" w:eastAsia="zh-CN"/>
        </w:rPr>
        <w:lastRenderedPageBreak/>
        <w:t>Lower limit = </w:t>
      </w:r>
      <w:r w:rsidR="007101D6">
        <w:rPr>
          <w:color w:val="2D3B45"/>
          <w:lang w:val="en-US" w:eastAsia="zh-CN"/>
        </w:rPr>
        <w:t>1.809</w:t>
      </w:r>
      <w:r w:rsidR="007101D6">
        <w:rPr>
          <w:color w:val="2D3B45"/>
          <w:lang w:val="en-US" w:eastAsia="zh-CN"/>
        </w:rPr>
        <w:t xml:space="preserve"> * </w:t>
      </w:r>
      <m:oMath>
        <m:sSup>
          <m:sSupPr>
            <m:ctrlPr>
              <w:rPr>
                <w:rFonts w:ascii="Cambria Math" w:hAnsi="Cambria Math"/>
                <w:i/>
                <w:color w:val="2D3B45"/>
                <w:lang w:val="en-US" w:eastAsia="zh-CN"/>
              </w:rPr>
            </m:ctrlPr>
          </m:sSupPr>
          <m:e>
            <m:r>
              <w:rPr>
                <w:rFonts w:ascii="Cambria Math" w:hAnsi="Cambria Math"/>
                <w:color w:val="2D3B45"/>
                <w:lang w:val="en-US" w:eastAsia="zh-CN"/>
              </w:rPr>
              <m:t>e</m:t>
            </m:r>
          </m:e>
          <m:sup>
            <m:r>
              <w:rPr>
                <w:rFonts w:ascii="Cambria Math" w:hAnsi="Cambria Math"/>
                <w:color w:val="2D3B45"/>
                <w:lang w:val="en-US" w:eastAsia="zh-CN"/>
              </w:rPr>
              <m:t>(-1.96*</m:t>
            </m:r>
            <m:r>
              <w:rPr>
                <w:rFonts w:ascii="Cambria Math" w:hAnsi="Cambria Math"/>
                <w:color w:val="2D3B45"/>
                <w:lang w:val="en-US" w:eastAsia="zh-CN"/>
              </w:rPr>
              <m:t>0.304</m:t>
            </m:r>
            <m:r>
              <w:rPr>
                <w:rFonts w:ascii="Cambria Math" w:hAnsi="Cambria Math"/>
                <w:color w:val="2D3B45"/>
                <w:lang w:val="en-US" w:eastAsia="zh-CN"/>
              </w:rPr>
              <m:t>)</m:t>
            </m:r>
          </m:sup>
        </m:sSup>
      </m:oMath>
      <w:r w:rsidR="007101D6" w:rsidRPr="00AE4E57">
        <w:rPr>
          <w:color w:val="2D3B45"/>
          <w:lang w:val="en-US" w:eastAsia="zh-CN"/>
        </w:rPr>
        <w:fldChar w:fldCharType="begin"/>
      </w:r>
      <w:r w:rsidR="007101D6" w:rsidRPr="00AE4E57">
        <w:rPr>
          <w:color w:val="2D3B45"/>
          <w:lang w:val="en-US" w:eastAsia="zh-CN"/>
        </w:rPr>
        <w:instrText xml:space="preserve"> INCLUDEPICTURE "https://uth.instructure.com/equation_images/RR%255Ccdot%2520e%255E%257B%255Cleft(-1.96%255Ccdot%2520SE%255Cright)%257D" \* MERGEFORMATINET </w:instrText>
      </w:r>
      <w:r w:rsidR="007101D6" w:rsidRPr="00AE4E57">
        <w:rPr>
          <w:color w:val="2D3B45"/>
          <w:lang w:val="en-US" w:eastAsia="zh-CN"/>
        </w:rPr>
        <w:fldChar w:fldCharType="separate"/>
      </w:r>
      <w:r w:rsidR="007101D6" w:rsidRPr="00AE4E57">
        <w:rPr>
          <w:color w:val="2D3B45"/>
          <w:lang w:val="en-US" w:eastAsia="zh-CN"/>
        </w:rPr>
        <w:fldChar w:fldCharType="end"/>
      </w:r>
      <w:r w:rsidRPr="00AE4E57">
        <w:rPr>
          <w:color w:val="2D3B45"/>
          <w:lang w:val="en-US" w:eastAsia="zh-CN"/>
        </w:rPr>
        <w:fldChar w:fldCharType="begin"/>
      </w:r>
      <w:r w:rsidRPr="00AE4E57">
        <w:rPr>
          <w:color w:val="2D3B45"/>
          <w:lang w:val="en-US" w:eastAsia="zh-CN"/>
        </w:rPr>
        <w:instrText xml:space="preserve"> INCLUDEPICTURE "https://uth.instructure.com/equation_images/%255Ctext%257B1.809%257D%255Ccdot%2520e%255E%257B%255Cleft(-1.96%255C%253A%255Ccdot%255C%253A%255Ctext%257B0.304%257D%255Cright)%257D" \* MERGEFORMATINET </w:instrText>
      </w:r>
      <w:r w:rsidRPr="00AE4E57">
        <w:rPr>
          <w:color w:val="2D3B45"/>
          <w:lang w:val="en-US" w:eastAsia="zh-CN"/>
        </w:rPr>
        <w:fldChar w:fldCharType="separate"/>
      </w:r>
      <w:r w:rsidRPr="00AE4E57">
        <w:rPr>
          <w:color w:val="2D3B45"/>
          <w:lang w:val="en-US" w:eastAsia="zh-CN"/>
        </w:rPr>
        <w:fldChar w:fldCharType="end"/>
      </w:r>
    </w:p>
    <w:p w14:paraId="374B96D1" w14:textId="77777777" w:rsidR="00AE4E57" w:rsidRPr="00AE4E57" w:rsidRDefault="00AE4E57" w:rsidP="00AE4E57">
      <w:pPr>
        <w:shd w:val="clear" w:color="auto" w:fill="FFFFFF"/>
        <w:spacing w:before="180" w:after="180"/>
        <w:rPr>
          <w:color w:val="2D3B45"/>
          <w:lang w:val="en-US" w:eastAsia="zh-CN"/>
        </w:rPr>
      </w:pPr>
      <w:r w:rsidRPr="00AE4E57">
        <w:rPr>
          <w:color w:val="2D3B45"/>
          <w:lang w:val="en-US" w:eastAsia="zh-CN"/>
        </w:rPr>
        <w:t>Lower limit = 0.997</w:t>
      </w:r>
    </w:p>
    <w:p w14:paraId="69E5A7AA" w14:textId="68AF49C4" w:rsidR="00AE4E57" w:rsidRPr="00AE4E57" w:rsidRDefault="00AE4E57" w:rsidP="00AE4E57">
      <w:pPr>
        <w:shd w:val="clear" w:color="auto" w:fill="FFFFFF"/>
        <w:spacing w:before="180" w:after="180"/>
        <w:rPr>
          <w:color w:val="2D3B45"/>
          <w:lang w:val="en-US" w:eastAsia="zh-CN"/>
        </w:rPr>
      </w:pPr>
      <w:r w:rsidRPr="00AE4E57">
        <w:rPr>
          <w:color w:val="2D3B45"/>
          <w:lang w:val="en-US" w:eastAsia="zh-CN"/>
        </w:rPr>
        <w:t>Upper limit = </w:t>
      </w:r>
      <w:r w:rsidR="007101D6">
        <w:rPr>
          <w:color w:val="2D3B45"/>
          <w:lang w:val="en-US" w:eastAsia="zh-CN"/>
        </w:rPr>
        <w:t xml:space="preserve">RR * </w:t>
      </w:r>
      <m:oMath>
        <m:sSup>
          <m:sSupPr>
            <m:ctrlPr>
              <w:rPr>
                <w:rFonts w:ascii="Cambria Math" w:hAnsi="Cambria Math"/>
                <w:i/>
                <w:color w:val="2D3B45"/>
                <w:lang w:val="en-US" w:eastAsia="zh-CN"/>
              </w:rPr>
            </m:ctrlPr>
          </m:sSupPr>
          <m:e>
            <m:r>
              <w:rPr>
                <w:rFonts w:ascii="Cambria Math" w:hAnsi="Cambria Math"/>
                <w:color w:val="2D3B45"/>
                <w:lang w:val="en-US" w:eastAsia="zh-CN"/>
              </w:rPr>
              <m:t>e</m:t>
            </m:r>
          </m:e>
          <m:sup>
            <m:r>
              <w:rPr>
                <w:rFonts w:ascii="Cambria Math" w:hAnsi="Cambria Math"/>
                <w:color w:val="2D3B45"/>
                <w:lang w:val="en-US" w:eastAsia="zh-CN"/>
              </w:rPr>
              <m:t>(1.96*SE)</m:t>
            </m:r>
          </m:sup>
        </m:sSup>
      </m:oMath>
      <w:r w:rsidRPr="00AE4E57">
        <w:rPr>
          <w:color w:val="2D3B45"/>
          <w:lang w:val="en-US" w:eastAsia="zh-CN"/>
        </w:rPr>
        <w:fldChar w:fldCharType="begin"/>
      </w:r>
      <w:r w:rsidRPr="00AE4E57">
        <w:rPr>
          <w:color w:val="2D3B45"/>
          <w:lang w:val="en-US" w:eastAsia="zh-CN"/>
        </w:rPr>
        <w:instrText xml:space="preserve"> INCLUDEPICTURE "https://uth.instructure.com/equation_images/RR%255Ccdot%2520e%255E%257B%255Cleft(1.96%255Ccdot%2520SE%255Cright)%257D" \* MERGEFORMATINET </w:instrText>
      </w:r>
      <w:r w:rsidRPr="00AE4E57">
        <w:rPr>
          <w:color w:val="2D3B45"/>
          <w:lang w:val="en-US" w:eastAsia="zh-CN"/>
        </w:rPr>
        <w:fldChar w:fldCharType="separate"/>
      </w:r>
      <w:r w:rsidRPr="00AE4E57">
        <w:rPr>
          <w:color w:val="2D3B45"/>
          <w:lang w:val="en-US" w:eastAsia="zh-CN"/>
        </w:rPr>
        <w:fldChar w:fldCharType="end"/>
      </w:r>
    </w:p>
    <w:p w14:paraId="2A5E197F" w14:textId="5578D2B2" w:rsidR="00AE4E57" w:rsidRPr="00AE4E57" w:rsidRDefault="00AE4E57" w:rsidP="00AE4E57">
      <w:pPr>
        <w:shd w:val="clear" w:color="auto" w:fill="FFFFFF"/>
        <w:spacing w:before="180" w:after="180"/>
        <w:rPr>
          <w:color w:val="2D3B45"/>
          <w:lang w:val="en-US" w:eastAsia="zh-CN"/>
        </w:rPr>
      </w:pPr>
      <w:r w:rsidRPr="00AE4E57">
        <w:rPr>
          <w:color w:val="2D3B45"/>
          <w:lang w:val="en-US" w:eastAsia="zh-CN"/>
        </w:rPr>
        <w:t>Upper limit = </w:t>
      </w:r>
      <w:r w:rsidR="007101D6">
        <w:rPr>
          <w:color w:val="2D3B45"/>
          <w:lang w:val="en-US" w:eastAsia="zh-CN"/>
        </w:rPr>
        <w:t xml:space="preserve">1.809 * </w:t>
      </w:r>
      <m:oMath>
        <m:sSup>
          <m:sSupPr>
            <m:ctrlPr>
              <w:rPr>
                <w:rFonts w:ascii="Cambria Math" w:hAnsi="Cambria Math"/>
                <w:i/>
                <w:color w:val="2D3B45"/>
                <w:lang w:val="en-US" w:eastAsia="zh-CN"/>
              </w:rPr>
            </m:ctrlPr>
          </m:sSupPr>
          <m:e>
            <m:r>
              <w:rPr>
                <w:rFonts w:ascii="Cambria Math" w:hAnsi="Cambria Math"/>
                <w:color w:val="2D3B45"/>
                <w:lang w:val="en-US" w:eastAsia="zh-CN"/>
              </w:rPr>
              <m:t>e</m:t>
            </m:r>
          </m:e>
          <m:sup>
            <m:r>
              <w:rPr>
                <w:rFonts w:ascii="Cambria Math" w:hAnsi="Cambria Math"/>
                <w:color w:val="2D3B45"/>
                <w:lang w:val="en-US" w:eastAsia="zh-CN"/>
              </w:rPr>
              <m:t>(1.96*0.304)</m:t>
            </m:r>
          </m:sup>
        </m:sSup>
      </m:oMath>
      <w:r w:rsidRPr="00AE4E57">
        <w:rPr>
          <w:color w:val="2D3B45"/>
          <w:lang w:val="en-US" w:eastAsia="zh-CN"/>
        </w:rPr>
        <w:fldChar w:fldCharType="begin"/>
      </w:r>
      <w:r w:rsidRPr="00AE4E57">
        <w:rPr>
          <w:color w:val="2D3B45"/>
          <w:lang w:val="en-US" w:eastAsia="zh-CN"/>
        </w:rPr>
        <w:instrText xml:space="preserve"> INCLUDEPICTURE "https://uth.instructure.com/equation_images/%255Ctext%257B1.809%257D%255Ccdot%2520e%255E%257B%255Cleft(1.96%255C%253A%255Ccdot%255C%253A%255Ctext%257B0.304%257D%255Cright)%257D" \* MERGEFORMATINET </w:instrText>
      </w:r>
      <w:r w:rsidRPr="00AE4E57">
        <w:rPr>
          <w:color w:val="2D3B45"/>
          <w:lang w:val="en-US" w:eastAsia="zh-CN"/>
        </w:rPr>
        <w:fldChar w:fldCharType="separate"/>
      </w:r>
      <w:r w:rsidRPr="00AE4E57">
        <w:rPr>
          <w:color w:val="2D3B45"/>
          <w:lang w:val="en-US" w:eastAsia="zh-CN"/>
        </w:rPr>
        <w:fldChar w:fldCharType="end"/>
      </w:r>
    </w:p>
    <w:p w14:paraId="7704F6D3" w14:textId="77777777" w:rsidR="00AE4E57" w:rsidRPr="00AE4E57" w:rsidRDefault="00AE4E57" w:rsidP="00AE4E57">
      <w:pPr>
        <w:shd w:val="clear" w:color="auto" w:fill="FFFFFF"/>
        <w:spacing w:before="180" w:after="180"/>
        <w:rPr>
          <w:color w:val="2D3B45"/>
          <w:lang w:val="en-US" w:eastAsia="zh-CN"/>
        </w:rPr>
      </w:pPr>
      <w:r w:rsidRPr="00AE4E57">
        <w:rPr>
          <w:color w:val="2D3B45"/>
          <w:lang w:val="en-US" w:eastAsia="zh-CN"/>
        </w:rPr>
        <w:t>Upper limit = 3.283</w:t>
      </w:r>
    </w:p>
    <w:p w14:paraId="147DE6C1" w14:textId="77777777" w:rsidR="00AE4E57" w:rsidRPr="00AE4E57" w:rsidRDefault="00AE4E57" w:rsidP="00AE4E57">
      <w:pPr>
        <w:shd w:val="clear" w:color="auto" w:fill="FFFFFF"/>
        <w:spacing w:before="180" w:after="180"/>
        <w:rPr>
          <w:color w:val="2D3B45"/>
          <w:lang w:val="en-US" w:eastAsia="zh-CN"/>
        </w:rPr>
      </w:pPr>
      <w:r w:rsidRPr="00AE4E57">
        <w:rPr>
          <w:color w:val="2D3B45"/>
          <w:lang w:val="en-US" w:eastAsia="zh-CN"/>
        </w:rPr>
        <w:t>95% CI = (0.997, 3.283)</w:t>
      </w:r>
    </w:p>
    <w:p w14:paraId="3D0A3562" w14:textId="77777777" w:rsidR="00AE4E57" w:rsidRPr="00AE4E57" w:rsidRDefault="00AE4E57" w:rsidP="00AE4E57">
      <w:pPr>
        <w:shd w:val="clear" w:color="auto" w:fill="FFFFFF"/>
        <w:spacing w:before="180" w:after="180"/>
        <w:rPr>
          <w:color w:val="2D3B45"/>
          <w:lang w:val="en-US" w:eastAsia="zh-CN"/>
        </w:rPr>
      </w:pPr>
      <w:r w:rsidRPr="00AE4E57">
        <w:rPr>
          <w:color w:val="2D3B45"/>
          <w:lang w:val="en-US" w:eastAsia="zh-CN"/>
        </w:rPr>
        <w:t>Please make sure you understand why this is the correct answer. You may use the "Previous" button below to update your answer if your original answer was incorrect.</w:t>
      </w:r>
    </w:p>
    <w:p w14:paraId="4BAEBE14" w14:textId="77777777" w:rsidR="00AE4E57" w:rsidRPr="00AE4E57" w:rsidRDefault="00AE4E57" w:rsidP="00AE4E57">
      <w:pPr>
        <w:shd w:val="clear" w:color="auto" w:fill="FFFFFF"/>
        <w:spacing w:before="180" w:after="180"/>
        <w:rPr>
          <w:color w:val="2D3B45"/>
          <w:lang w:val="en-US" w:eastAsia="zh-CN"/>
        </w:rPr>
      </w:pPr>
      <w:r w:rsidRPr="00AE4E57">
        <w:rPr>
          <w:color w:val="2D3B45"/>
          <w:lang w:val="en-US" w:eastAsia="zh-CN"/>
        </w:rPr>
        <w:t>Click the "Next" button below to move on to the next question.</w:t>
      </w:r>
    </w:p>
    <w:p w14:paraId="29CB945A" w14:textId="0AE7168D" w:rsidR="00AE4E57" w:rsidRPr="00C73FC0" w:rsidRDefault="00AE4E57" w:rsidP="00AE4E57">
      <w:pPr>
        <w:rPr>
          <w:b/>
          <w:bCs/>
          <w:lang w:val="en-US"/>
        </w:rPr>
      </w:pPr>
      <w:r w:rsidRPr="00C73FC0">
        <w:rPr>
          <w:b/>
          <w:bCs/>
          <w:lang w:val="en-US"/>
        </w:rPr>
        <w:t>Q12. Calculate CI</w:t>
      </w:r>
    </w:p>
    <w:p w14:paraId="7DC1ABF7" w14:textId="77777777" w:rsidR="00DF4011" w:rsidRDefault="00DF4011" w:rsidP="00AE4E57">
      <w:pPr>
        <w:shd w:val="clear" w:color="auto" w:fill="FFFFFF"/>
        <w:spacing w:before="180" w:after="180"/>
        <w:rPr>
          <w:color w:val="2D3B45"/>
          <w:lang w:val="en-US" w:eastAsia="zh-CN"/>
        </w:rPr>
      </w:pPr>
      <w:r>
        <w:rPr>
          <w:color w:val="2D3B45"/>
          <w:lang w:val="en-US" w:eastAsia="zh-CN"/>
        </w:rPr>
        <w:t>[Multiple choice]</w:t>
      </w:r>
    </w:p>
    <w:p w14:paraId="36E11EE7" w14:textId="46F9F1E5" w:rsidR="00AE4E57" w:rsidRPr="00AE4E57" w:rsidRDefault="00AE4E57" w:rsidP="00AE4E57">
      <w:pPr>
        <w:shd w:val="clear" w:color="auto" w:fill="FFFFFF"/>
        <w:spacing w:before="180" w:after="180"/>
        <w:rPr>
          <w:color w:val="2D3B45"/>
          <w:lang w:val="en-US" w:eastAsia="zh-CN"/>
        </w:rPr>
      </w:pPr>
      <w:r w:rsidRPr="00AE4E57">
        <w:rPr>
          <w:color w:val="2D3B45"/>
          <w:lang w:val="en-US" w:eastAsia="zh-CN"/>
        </w:rPr>
        <w:t>Since 1948, the Framingham Heart Study (FHS) has followed 1333 males and 1661 females in order to investigate the relationship between risk factors and the development of cardiovascular disease.</w:t>
      </w:r>
    </w:p>
    <w:p w14:paraId="756B52AA" w14:textId="77777777" w:rsidR="00AE4E57" w:rsidRPr="00AE4E57" w:rsidRDefault="00AE4E57" w:rsidP="00AE4E57">
      <w:pPr>
        <w:shd w:val="clear" w:color="auto" w:fill="FFFFFF"/>
        <w:spacing w:before="180" w:after="180"/>
        <w:rPr>
          <w:color w:val="2D3B45"/>
          <w:lang w:val="en-US" w:eastAsia="zh-CN"/>
        </w:rPr>
      </w:pPr>
      <w:r w:rsidRPr="00AE4E57">
        <w:rPr>
          <w:color w:val="2D3B45"/>
          <w:lang w:val="en-US" w:eastAsia="zh-CN"/>
        </w:rPr>
        <w:t>Data from the FHS on serum cholesterol levels and coronary heart disease (CHD) in men and women as shown in the table</w:t>
      </w:r>
      <w:r w:rsidRPr="00AE4E57">
        <w:rPr>
          <w:b/>
          <w:bCs/>
          <w:color w:val="2D3B45"/>
          <w:lang w:val="en-US" w:eastAsia="zh-CN"/>
        </w:rPr>
        <w:t> </w:t>
      </w:r>
      <w:r w:rsidRPr="00AE4E57">
        <w:rPr>
          <w:color w:val="2D3B45"/>
          <w:lang w:val="en-US" w:eastAsia="zh-CN"/>
        </w:rPr>
        <w:t>below. For this question, assume that everyone was followed for 20 years without a loss to follow up. Use the lowest level of serum cholesterol as the reference category. </w:t>
      </w:r>
    </w:p>
    <w:tbl>
      <w:tblPr>
        <w:tblW w:w="8606"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95"/>
        <w:gridCol w:w="2095"/>
        <w:gridCol w:w="2095"/>
        <w:gridCol w:w="2321"/>
      </w:tblGrid>
      <w:tr w:rsidR="00AE4E57" w:rsidRPr="00AE4E57" w14:paraId="11F22BF0" w14:textId="77777777" w:rsidTr="00AE4E57">
        <w:trPr>
          <w:trHeight w:val="795"/>
        </w:trPr>
        <w:tc>
          <w:tcPr>
            <w:tcW w:w="2073" w:type="dxa"/>
            <w:tcBorders>
              <w:top w:val="outset" w:sz="6" w:space="0" w:color="auto"/>
              <w:left w:val="outset" w:sz="6" w:space="0" w:color="auto"/>
              <w:bottom w:val="outset" w:sz="6" w:space="0" w:color="auto"/>
              <w:right w:val="outset" w:sz="6" w:space="0" w:color="auto"/>
            </w:tcBorders>
            <w:shd w:val="clear" w:color="auto" w:fill="D6EAF8"/>
            <w:tcMar>
              <w:top w:w="30" w:type="dxa"/>
              <w:left w:w="30" w:type="dxa"/>
              <w:bottom w:w="30" w:type="dxa"/>
              <w:right w:w="30" w:type="dxa"/>
            </w:tcMar>
            <w:vAlign w:val="center"/>
            <w:hideMark/>
          </w:tcPr>
          <w:p w14:paraId="314F404A" w14:textId="77777777" w:rsidR="00AE4E57" w:rsidRPr="00AE4E57" w:rsidRDefault="00AE4E57" w:rsidP="00AE4E57">
            <w:pPr>
              <w:jc w:val="center"/>
              <w:rPr>
                <w:color w:val="2D3B45"/>
                <w:lang w:val="en-US" w:eastAsia="zh-CN"/>
              </w:rPr>
            </w:pPr>
            <w:r w:rsidRPr="00AE4E57">
              <w:rPr>
                <w:b/>
                <w:bCs/>
                <w:color w:val="2D3B45"/>
                <w:lang w:val="en-US" w:eastAsia="zh-CN"/>
              </w:rPr>
              <w:t>Group</w:t>
            </w:r>
          </w:p>
        </w:tc>
        <w:tc>
          <w:tcPr>
            <w:tcW w:w="2073" w:type="dxa"/>
            <w:tcBorders>
              <w:top w:val="outset" w:sz="6" w:space="0" w:color="auto"/>
              <w:left w:val="outset" w:sz="6" w:space="0" w:color="auto"/>
              <w:bottom w:val="outset" w:sz="6" w:space="0" w:color="auto"/>
              <w:right w:val="outset" w:sz="6" w:space="0" w:color="auto"/>
            </w:tcBorders>
            <w:shd w:val="clear" w:color="auto" w:fill="D6EAF8"/>
            <w:tcMar>
              <w:top w:w="30" w:type="dxa"/>
              <w:left w:w="30" w:type="dxa"/>
              <w:bottom w:w="30" w:type="dxa"/>
              <w:right w:w="30" w:type="dxa"/>
            </w:tcMar>
            <w:vAlign w:val="center"/>
            <w:hideMark/>
          </w:tcPr>
          <w:p w14:paraId="48622C87" w14:textId="77777777" w:rsidR="00AE4E57" w:rsidRPr="00AE4E57" w:rsidRDefault="00AE4E57" w:rsidP="00AE4E57">
            <w:pPr>
              <w:jc w:val="center"/>
              <w:rPr>
                <w:color w:val="2D3B45"/>
                <w:lang w:val="en-US" w:eastAsia="zh-CN"/>
              </w:rPr>
            </w:pPr>
            <w:r w:rsidRPr="00AE4E57">
              <w:rPr>
                <w:b/>
                <w:bCs/>
                <w:color w:val="2D3B45"/>
                <w:lang w:val="en-US" w:eastAsia="zh-CN"/>
              </w:rPr>
              <w:t>Serum Cholesterol (mg/1,000 mL)</w:t>
            </w:r>
          </w:p>
        </w:tc>
        <w:tc>
          <w:tcPr>
            <w:tcW w:w="2073" w:type="dxa"/>
            <w:tcBorders>
              <w:top w:val="outset" w:sz="6" w:space="0" w:color="auto"/>
              <w:left w:val="outset" w:sz="6" w:space="0" w:color="auto"/>
              <w:bottom w:val="outset" w:sz="6" w:space="0" w:color="auto"/>
              <w:right w:val="outset" w:sz="6" w:space="0" w:color="auto"/>
            </w:tcBorders>
            <w:shd w:val="clear" w:color="auto" w:fill="D6EAF8"/>
            <w:tcMar>
              <w:top w:w="30" w:type="dxa"/>
              <w:left w:w="30" w:type="dxa"/>
              <w:bottom w:w="30" w:type="dxa"/>
              <w:right w:w="30" w:type="dxa"/>
            </w:tcMar>
            <w:vAlign w:val="center"/>
            <w:hideMark/>
          </w:tcPr>
          <w:p w14:paraId="7953021E" w14:textId="77777777" w:rsidR="00AE4E57" w:rsidRPr="00AE4E57" w:rsidRDefault="00AE4E57" w:rsidP="00AE4E57">
            <w:pPr>
              <w:jc w:val="center"/>
              <w:rPr>
                <w:color w:val="2D3B45"/>
                <w:lang w:val="en-US" w:eastAsia="zh-CN"/>
              </w:rPr>
            </w:pPr>
            <w:r w:rsidRPr="00AE4E57">
              <w:rPr>
                <w:b/>
                <w:bCs/>
                <w:color w:val="2D3B45"/>
                <w:lang w:val="en-US" w:eastAsia="zh-CN"/>
              </w:rPr>
              <w:t>New CHD cases</w:t>
            </w:r>
          </w:p>
        </w:tc>
        <w:tc>
          <w:tcPr>
            <w:tcW w:w="2073" w:type="dxa"/>
            <w:tcBorders>
              <w:top w:val="outset" w:sz="6" w:space="0" w:color="auto"/>
              <w:left w:val="outset" w:sz="6" w:space="0" w:color="auto"/>
              <w:bottom w:val="outset" w:sz="6" w:space="0" w:color="auto"/>
              <w:right w:val="outset" w:sz="6" w:space="0" w:color="auto"/>
            </w:tcBorders>
            <w:shd w:val="clear" w:color="auto" w:fill="D6EAF8"/>
            <w:tcMar>
              <w:top w:w="30" w:type="dxa"/>
              <w:left w:w="30" w:type="dxa"/>
              <w:bottom w:w="30" w:type="dxa"/>
              <w:right w:w="30" w:type="dxa"/>
            </w:tcMar>
            <w:vAlign w:val="center"/>
            <w:hideMark/>
          </w:tcPr>
          <w:p w14:paraId="00853941" w14:textId="77777777" w:rsidR="00AE4E57" w:rsidRPr="00AE4E57" w:rsidRDefault="00AE4E57" w:rsidP="00AE4E57">
            <w:pPr>
              <w:jc w:val="center"/>
              <w:rPr>
                <w:color w:val="2D3B45"/>
                <w:lang w:val="en-US" w:eastAsia="zh-CN"/>
              </w:rPr>
            </w:pPr>
            <w:r w:rsidRPr="00AE4E57">
              <w:rPr>
                <w:b/>
                <w:bCs/>
                <w:color w:val="2D3B45"/>
                <w:lang w:val="en-US" w:eastAsia="zh-CN"/>
              </w:rPr>
              <w:t>Population at risk</w:t>
            </w:r>
          </w:p>
        </w:tc>
      </w:tr>
      <w:tr w:rsidR="00AE4E57" w:rsidRPr="00AE4E57" w14:paraId="2AB0BEE8" w14:textId="77777777" w:rsidTr="00AE4E57">
        <w:trPr>
          <w:trHeight w:val="435"/>
        </w:trPr>
        <w:tc>
          <w:tcPr>
            <w:tcW w:w="8516" w:type="dxa"/>
            <w:gridSpan w:val="4"/>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28C47F2" w14:textId="77777777" w:rsidR="00AE4E57" w:rsidRPr="00AE4E57" w:rsidRDefault="00AE4E57" w:rsidP="00AE4E57">
            <w:pPr>
              <w:rPr>
                <w:color w:val="2D3B45"/>
                <w:lang w:val="en-US" w:eastAsia="zh-CN"/>
              </w:rPr>
            </w:pPr>
            <w:r w:rsidRPr="00AE4E57">
              <w:rPr>
                <w:b/>
                <w:bCs/>
                <w:color w:val="2D3B45"/>
                <w:lang w:val="en-US" w:eastAsia="zh-CN"/>
              </w:rPr>
              <w:t>Men</w:t>
            </w:r>
          </w:p>
        </w:tc>
      </w:tr>
      <w:tr w:rsidR="00AE4E57" w:rsidRPr="00AE4E57" w14:paraId="46496961" w14:textId="77777777" w:rsidTr="00AE4E57">
        <w:trPr>
          <w:trHeight w:val="435"/>
        </w:trPr>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9989E03" w14:textId="77777777" w:rsidR="00AE4E57" w:rsidRPr="00AE4E57" w:rsidRDefault="00AE4E57" w:rsidP="00AE4E57">
            <w:pPr>
              <w:jc w:val="center"/>
              <w:rPr>
                <w:color w:val="2D3B45"/>
                <w:lang w:val="en-US" w:eastAsia="zh-CN"/>
              </w:rPr>
            </w:pPr>
            <w:r w:rsidRPr="00AE4E57">
              <w:rPr>
                <w:color w:val="2D3B45"/>
                <w:lang w:val="en-US" w:eastAsia="zh-CN"/>
              </w:rPr>
              <w:t>1</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EF2C579" w14:textId="77777777" w:rsidR="00AE4E57" w:rsidRPr="00AE4E57" w:rsidRDefault="00AE4E57" w:rsidP="00AE4E57">
            <w:pPr>
              <w:jc w:val="center"/>
              <w:rPr>
                <w:color w:val="2D3B45"/>
                <w:lang w:val="en-US" w:eastAsia="zh-CN"/>
              </w:rPr>
            </w:pPr>
            <w:r w:rsidRPr="00AE4E57">
              <w:rPr>
                <w:color w:val="2D3B45"/>
                <w:lang w:val="en-US" w:eastAsia="zh-CN"/>
              </w:rPr>
              <w:t>Less than 210</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28E9629" w14:textId="77777777" w:rsidR="00AE4E57" w:rsidRPr="00AE4E57" w:rsidRDefault="00AE4E57" w:rsidP="00AE4E57">
            <w:pPr>
              <w:jc w:val="center"/>
              <w:rPr>
                <w:color w:val="2D3B45"/>
                <w:lang w:val="en-US" w:eastAsia="zh-CN"/>
              </w:rPr>
            </w:pPr>
            <w:r w:rsidRPr="00AE4E57">
              <w:rPr>
                <w:color w:val="2D3B45"/>
                <w:lang w:val="en-US" w:eastAsia="zh-CN"/>
              </w:rPr>
              <w:t>16</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3238F9E" w14:textId="77777777" w:rsidR="00AE4E57" w:rsidRPr="00AE4E57" w:rsidRDefault="00AE4E57" w:rsidP="00AE4E57">
            <w:pPr>
              <w:jc w:val="center"/>
              <w:rPr>
                <w:color w:val="2D3B45"/>
                <w:lang w:val="en-US" w:eastAsia="zh-CN"/>
              </w:rPr>
            </w:pPr>
            <w:r w:rsidRPr="00AE4E57">
              <w:rPr>
                <w:color w:val="2D3B45"/>
                <w:lang w:val="en-US" w:eastAsia="zh-CN"/>
              </w:rPr>
              <w:t>454</w:t>
            </w:r>
          </w:p>
        </w:tc>
      </w:tr>
      <w:tr w:rsidR="00AE4E57" w:rsidRPr="00AE4E57" w14:paraId="55BC1D87" w14:textId="77777777" w:rsidTr="00AE4E57">
        <w:trPr>
          <w:trHeight w:val="435"/>
        </w:trPr>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95C84EF" w14:textId="77777777" w:rsidR="00AE4E57" w:rsidRPr="00AE4E57" w:rsidRDefault="00AE4E57" w:rsidP="00AE4E57">
            <w:pPr>
              <w:jc w:val="center"/>
              <w:rPr>
                <w:color w:val="2D3B45"/>
                <w:lang w:val="en-US" w:eastAsia="zh-CN"/>
              </w:rPr>
            </w:pPr>
            <w:r w:rsidRPr="00AE4E57">
              <w:rPr>
                <w:color w:val="2D3B45"/>
                <w:lang w:val="en-US" w:eastAsia="zh-CN"/>
              </w:rPr>
              <w:t>2</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D647E5F" w14:textId="77777777" w:rsidR="00AE4E57" w:rsidRPr="00AE4E57" w:rsidRDefault="00AE4E57" w:rsidP="00AE4E57">
            <w:pPr>
              <w:jc w:val="center"/>
              <w:rPr>
                <w:color w:val="2D3B45"/>
                <w:lang w:val="en-US" w:eastAsia="zh-CN"/>
              </w:rPr>
            </w:pPr>
            <w:r w:rsidRPr="00AE4E57">
              <w:rPr>
                <w:color w:val="2D3B45"/>
                <w:lang w:val="en-US" w:eastAsia="zh-CN"/>
              </w:rPr>
              <w:t>210 - 244</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350C92B" w14:textId="77777777" w:rsidR="00AE4E57" w:rsidRPr="00AE4E57" w:rsidRDefault="00AE4E57" w:rsidP="00AE4E57">
            <w:pPr>
              <w:jc w:val="center"/>
              <w:rPr>
                <w:color w:val="2D3B45"/>
                <w:lang w:val="en-US" w:eastAsia="zh-CN"/>
              </w:rPr>
            </w:pPr>
            <w:r w:rsidRPr="00AE4E57">
              <w:rPr>
                <w:color w:val="2D3B45"/>
                <w:lang w:val="en-US" w:eastAsia="zh-CN"/>
              </w:rPr>
              <w:t>29</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D425B79" w14:textId="77777777" w:rsidR="00AE4E57" w:rsidRPr="00AE4E57" w:rsidRDefault="00AE4E57" w:rsidP="00AE4E57">
            <w:pPr>
              <w:jc w:val="center"/>
              <w:rPr>
                <w:color w:val="2D3B45"/>
                <w:lang w:val="en-US" w:eastAsia="zh-CN"/>
              </w:rPr>
            </w:pPr>
            <w:r w:rsidRPr="00AE4E57">
              <w:rPr>
                <w:color w:val="2D3B45"/>
                <w:lang w:val="en-US" w:eastAsia="zh-CN"/>
              </w:rPr>
              <w:t>455</w:t>
            </w:r>
          </w:p>
        </w:tc>
      </w:tr>
      <w:tr w:rsidR="00AE4E57" w:rsidRPr="00AE4E57" w14:paraId="2AE51A7A" w14:textId="77777777" w:rsidTr="00AE4E57">
        <w:trPr>
          <w:trHeight w:val="435"/>
        </w:trPr>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CC5A574" w14:textId="77777777" w:rsidR="00AE4E57" w:rsidRPr="00AE4E57" w:rsidRDefault="00AE4E57" w:rsidP="00AE4E57">
            <w:pPr>
              <w:jc w:val="center"/>
              <w:rPr>
                <w:color w:val="2D3B45"/>
                <w:lang w:val="en-US" w:eastAsia="zh-CN"/>
              </w:rPr>
            </w:pPr>
            <w:r w:rsidRPr="00AE4E57">
              <w:rPr>
                <w:color w:val="2D3B45"/>
                <w:lang w:val="en-US" w:eastAsia="zh-CN"/>
              </w:rPr>
              <w:t>3</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5690BB6" w14:textId="77777777" w:rsidR="00AE4E57" w:rsidRPr="00AE4E57" w:rsidRDefault="00AE4E57" w:rsidP="00AE4E57">
            <w:pPr>
              <w:jc w:val="center"/>
              <w:rPr>
                <w:color w:val="2D3B45"/>
                <w:lang w:val="en-US" w:eastAsia="zh-CN"/>
              </w:rPr>
            </w:pPr>
            <w:r w:rsidRPr="00AE4E57">
              <w:rPr>
                <w:color w:val="2D3B45"/>
                <w:lang w:val="en-US" w:eastAsia="zh-CN"/>
              </w:rPr>
              <w:t>245 or more</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9F32447" w14:textId="77777777" w:rsidR="00AE4E57" w:rsidRPr="00AE4E57" w:rsidRDefault="00AE4E57" w:rsidP="00AE4E57">
            <w:pPr>
              <w:jc w:val="center"/>
              <w:rPr>
                <w:color w:val="2D3B45"/>
                <w:lang w:val="en-US" w:eastAsia="zh-CN"/>
              </w:rPr>
            </w:pPr>
            <w:r w:rsidRPr="00AE4E57">
              <w:rPr>
                <w:color w:val="2D3B45"/>
                <w:lang w:val="en-US" w:eastAsia="zh-CN"/>
              </w:rPr>
              <w:t>51</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FC3857F" w14:textId="77777777" w:rsidR="00AE4E57" w:rsidRPr="00AE4E57" w:rsidRDefault="00AE4E57" w:rsidP="00AE4E57">
            <w:pPr>
              <w:jc w:val="center"/>
              <w:rPr>
                <w:color w:val="2D3B45"/>
                <w:lang w:val="en-US" w:eastAsia="zh-CN"/>
              </w:rPr>
            </w:pPr>
            <w:r w:rsidRPr="00AE4E57">
              <w:rPr>
                <w:color w:val="2D3B45"/>
                <w:lang w:val="en-US" w:eastAsia="zh-CN"/>
              </w:rPr>
              <w:t>424</w:t>
            </w:r>
          </w:p>
        </w:tc>
      </w:tr>
      <w:tr w:rsidR="00AE4E57" w:rsidRPr="00AE4E57" w14:paraId="4900E2EA" w14:textId="77777777" w:rsidTr="00AE4E57">
        <w:trPr>
          <w:trHeight w:val="435"/>
        </w:trPr>
        <w:tc>
          <w:tcPr>
            <w:tcW w:w="8516" w:type="dxa"/>
            <w:gridSpan w:val="4"/>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2357CC8" w14:textId="77777777" w:rsidR="00AE4E57" w:rsidRPr="00AE4E57" w:rsidRDefault="00AE4E57" w:rsidP="00AE4E57">
            <w:pPr>
              <w:rPr>
                <w:color w:val="2D3B45"/>
                <w:lang w:val="en-US" w:eastAsia="zh-CN"/>
              </w:rPr>
            </w:pPr>
            <w:r w:rsidRPr="00AE4E57">
              <w:rPr>
                <w:b/>
                <w:bCs/>
                <w:color w:val="2D3B45"/>
                <w:lang w:val="en-US" w:eastAsia="zh-CN"/>
              </w:rPr>
              <w:t>Women</w:t>
            </w:r>
          </w:p>
        </w:tc>
      </w:tr>
      <w:tr w:rsidR="00AE4E57" w:rsidRPr="00AE4E57" w14:paraId="3F72A00F" w14:textId="77777777" w:rsidTr="00AE4E57">
        <w:trPr>
          <w:trHeight w:val="435"/>
        </w:trPr>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20E182E" w14:textId="77777777" w:rsidR="00AE4E57" w:rsidRPr="00AE4E57" w:rsidRDefault="00AE4E57" w:rsidP="00AE4E57">
            <w:pPr>
              <w:jc w:val="center"/>
              <w:rPr>
                <w:color w:val="2D3B45"/>
                <w:lang w:val="en-US" w:eastAsia="zh-CN"/>
              </w:rPr>
            </w:pPr>
            <w:r w:rsidRPr="00AE4E57">
              <w:rPr>
                <w:color w:val="2D3B45"/>
                <w:lang w:val="en-US" w:eastAsia="zh-CN"/>
              </w:rPr>
              <w:t>1</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1C26924" w14:textId="77777777" w:rsidR="00AE4E57" w:rsidRPr="00AE4E57" w:rsidRDefault="00AE4E57" w:rsidP="00AE4E57">
            <w:pPr>
              <w:jc w:val="center"/>
              <w:rPr>
                <w:color w:val="2D3B45"/>
                <w:lang w:val="en-US" w:eastAsia="zh-CN"/>
              </w:rPr>
            </w:pPr>
            <w:r w:rsidRPr="00AE4E57">
              <w:rPr>
                <w:color w:val="2D3B45"/>
                <w:lang w:val="en-US" w:eastAsia="zh-CN"/>
              </w:rPr>
              <w:t>Less than 210</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A48480C" w14:textId="77777777" w:rsidR="00AE4E57" w:rsidRPr="00AE4E57" w:rsidRDefault="00AE4E57" w:rsidP="00AE4E57">
            <w:pPr>
              <w:jc w:val="center"/>
              <w:rPr>
                <w:color w:val="2D3B45"/>
                <w:lang w:val="en-US" w:eastAsia="zh-CN"/>
              </w:rPr>
            </w:pPr>
            <w:r w:rsidRPr="00AE4E57">
              <w:rPr>
                <w:color w:val="2D3B45"/>
                <w:lang w:val="en-US" w:eastAsia="zh-CN"/>
              </w:rPr>
              <w:t>8</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200B028" w14:textId="77777777" w:rsidR="00AE4E57" w:rsidRPr="00AE4E57" w:rsidRDefault="00AE4E57" w:rsidP="00AE4E57">
            <w:pPr>
              <w:jc w:val="center"/>
              <w:rPr>
                <w:color w:val="2D3B45"/>
                <w:lang w:val="en-US" w:eastAsia="zh-CN"/>
              </w:rPr>
            </w:pPr>
            <w:r w:rsidRPr="00AE4E57">
              <w:rPr>
                <w:color w:val="2D3B45"/>
                <w:lang w:val="en-US" w:eastAsia="zh-CN"/>
              </w:rPr>
              <w:t>445</w:t>
            </w:r>
          </w:p>
        </w:tc>
      </w:tr>
      <w:tr w:rsidR="00AE4E57" w:rsidRPr="00AE4E57" w14:paraId="0E745D1C" w14:textId="77777777" w:rsidTr="00AE4E57">
        <w:trPr>
          <w:trHeight w:val="435"/>
        </w:trPr>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B733BC3" w14:textId="77777777" w:rsidR="00AE4E57" w:rsidRPr="00AE4E57" w:rsidRDefault="00AE4E57" w:rsidP="00AE4E57">
            <w:pPr>
              <w:jc w:val="center"/>
              <w:rPr>
                <w:color w:val="2D3B45"/>
                <w:lang w:val="en-US" w:eastAsia="zh-CN"/>
              </w:rPr>
            </w:pPr>
            <w:r w:rsidRPr="00AE4E57">
              <w:rPr>
                <w:color w:val="2D3B45"/>
                <w:lang w:val="en-US" w:eastAsia="zh-CN"/>
              </w:rPr>
              <w:t>2</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EC87949" w14:textId="77777777" w:rsidR="00AE4E57" w:rsidRPr="00AE4E57" w:rsidRDefault="00AE4E57" w:rsidP="00AE4E57">
            <w:pPr>
              <w:jc w:val="center"/>
              <w:rPr>
                <w:color w:val="2D3B45"/>
                <w:lang w:val="en-US" w:eastAsia="zh-CN"/>
              </w:rPr>
            </w:pPr>
            <w:r w:rsidRPr="00AE4E57">
              <w:rPr>
                <w:color w:val="2D3B45"/>
                <w:lang w:val="en-US" w:eastAsia="zh-CN"/>
              </w:rPr>
              <w:t>210 - 244</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BE1D05D" w14:textId="77777777" w:rsidR="00AE4E57" w:rsidRPr="00AE4E57" w:rsidRDefault="00AE4E57" w:rsidP="00AE4E57">
            <w:pPr>
              <w:jc w:val="center"/>
              <w:rPr>
                <w:color w:val="2D3B45"/>
                <w:lang w:val="en-US" w:eastAsia="zh-CN"/>
              </w:rPr>
            </w:pPr>
            <w:r w:rsidRPr="00AE4E57">
              <w:rPr>
                <w:color w:val="2D3B45"/>
                <w:lang w:val="en-US" w:eastAsia="zh-CN"/>
              </w:rPr>
              <w:t>16</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10380E3" w14:textId="77777777" w:rsidR="00AE4E57" w:rsidRPr="00AE4E57" w:rsidRDefault="00AE4E57" w:rsidP="00AE4E57">
            <w:pPr>
              <w:jc w:val="center"/>
              <w:rPr>
                <w:color w:val="2D3B45"/>
                <w:lang w:val="en-US" w:eastAsia="zh-CN"/>
              </w:rPr>
            </w:pPr>
            <w:r w:rsidRPr="00AE4E57">
              <w:rPr>
                <w:color w:val="2D3B45"/>
                <w:lang w:val="en-US" w:eastAsia="zh-CN"/>
              </w:rPr>
              <w:t>527</w:t>
            </w:r>
          </w:p>
        </w:tc>
      </w:tr>
      <w:tr w:rsidR="00AE4E57" w:rsidRPr="00AE4E57" w14:paraId="14F85CB7" w14:textId="77777777" w:rsidTr="00AE4E57">
        <w:trPr>
          <w:trHeight w:val="435"/>
        </w:trPr>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124AA14" w14:textId="77777777" w:rsidR="00AE4E57" w:rsidRPr="00AE4E57" w:rsidRDefault="00AE4E57" w:rsidP="00AE4E57">
            <w:pPr>
              <w:jc w:val="center"/>
              <w:rPr>
                <w:color w:val="2D3B45"/>
                <w:lang w:val="en-US" w:eastAsia="zh-CN"/>
              </w:rPr>
            </w:pPr>
            <w:r w:rsidRPr="00AE4E57">
              <w:rPr>
                <w:color w:val="2D3B45"/>
                <w:lang w:val="en-US" w:eastAsia="zh-CN"/>
              </w:rPr>
              <w:t>3</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69D8FDE" w14:textId="77777777" w:rsidR="00AE4E57" w:rsidRPr="00AE4E57" w:rsidRDefault="00AE4E57" w:rsidP="00AE4E57">
            <w:pPr>
              <w:jc w:val="center"/>
              <w:rPr>
                <w:color w:val="2D3B45"/>
                <w:lang w:val="en-US" w:eastAsia="zh-CN"/>
              </w:rPr>
            </w:pPr>
            <w:r w:rsidRPr="00AE4E57">
              <w:rPr>
                <w:color w:val="2D3B45"/>
                <w:lang w:val="en-US" w:eastAsia="zh-CN"/>
              </w:rPr>
              <w:t>245 or more</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5A4FFE1" w14:textId="77777777" w:rsidR="00AE4E57" w:rsidRPr="00AE4E57" w:rsidRDefault="00AE4E57" w:rsidP="00AE4E57">
            <w:pPr>
              <w:jc w:val="center"/>
              <w:rPr>
                <w:color w:val="2D3B45"/>
                <w:lang w:val="en-US" w:eastAsia="zh-CN"/>
              </w:rPr>
            </w:pPr>
            <w:r w:rsidRPr="00AE4E57">
              <w:rPr>
                <w:color w:val="2D3B45"/>
                <w:lang w:val="en-US" w:eastAsia="zh-CN"/>
              </w:rPr>
              <w:t>30</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5F9387A" w14:textId="77777777" w:rsidR="00AE4E57" w:rsidRPr="00AE4E57" w:rsidRDefault="00AE4E57" w:rsidP="00AE4E57">
            <w:pPr>
              <w:jc w:val="center"/>
              <w:rPr>
                <w:color w:val="2D3B45"/>
                <w:lang w:val="en-US" w:eastAsia="zh-CN"/>
              </w:rPr>
            </w:pPr>
            <w:r w:rsidRPr="00AE4E57">
              <w:rPr>
                <w:color w:val="2D3B45"/>
                <w:lang w:val="en-US" w:eastAsia="zh-CN"/>
              </w:rPr>
              <w:t>689</w:t>
            </w:r>
          </w:p>
        </w:tc>
      </w:tr>
    </w:tbl>
    <w:p w14:paraId="17099B65" w14:textId="09EF1167" w:rsidR="00AE4E57" w:rsidRDefault="00AE4E57" w:rsidP="00AE4E57">
      <w:pPr>
        <w:shd w:val="clear" w:color="auto" w:fill="FFFFFF"/>
        <w:spacing w:before="180" w:after="180"/>
        <w:rPr>
          <w:color w:val="2D3B45"/>
          <w:lang w:val="en-US" w:eastAsia="zh-CN"/>
        </w:rPr>
      </w:pPr>
      <w:r w:rsidRPr="00AE4E57">
        <w:rPr>
          <w:color w:val="2D3B45"/>
          <w:lang w:val="en-US" w:eastAsia="zh-CN"/>
        </w:rPr>
        <w:t xml:space="preserve">Using the formulas provided in the appendix of the </w:t>
      </w:r>
      <w:proofErr w:type="spellStart"/>
      <w:r w:rsidRPr="00AE4E57">
        <w:rPr>
          <w:color w:val="2D3B45"/>
          <w:lang w:val="en-US" w:eastAsia="zh-CN"/>
        </w:rPr>
        <w:t>Szklo</w:t>
      </w:r>
      <w:proofErr w:type="spellEnd"/>
      <w:r w:rsidRPr="00AE4E57">
        <w:rPr>
          <w:color w:val="2D3B45"/>
          <w:lang w:val="en-US" w:eastAsia="zh-CN"/>
        </w:rPr>
        <w:t xml:space="preserve"> &amp; Nieto, the 95% confidence interval for the cumulative incidence ratio for men in </w:t>
      </w:r>
      <w:r w:rsidRPr="00AE4E57">
        <w:rPr>
          <w:b/>
          <w:bCs/>
          <w:color w:val="2D3B45"/>
          <w:u w:val="single"/>
          <w:lang w:val="en-US" w:eastAsia="zh-CN"/>
        </w:rPr>
        <w:t>group 3</w:t>
      </w:r>
      <w:r w:rsidRPr="00AE4E57">
        <w:rPr>
          <w:color w:val="2D3B45"/>
          <w:u w:val="single"/>
          <w:lang w:val="en-US" w:eastAsia="zh-CN"/>
        </w:rPr>
        <w:t> </w:t>
      </w:r>
      <w:r w:rsidRPr="00AE4E57">
        <w:rPr>
          <w:color w:val="2D3B45"/>
          <w:lang w:val="en-US" w:eastAsia="zh-CN"/>
        </w:rPr>
        <w:t>is (please round to 3 decimal places at all steps of the calculation):</w:t>
      </w:r>
    </w:p>
    <w:tbl>
      <w:tblPr>
        <w:tblStyle w:val="ab"/>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7890"/>
      </w:tblGrid>
      <w:tr w:rsidR="00DF4011" w:rsidRPr="00C73FC0" w14:paraId="254570AE" w14:textId="77777777" w:rsidTr="00D5122E">
        <w:trPr>
          <w:trHeight w:val="420"/>
        </w:trPr>
        <w:tc>
          <w:tcPr>
            <w:tcW w:w="750" w:type="dxa"/>
            <w:shd w:val="clear" w:color="auto" w:fill="auto"/>
            <w:tcMar>
              <w:top w:w="100" w:type="dxa"/>
              <w:left w:w="100" w:type="dxa"/>
              <w:bottom w:w="100" w:type="dxa"/>
              <w:right w:w="100" w:type="dxa"/>
            </w:tcMar>
          </w:tcPr>
          <w:p w14:paraId="1E5882FC" w14:textId="77777777" w:rsidR="00DF4011" w:rsidRPr="00C73FC0" w:rsidRDefault="00DF4011" w:rsidP="00DF4011">
            <w:pPr>
              <w:jc w:val="center"/>
            </w:pPr>
          </w:p>
        </w:tc>
        <w:tc>
          <w:tcPr>
            <w:tcW w:w="7890" w:type="dxa"/>
            <w:shd w:val="clear" w:color="auto" w:fill="auto"/>
            <w:tcMar>
              <w:top w:w="100" w:type="dxa"/>
              <w:left w:w="100" w:type="dxa"/>
              <w:bottom w:w="100" w:type="dxa"/>
              <w:right w:w="100" w:type="dxa"/>
            </w:tcMar>
          </w:tcPr>
          <w:p w14:paraId="44A5BCB6" w14:textId="6D6396CF" w:rsidR="00DF4011" w:rsidRPr="00DF4011" w:rsidRDefault="00DF4011" w:rsidP="00DF4011">
            <w:pPr>
              <w:rPr>
                <w:color w:val="000000" w:themeColor="text1"/>
              </w:rPr>
            </w:pPr>
            <w:r w:rsidRPr="00DF4011">
              <w:rPr>
                <w:color w:val="000000" w:themeColor="text1"/>
              </w:rPr>
              <w:t>(1.034, 4.903)</w:t>
            </w:r>
          </w:p>
        </w:tc>
      </w:tr>
      <w:tr w:rsidR="00DF4011" w:rsidRPr="00C73FC0" w14:paraId="13967C2A" w14:textId="77777777" w:rsidTr="00D5122E">
        <w:trPr>
          <w:trHeight w:val="420"/>
        </w:trPr>
        <w:tc>
          <w:tcPr>
            <w:tcW w:w="750" w:type="dxa"/>
            <w:shd w:val="clear" w:color="auto" w:fill="auto"/>
            <w:tcMar>
              <w:top w:w="100" w:type="dxa"/>
              <w:left w:w="100" w:type="dxa"/>
              <w:bottom w:w="100" w:type="dxa"/>
              <w:right w:w="100" w:type="dxa"/>
            </w:tcMar>
          </w:tcPr>
          <w:p w14:paraId="74007F86" w14:textId="77777777" w:rsidR="00DF4011" w:rsidRPr="00C73FC0" w:rsidRDefault="00DF4011" w:rsidP="00DF4011">
            <w:pPr>
              <w:jc w:val="center"/>
            </w:pPr>
            <w:r w:rsidRPr="00C73FC0">
              <w:rPr>
                <w:rFonts w:ascii="Apple Color Emoji" w:eastAsia="Arial Unicode MS" w:hAnsi="Apple Color Emoji" w:cs="Apple Color Emoji"/>
              </w:rPr>
              <w:t>✅</w:t>
            </w:r>
          </w:p>
        </w:tc>
        <w:tc>
          <w:tcPr>
            <w:tcW w:w="7890" w:type="dxa"/>
            <w:shd w:val="clear" w:color="auto" w:fill="auto"/>
            <w:tcMar>
              <w:top w:w="100" w:type="dxa"/>
              <w:left w:w="100" w:type="dxa"/>
              <w:bottom w:w="100" w:type="dxa"/>
              <w:right w:w="100" w:type="dxa"/>
            </w:tcMar>
          </w:tcPr>
          <w:p w14:paraId="52294059" w14:textId="521242D7" w:rsidR="00DF4011" w:rsidRPr="00DF4011" w:rsidRDefault="00DF4011" w:rsidP="00DF4011">
            <w:pPr>
              <w:widowControl w:val="0"/>
              <w:rPr>
                <w:color w:val="000000" w:themeColor="text1"/>
              </w:rPr>
            </w:pPr>
            <w:r w:rsidRPr="00DF4011">
              <w:rPr>
                <w:color w:val="000000" w:themeColor="text1"/>
              </w:rPr>
              <w:t>(1.979, 5.885)</w:t>
            </w:r>
          </w:p>
        </w:tc>
      </w:tr>
      <w:tr w:rsidR="00DF4011" w:rsidRPr="00C73FC0" w14:paraId="53B5ECE7" w14:textId="77777777" w:rsidTr="00D5122E">
        <w:trPr>
          <w:trHeight w:val="420"/>
        </w:trPr>
        <w:tc>
          <w:tcPr>
            <w:tcW w:w="750" w:type="dxa"/>
            <w:shd w:val="clear" w:color="auto" w:fill="auto"/>
            <w:tcMar>
              <w:top w:w="100" w:type="dxa"/>
              <w:left w:w="100" w:type="dxa"/>
              <w:bottom w:w="100" w:type="dxa"/>
              <w:right w:w="100" w:type="dxa"/>
            </w:tcMar>
          </w:tcPr>
          <w:p w14:paraId="0F2604F8" w14:textId="77777777" w:rsidR="00DF4011" w:rsidRPr="00C73FC0" w:rsidRDefault="00DF4011" w:rsidP="00DF4011">
            <w:pPr>
              <w:jc w:val="center"/>
            </w:pPr>
          </w:p>
        </w:tc>
        <w:tc>
          <w:tcPr>
            <w:tcW w:w="7890" w:type="dxa"/>
            <w:shd w:val="clear" w:color="auto" w:fill="auto"/>
            <w:tcMar>
              <w:top w:w="100" w:type="dxa"/>
              <w:left w:w="100" w:type="dxa"/>
              <w:bottom w:w="100" w:type="dxa"/>
              <w:right w:w="100" w:type="dxa"/>
            </w:tcMar>
          </w:tcPr>
          <w:p w14:paraId="409949ED" w14:textId="57B54B97" w:rsidR="00DF4011" w:rsidRPr="00DF4011" w:rsidRDefault="00DF4011" w:rsidP="00DF4011">
            <w:pPr>
              <w:widowControl w:val="0"/>
              <w:rPr>
                <w:color w:val="000000" w:themeColor="text1"/>
              </w:rPr>
            </w:pPr>
            <w:r w:rsidRPr="00DF4011">
              <w:rPr>
                <w:color w:val="000000" w:themeColor="text1"/>
              </w:rPr>
              <w:t>(1.973, 4.983)</w:t>
            </w:r>
          </w:p>
        </w:tc>
      </w:tr>
      <w:tr w:rsidR="00DF4011" w:rsidRPr="00C73FC0" w14:paraId="147BD542" w14:textId="77777777" w:rsidTr="00D5122E">
        <w:trPr>
          <w:trHeight w:val="420"/>
        </w:trPr>
        <w:tc>
          <w:tcPr>
            <w:tcW w:w="750" w:type="dxa"/>
            <w:shd w:val="clear" w:color="auto" w:fill="auto"/>
            <w:tcMar>
              <w:top w:w="100" w:type="dxa"/>
              <w:left w:w="100" w:type="dxa"/>
              <w:bottom w:w="100" w:type="dxa"/>
              <w:right w:w="100" w:type="dxa"/>
            </w:tcMar>
          </w:tcPr>
          <w:p w14:paraId="054E31AA" w14:textId="77777777" w:rsidR="00DF4011" w:rsidRPr="00C73FC0" w:rsidRDefault="00DF4011" w:rsidP="00DF4011">
            <w:pPr>
              <w:jc w:val="center"/>
            </w:pPr>
          </w:p>
        </w:tc>
        <w:tc>
          <w:tcPr>
            <w:tcW w:w="7890" w:type="dxa"/>
            <w:shd w:val="clear" w:color="auto" w:fill="auto"/>
            <w:tcMar>
              <w:top w:w="100" w:type="dxa"/>
              <w:left w:w="100" w:type="dxa"/>
              <w:bottom w:w="100" w:type="dxa"/>
              <w:right w:w="100" w:type="dxa"/>
            </w:tcMar>
          </w:tcPr>
          <w:p w14:paraId="23D3EEC6" w14:textId="657ED79A" w:rsidR="00DF4011" w:rsidRPr="00DF4011" w:rsidRDefault="00DF4011" w:rsidP="00DF4011">
            <w:pPr>
              <w:widowControl w:val="0"/>
              <w:rPr>
                <w:color w:val="000000" w:themeColor="text1"/>
              </w:rPr>
            </w:pPr>
            <w:r w:rsidRPr="00DF4011">
              <w:rPr>
                <w:color w:val="000000" w:themeColor="text1"/>
              </w:rPr>
              <w:t>(1.034, 5.892)</w:t>
            </w:r>
          </w:p>
        </w:tc>
      </w:tr>
    </w:tbl>
    <w:p w14:paraId="0DC89564" w14:textId="77777777" w:rsidR="00DF4011" w:rsidRDefault="00DF4011" w:rsidP="00AE4E57">
      <w:pPr>
        <w:rPr>
          <w:color w:val="2D3B45"/>
          <w:lang w:val="en-US" w:eastAsia="zh-CN"/>
        </w:rPr>
      </w:pPr>
    </w:p>
    <w:p w14:paraId="5E58C49C" w14:textId="4E221D3D" w:rsidR="00AE4E57" w:rsidRPr="00C73FC0" w:rsidRDefault="00AE4E57" w:rsidP="00AE4E57">
      <w:pPr>
        <w:rPr>
          <w:b/>
          <w:bCs/>
          <w:lang w:val="en-US"/>
        </w:rPr>
      </w:pPr>
      <w:r w:rsidRPr="00C73FC0">
        <w:rPr>
          <w:b/>
          <w:bCs/>
          <w:lang w:val="en-US"/>
        </w:rPr>
        <w:t>Q12. Feedback</w:t>
      </w:r>
    </w:p>
    <w:p w14:paraId="14949AE4" w14:textId="77777777" w:rsidR="00C80E7A" w:rsidRPr="00C80E7A" w:rsidRDefault="00C80E7A" w:rsidP="00C80E7A">
      <w:pPr>
        <w:shd w:val="clear" w:color="auto" w:fill="FFFFFF"/>
        <w:spacing w:before="180" w:after="180"/>
        <w:rPr>
          <w:color w:val="2D3B45"/>
          <w:lang w:val="en-US" w:eastAsia="zh-CN"/>
        </w:rPr>
      </w:pPr>
      <w:r w:rsidRPr="00C80E7A">
        <w:rPr>
          <w:color w:val="2D3B45"/>
          <w:lang w:val="en-US" w:eastAsia="zh-CN"/>
        </w:rPr>
        <w:t>Since 1948, the Framingham Heart Study (FHS) has followed 1333 males and 1661 females in order to investigate the relationship between risk factors and the development of cardiovascular disease.</w:t>
      </w:r>
    </w:p>
    <w:p w14:paraId="2406D89F" w14:textId="77777777" w:rsidR="00C80E7A" w:rsidRPr="00C80E7A" w:rsidRDefault="00C80E7A" w:rsidP="00C80E7A">
      <w:pPr>
        <w:shd w:val="clear" w:color="auto" w:fill="FFFFFF"/>
        <w:spacing w:before="180" w:after="180"/>
        <w:rPr>
          <w:color w:val="2D3B45"/>
          <w:lang w:val="en-US" w:eastAsia="zh-CN"/>
        </w:rPr>
      </w:pPr>
      <w:r w:rsidRPr="00C80E7A">
        <w:rPr>
          <w:color w:val="2D3B45"/>
          <w:lang w:val="en-US" w:eastAsia="zh-CN"/>
        </w:rPr>
        <w:t>Data from the FHS on serum cholesterol levels and coronary heart disease (CHD) in men and women as shown in the table</w:t>
      </w:r>
      <w:r w:rsidRPr="00C80E7A">
        <w:rPr>
          <w:b/>
          <w:bCs/>
          <w:color w:val="2D3B45"/>
          <w:lang w:val="en-US" w:eastAsia="zh-CN"/>
        </w:rPr>
        <w:t> </w:t>
      </w:r>
      <w:r w:rsidRPr="00C80E7A">
        <w:rPr>
          <w:color w:val="2D3B45"/>
          <w:lang w:val="en-US" w:eastAsia="zh-CN"/>
        </w:rPr>
        <w:t>below. For this question, assume that everyone was followed for 20 years without a loss to follow up. Use the lowest level of serum cholesterol as the reference category. </w:t>
      </w:r>
    </w:p>
    <w:tbl>
      <w:tblPr>
        <w:tblW w:w="8606"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95"/>
        <w:gridCol w:w="2095"/>
        <w:gridCol w:w="2095"/>
        <w:gridCol w:w="2321"/>
      </w:tblGrid>
      <w:tr w:rsidR="00C80E7A" w:rsidRPr="00C80E7A" w14:paraId="7FFF17D4" w14:textId="77777777" w:rsidTr="00C80E7A">
        <w:trPr>
          <w:trHeight w:val="795"/>
        </w:trPr>
        <w:tc>
          <w:tcPr>
            <w:tcW w:w="2073" w:type="dxa"/>
            <w:tcBorders>
              <w:top w:val="outset" w:sz="6" w:space="0" w:color="auto"/>
              <w:left w:val="outset" w:sz="6" w:space="0" w:color="auto"/>
              <w:bottom w:val="outset" w:sz="6" w:space="0" w:color="auto"/>
              <w:right w:val="outset" w:sz="6" w:space="0" w:color="auto"/>
            </w:tcBorders>
            <w:shd w:val="clear" w:color="auto" w:fill="D6EAF8"/>
            <w:tcMar>
              <w:top w:w="30" w:type="dxa"/>
              <w:left w:w="30" w:type="dxa"/>
              <w:bottom w:w="30" w:type="dxa"/>
              <w:right w:w="30" w:type="dxa"/>
            </w:tcMar>
            <w:vAlign w:val="center"/>
            <w:hideMark/>
          </w:tcPr>
          <w:p w14:paraId="35B123A7" w14:textId="77777777" w:rsidR="00C80E7A" w:rsidRPr="00C80E7A" w:rsidRDefault="00C80E7A" w:rsidP="00C80E7A">
            <w:pPr>
              <w:jc w:val="center"/>
              <w:rPr>
                <w:color w:val="2D3B45"/>
                <w:lang w:val="en-US" w:eastAsia="zh-CN"/>
              </w:rPr>
            </w:pPr>
            <w:r w:rsidRPr="00C80E7A">
              <w:rPr>
                <w:b/>
                <w:bCs/>
                <w:color w:val="2D3B45"/>
                <w:lang w:val="en-US" w:eastAsia="zh-CN"/>
              </w:rPr>
              <w:t>Group</w:t>
            </w:r>
          </w:p>
        </w:tc>
        <w:tc>
          <w:tcPr>
            <w:tcW w:w="2073" w:type="dxa"/>
            <w:tcBorders>
              <w:top w:val="outset" w:sz="6" w:space="0" w:color="auto"/>
              <w:left w:val="outset" w:sz="6" w:space="0" w:color="auto"/>
              <w:bottom w:val="outset" w:sz="6" w:space="0" w:color="auto"/>
              <w:right w:val="outset" w:sz="6" w:space="0" w:color="auto"/>
            </w:tcBorders>
            <w:shd w:val="clear" w:color="auto" w:fill="D6EAF8"/>
            <w:tcMar>
              <w:top w:w="30" w:type="dxa"/>
              <w:left w:w="30" w:type="dxa"/>
              <w:bottom w:w="30" w:type="dxa"/>
              <w:right w:w="30" w:type="dxa"/>
            </w:tcMar>
            <w:vAlign w:val="center"/>
            <w:hideMark/>
          </w:tcPr>
          <w:p w14:paraId="67B199FA" w14:textId="77777777" w:rsidR="00C80E7A" w:rsidRPr="00C80E7A" w:rsidRDefault="00C80E7A" w:rsidP="00C80E7A">
            <w:pPr>
              <w:jc w:val="center"/>
              <w:rPr>
                <w:color w:val="2D3B45"/>
                <w:lang w:val="en-US" w:eastAsia="zh-CN"/>
              </w:rPr>
            </w:pPr>
            <w:r w:rsidRPr="00C80E7A">
              <w:rPr>
                <w:b/>
                <w:bCs/>
                <w:color w:val="2D3B45"/>
                <w:lang w:val="en-US" w:eastAsia="zh-CN"/>
              </w:rPr>
              <w:t>Serum Cholesterol (mg/1,000 mL)</w:t>
            </w:r>
          </w:p>
        </w:tc>
        <w:tc>
          <w:tcPr>
            <w:tcW w:w="2073" w:type="dxa"/>
            <w:tcBorders>
              <w:top w:val="outset" w:sz="6" w:space="0" w:color="auto"/>
              <w:left w:val="outset" w:sz="6" w:space="0" w:color="auto"/>
              <w:bottom w:val="outset" w:sz="6" w:space="0" w:color="auto"/>
              <w:right w:val="outset" w:sz="6" w:space="0" w:color="auto"/>
            </w:tcBorders>
            <w:shd w:val="clear" w:color="auto" w:fill="D6EAF8"/>
            <w:tcMar>
              <w:top w:w="30" w:type="dxa"/>
              <w:left w:w="30" w:type="dxa"/>
              <w:bottom w:w="30" w:type="dxa"/>
              <w:right w:w="30" w:type="dxa"/>
            </w:tcMar>
            <w:vAlign w:val="center"/>
            <w:hideMark/>
          </w:tcPr>
          <w:p w14:paraId="236D03A2" w14:textId="77777777" w:rsidR="00C80E7A" w:rsidRPr="00C80E7A" w:rsidRDefault="00C80E7A" w:rsidP="00C80E7A">
            <w:pPr>
              <w:jc w:val="center"/>
              <w:rPr>
                <w:color w:val="2D3B45"/>
                <w:lang w:val="en-US" w:eastAsia="zh-CN"/>
              </w:rPr>
            </w:pPr>
            <w:r w:rsidRPr="00C80E7A">
              <w:rPr>
                <w:b/>
                <w:bCs/>
                <w:color w:val="2D3B45"/>
                <w:lang w:val="en-US" w:eastAsia="zh-CN"/>
              </w:rPr>
              <w:t>New CHD cases</w:t>
            </w:r>
          </w:p>
        </w:tc>
        <w:tc>
          <w:tcPr>
            <w:tcW w:w="2073" w:type="dxa"/>
            <w:tcBorders>
              <w:top w:val="outset" w:sz="6" w:space="0" w:color="auto"/>
              <w:left w:val="outset" w:sz="6" w:space="0" w:color="auto"/>
              <w:bottom w:val="outset" w:sz="6" w:space="0" w:color="auto"/>
              <w:right w:val="outset" w:sz="6" w:space="0" w:color="auto"/>
            </w:tcBorders>
            <w:shd w:val="clear" w:color="auto" w:fill="D6EAF8"/>
            <w:tcMar>
              <w:top w:w="30" w:type="dxa"/>
              <w:left w:w="30" w:type="dxa"/>
              <w:bottom w:w="30" w:type="dxa"/>
              <w:right w:w="30" w:type="dxa"/>
            </w:tcMar>
            <w:vAlign w:val="center"/>
            <w:hideMark/>
          </w:tcPr>
          <w:p w14:paraId="28312256" w14:textId="77777777" w:rsidR="00C80E7A" w:rsidRPr="00C80E7A" w:rsidRDefault="00C80E7A" w:rsidP="00C80E7A">
            <w:pPr>
              <w:jc w:val="center"/>
              <w:rPr>
                <w:color w:val="2D3B45"/>
                <w:lang w:val="en-US" w:eastAsia="zh-CN"/>
              </w:rPr>
            </w:pPr>
            <w:r w:rsidRPr="00C80E7A">
              <w:rPr>
                <w:b/>
                <w:bCs/>
                <w:color w:val="2D3B45"/>
                <w:lang w:val="en-US" w:eastAsia="zh-CN"/>
              </w:rPr>
              <w:t>Population at risk</w:t>
            </w:r>
          </w:p>
        </w:tc>
      </w:tr>
      <w:tr w:rsidR="00C80E7A" w:rsidRPr="00C80E7A" w14:paraId="19935045" w14:textId="77777777" w:rsidTr="00C80E7A">
        <w:trPr>
          <w:trHeight w:val="435"/>
        </w:trPr>
        <w:tc>
          <w:tcPr>
            <w:tcW w:w="8516" w:type="dxa"/>
            <w:gridSpan w:val="4"/>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8421101" w14:textId="77777777" w:rsidR="00C80E7A" w:rsidRPr="00C80E7A" w:rsidRDefault="00C80E7A" w:rsidP="00C80E7A">
            <w:pPr>
              <w:rPr>
                <w:color w:val="2D3B45"/>
                <w:lang w:val="en-US" w:eastAsia="zh-CN"/>
              </w:rPr>
            </w:pPr>
            <w:r w:rsidRPr="00C80E7A">
              <w:rPr>
                <w:b/>
                <w:bCs/>
                <w:color w:val="2D3B45"/>
                <w:lang w:val="en-US" w:eastAsia="zh-CN"/>
              </w:rPr>
              <w:t>Men</w:t>
            </w:r>
          </w:p>
        </w:tc>
      </w:tr>
      <w:tr w:rsidR="00C80E7A" w:rsidRPr="00C80E7A" w14:paraId="6EBA25BA" w14:textId="77777777" w:rsidTr="00C80E7A">
        <w:trPr>
          <w:trHeight w:val="435"/>
        </w:trPr>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37B391D" w14:textId="77777777" w:rsidR="00C80E7A" w:rsidRPr="00C80E7A" w:rsidRDefault="00C80E7A" w:rsidP="00C80E7A">
            <w:pPr>
              <w:jc w:val="center"/>
              <w:rPr>
                <w:color w:val="2D3B45"/>
                <w:lang w:val="en-US" w:eastAsia="zh-CN"/>
              </w:rPr>
            </w:pPr>
            <w:r w:rsidRPr="00C80E7A">
              <w:rPr>
                <w:color w:val="2D3B45"/>
                <w:lang w:val="en-US" w:eastAsia="zh-CN"/>
              </w:rPr>
              <w:t>1</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94AE367" w14:textId="77777777" w:rsidR="00C80E7A" w:rsidRPr="00C80E7A" w:rsidRDefault="00C80E7A" w:rsidP="00C80E7A">
            <w:pPr>
              <w:jc w:val="center"/>
              <w:rPr>
                <w:color w:val="2D3B45"/>
                <w:lang w:val="en-US" w:eastAsia="zh-CN"/>
              </w:rPr>
            </w:pPr>
            <w:r w:rsidRPr="00C80E7A">
              <w:rPr>
                <w:color w:val="2D3B45"/>
                <w:lang w:val="en-US" w:eastAsia="zh-CN"/>
              </w:rPr>
              <w:t>Less than 210</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902C666" w14:textId="77777777" w:rsidR="00C80E7A" w:rsidRPr="00C80E7A" w:rsidRDefault="00C80E7A" w:rsidP="00C80E7A">
            <w:pPr>
              <w:jc w:val="center"/>
              <w:rPr>
                <w:color w:val="2D3B45"/>
                <w:lang w:val="en-US" w:eastAsia="zh-CN"/>
              </w:rPr>
            </w:pPr>
            <w:r w:rsidRPr="00C80E7A">
              <w:rPr>
                <w:color w:val="2D3B45"/>
                <w:lang w:val="en-US" w:eastAsia="zh-CN"/>
              </w:rPr>
              <w:t>16</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A822B0A" w14:textId="77777777" w:rsidR="00C80E7A" w:rsidRPr="00C80E7A" w:rsidRDefault="00C80E7A" w:rsidP="00C80E7A">
            <w:pPr>
              <w:jc w:val="center"/>
              <w:rPr>
                <w:color w:val="2D3B45"/>
                <w:lang w:val="en-US" w:eastAsia="zh-CN"/>
              </w:rPr>
            </w:pPr>
            <w:r w:rsidRPr="00C80E7A">
              <w:rPr>
                <w:color w:val="2D3B45"/>
                <w:lang w:val="en-US" w:eastAsia="zh-CN"/>
              </w:rPr>
              <w:t>454</w:t>
            </w:r>
          </w:p>
        </w:tc>
      </w:tr>
      <w:tr w:rsidR="00C80E7A" w:rsidRPr="00C80E7A" w14:paraId="56BA25EC" w14:textId="77777777" w:rsidTr="00C80E7A">
        <w:trPr>
          <w:trHeight w:val="435"/>
        </w:trPr>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6463D97" w14:textId="77777777" w:rsidR="00C80E7A" w:rsidRPr="00C80E7A" w:rsidRDefault="00C80E7A" w:rsidP="00C80E7A">
            <w:pPr>
              <w:jc w:val="center"/>
              <w:rPr>
                <w:color w:val="2D3B45"/>
                <w:lang w:val="en-US" w:eastAsia="zh-CN"/>
              </w:rPr>
            </w:pPr>
            <w:r w:rsidRPr="00C80E7A">
              <w:rPr>
                <w:color w:val="2D3B45"/>
                <w:lang w:val="en-US" w:eastAsia="zh-CN"/>
              </w:rPr>
              <w:t>2</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FB5AEC8" w14:textId="77777777" w:rsidR="00C80E7A" w:rsidRPr="00C80E7A" w:rsidRDefault="00C80E7A" w:rsidP="00C80E7A">
            <w:pPr>
              <w:jc w:val="center"/>
              <w:rPr>
                <w:color w:val="2D3B45"/>
                <w:lang w:val="en-US" w:eastAsia="zh-CN"/>
              </w:rPr>
            </w:pPr>
            <w:r w:rsidRPr="00C80E7A">
              <w:rPr>
                <w:color w:val="2D3B45"/>
                <w:lang w:val="en-US" w:eastAsia="zh-CN"/>
              </w:rPr>
              <w:t>210 - 244</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7FF2244" w14:textId="77777777" w:rsidR="00C80E7A" w:rsidRPr="00C80E7A" w:rsidRDefault="00C80E7A" w:rsidP="00C80E7A">
            <w:pPr>
              <w:jc w:val="center"/>
              <w:rPr>
                <w:color w:val="2D3B45"/>
                <w:lang w:val="en-US" w:eastAsia="zh-CN"/>
              </w:rPr>
            </w:pPr>
            <w:r w:rsidRPr="00C80E7A">
              <w:rPr>
                <w:color w:val="2D3B45"/>
                <w:lang w:val="en-US" w:eastAsia="zh-CN"/>
              </w:rPr>
              <w:t>29</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1D29566" w14:textId="77777777" w:rsidR="00C80E7A" w:rsidRPr="00C80E7A" w:rsidRDefault="00C80E7A" w:rsidP="00C80E7A">
            <w:pPr>
              <w:jc w:val="center"/>
              <w:rPr>
                <w:color w:val="2D3B45"/>
                <w:lang w:val="en-US" w:eastAsia="zh-CN"/>
              </w:rPr>
            </w:pPr>
            <w:r w:rsidRPr="00C80E7A">
              <w:rPr>
                <w:color w:val="2D3B45"/>
                <w:lang w:val="en-US" w:eastAsia="zh-CN"/>
              </w:rPr>
              <w:t>455</w:t>
            </w:r>
          </w:p>
        </w:tc>
      </w:tr>
      <w:tr w:rsidR="00C80E7A" w:rsidRPr="00C80E7A" w14:paraId="1C86716F" w14:textId="77777777" w:rsidTr="00C80E7A">
        <w:trPr>
          <w:trHeight w:val="435"/>
        </w:trPr>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E4DAD98" w14:textId="77777777" w:rsidR="00C80E7A" w:rsidRPr="00C80E7A" w:rsidRDefault="00C80E7A" w:rsidP="00C80E7A">
            <w:pPr>
              <w:jc w:val="center"/>
              <w:rPr>
                <w:color w:val="2D3B45"/>
                <w:lang w:val="en-US" w:eastAsia="zh-CN"/>
              </w:rPr>
            </w:pPr>
            <w:r w:rsidRPr="00C80E7A">
              <w:rPr>
                <w:color w:val="2D3B45"/>
                <w:lang w:val="en-US" w:eastAsia="zh-CN"/>
              </w:rPr>
              <w:t>3</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5097869" w14:textId="77777777" w:rsidR="00C80E7A" w:rsidRPr="00C80E7A" w:rsidRDefault="00C80E7A" w:rsidP="00C80E7A">
            <w:pPr>
              <w:jc w:val="center"/>
              <w:rPr>
                <w:color w:val="2D3B45"/>
                <w:lang w:val="en-US" w:eastAsia="zh-CN"/>
              </w:rPr>
            </w:pPr>
            <w:r w:rsidRPr="00C80E7A">
              <w:rPr>
                <w:color w:val="2D3B45"/>
                <w:lang w:val="en-US" w:eastAsia="zh-CN"/>
              </w:rPr>
              <w:t>245 or more</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75D25F8" w14:textId="77777777" w:rsidR="00C80E7A" w:rsidRPr="00C80E7A" w:rsidRDefault="00C80E7A" w:rsidP="00C80E7A">
            <w:pPr>
              <w:jc w:val="center"/>
              <w:rPr>
                <w:color w:val="2D3B45"/>
                <w:lang w:val="en-US" w:eastAsia="zh-CN"/>
              </w:rPr>
            </w:pPr>
            <w:r w:rsidRPr="00C80E7A">
              <w:rPr>
                <w:color w:val="2D3B45"/>
                <w:lang w:val="en-US" w:eastAsia="zh-CN"/>
              </w:rPr>
              <w:t>51</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B865C0E" w14:textId="77777777" w:rsidR="00C80E7A" w:rsidRPr="00C80E7A" w:rsidRDefault="00C80E7A" w:rsidP="00C80E7A">
            <w:pPr>
              <w:jc w:val="center"/>
              <w:rPr>
                <w:color w:val="2D3B45"/>
                <w:lang w:val="en-US" w:eastAsia="zh-CN"/>
              </w:rPr>
            </w:pPr>
            <w:r w:rsidRPr="00C80E7A">
              <w:rPr>
                <w:color w:val="2D3B45"/>
                <w:lang w:val="en-US" w:eastAsia="zh-CN"/>
              </w:rPr>
              <w:t>424</w:t>
            </w:r>
          </w:p>
        </w:tc>
      </w:tr>
      <w:tr w:rsidR="00C80E7A" w:rsidRPr="00C80E7A" w14:paraId="4932F8B1" w14:textId="77777777" w:rsidTr="00C80E7A">
        <w:trPr>
          <w:trHeight w:val="435"/>
        </w:trPr>
        <w:tc>
          <w:tcPr>
            <w:tcW w:w="8516" w:type="dxa"/>
            <w:gridSpan w:val="4"/>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CBA7BF9" w14:textId="77777777" w:rsidR="00C80E7A" w:rsidRPr="00C80E7A" w:rsidRDefault="00C80E7A" w:rsidP="00C80E7A">
            <w:pPr>
              <w:rPr>
                <w:color w:val="2D3B45"/>
                <w:lang w:val="en-US" w:eastAsia="zh-CN"/>
              </w:rPr>
            </w:pPr>
            <w:r w:rsidRPr="00C80E7A">
              <w:rPr>
                <w:b/>
                <w:bCs/>
                <w:color w:val="2D3B45"/>
                <w:lang w:val="en-US" w:eastAsia="zh-CN"/>
              </w:rPr>
              <w:t>Women</w:t>
            </w:r>
          </w:p>
        </w:tc>
      </w:tr>
      <w:tr w:rsidR="00C80E7A" w:rsidRPr="00C80E7A" w14:paraId="034F00C6" w14:textId="77777777" w:rsidTr="00C80E7A">
        <w:trPr>
          <w:trHeight w:val="435"/>
        </w:trPr>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37B743E" w14:textId="77777777" w:rsidR="00C80E7A" w:rsidRPr="00C80E7A" w:rsidRDefault="00C80E7A" w:rsidP="00C80E7A">
            <w:pPr>
              <w:jc w:val="center"/>
              <w:rPr>
                <w:color w:val="2D3B45"/>
                <w:lang w:val="en-US" w:eastAsia="zh-CN"/>
              </w:rPr>
            </w:pPr>
            <w:r w:rsidRPr="00C80E7A">
              <w:rPr>
                <w:color w:val="2D3B45"/>
                <w:lang w:val="en-US" w:eastAsia="zh-CN"/>
              </w:rPr>
              <w:t>1</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2275579" w14:textId="77777777" w:rsidR="00C80E7A" w:rsidRPr="00C80E7A" w:rsidRDefault="00C80E7A" w:rsidP="00C80E7A">
            <w:pPr>
              <w:jc w:val="center"/>
              <w:rPr>
                <w:color w:val="2D3B45"/>
                <w:lang w:val="en-US" w:eastAsia="zh-CN"/>
              </w:rPr>
            </w:pPr>
            <w:r w:rsidRPr="00C80E7A">
              <w:rPr>
                <w:color w:val="2D3B45"/>
                <w:lang w:val="en-US" w:eastAsia="zh-CN"/>
              </w:rPr>
              <w:t>Less than 210</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A06F2D3" w14:textId="77777777" w:rsidR="00C80E7A" w:rsidRPr="00C80E7A" w:rsidRDefault="00C80E7A" w:rsidP="00C80E7A">
            <w:pPr>
              <w:jc w:val="center"/>
              <w:rPr>
                <w:color w:val="2D3B45"/>
                <w:lang w:val="en-US" w:eastAsia="zh-CN"/>
              </w:rPr>
            </w:pPr>
            <w:r w:rsidRPr="00C80E7A">
              <w:rPr>
                <w:color w:val="2D3B45"/>
                <w:lang w:val="en-US" w:eastAsia="zh-CN"/>
              </w:rPr>
              <w:t>8</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79E69D6" w14:textId="77777777" w:rsidR="00C80E7A" w:rsidRPr="00C80E7A" w:rsidRDefault="00C80E7A" w:rsidP="00C80E7A">
            <w:pPr>
              <w:jc w:val="center"/>
              <w:rPr>
                <w:color w:val="2D3B45"/>
                <w:lang w:val="en-US" w:eastAsia="zh-CN"/>
              </w:rPr>
            </w:pPr>
            <w:r w:rsidRPr="00C80E7A">
              <w:rPr>
                <w:color w:val="2D3B45"/>
                <w:lang w:val="en-US" w:eastAsia="zh-CN"/>
              </w:rPr>
              <w:t>445</w:t>
            </w:r>
          </w:p>
        </w:tc>
      </w:tr>
      <w:tr w:rsidR="00C80E7A" w:rsidRPr="00C80E7A" w14:paraId="1C6120DF" w14:textId="77777777" w:rsidTr="00C80E7A">
        <w:trPr>
          <w:trHeight w:val="435"/>
        </w:trPr>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8DD7118" w14:textId="77777777" w:rsidR="00C80E7A" w:rsidRPr="00C80E7A" w:rsidRDefault="00C80E7A" w:rsidP="00C80E7A">
            <w:pPr>
              <w:jc w:val="center"/>
              <w:rPr>
                <w:color w:val="2D3B45"/>
                <w:lang w:val="en-US" w:eastAsia="zh-CN"/>
              </w:rPr>
            </w:pPr>
            <w:r w:rsidRPr="00C80E7A">
              <w:rPr>
                <w:color w:val="2D3B45"/>
                <w:lang w:val="en-US" w:eastAsia="zh-CN"/>
              </w:rPr>
              <w:t>2</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2484BF0" w14:textId="77777777" w:rsidR="00C80E7A" w:rsidRPr="00C80E7A" w:rsidRDefault="00C80E7A" w:rsidP="00C80E7A">
            <w:pPr>
              <w:jc w:val="center"/>
              <w:rPr>
                <w:color w:val="2D3B45"/>
                <w:lang w:val="en-US" w:eastAsia="zh-CN"/>
              </w:rPr>
            </w:pPr>
            <w:r w:rsidRPr="00C80E7A">
              <w:rPr>
                <w:color w:val="2D3B45"/>
                <w:lang w:val="en-US" w:eastAsia="zh-CN"/>
              </w:rPr>
              <w:t>210 - 244</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A95F2B9" w14:textId="77777777" w:rsidR="00C80E7A" w:rsidRPr="00C80E7A" w:rsidRDefault="00C80E7A" w:rsidP="00C80E7A">
            <w:pPr>
              <w:jc w:val="center"/>
              <w:rPr>
                <w:color w:val="2D3B45"/>
                <w:lang w:val="en-US" w:eastAsia="zh-CN"/>
              </w:rPr>
            </w:pPr>
            <w:r w:rsidRPr="00C80E7A">
              <w:rPr>
                <w:color w:val="2D3B45"/>
                <w:lang w:val="en-US" w:eastAsia="zh-CN"/>
              </w:rPr>
              <w:t>16</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58D64D0" w14:textId="77777777" w:rsidR="00C80E7A" w:rsidRPr="00C80E7A" w:rsidRDefault="00C80E7A" w:rsidP="00C80E7A">
            <w:pPr>
              <w:jc w:val="center"/>
              <w:rPr>
                <w:color w:val="2D3B45"/>
                <w:lang w:val="en-US" w:eastAsia="zh-CN"/>
              </w:rPr>
            </w:pPr>
            <w:r w:rsidRPr="00C80E7A">
              <w:rPr>
                <w:color w:val="2D3B45"/>
                <w:lang w:val="en-US" w:eastAsia="zh-CN"/>
              </w:rPr>
              <w:t>527</w:t>
            </w:r>
          </w:p>
        </w:tc>
      </w:tr>
      <w:tr w:rsidR="00C80E7A" w:rsidRPr="00C80E7A" w14:paraId="61E46178" w14:textId="77777777" w:rsidTr="00C80E7A">
        <w:trPr>
          <w:trHeight w:val="435"/>
        </w:trPr>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536C7AA" w14:textId="77777777" w:rsidR="00C80E7A" w:rsidRPr="00C80E7A" w:rsidRDefault="00C80E7A" w:rsidP="00C80E7A">
            <w:pPr>
              <w:jc w:val="center"/>
              <w:rPr>
                <w:color w:val="2D3B45"/>
                <w:lang w:val="en-US" w:eastAsia="zh-CN"/>
              </w:rPr>
            </w:pPr>
            <w:r w:rsidRPr="00C80E7A">
              <w:rPr>
                <w:color w:val="2D3B45"/>
                <w:lang w:val="en-US" w:eastAsia="zh-CN"/>
              </w:rPr>
              <w:t>3</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196B33E" w14:textId="77777777" w:rsidR="00C80E7A" w:rsidRPr="00C80E7A" w:rsidRDefault="00C80E7A" w:rsidP="00C80E7A">
            <w:pPr>
              <w:jc w:val="center"/>
              <w:rPr>
                <w:color w:val="2D3B45"/>
                <w:lang w:val="en-US" w:eastAsia="zh-CN"/>
              </w:rPr>
            </w:pPr>
            <w:r w:rsidRPr="00C80E7A">
              <w:rPr>
                <w:color w:val="2D3B45"/>
                <w:lang w:val="en-US" w:eastAsia="zh-CN"/>
              </w:rPr>
              <w:t>245 or more</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D6711A9" w14:textId="77777777" w:rsidR="00C80E7A" w:rsidRPr="00C80E7A" w:rsidRDefault="00C80E7A" w:rsidP="00C80E7A">
            <w:pPr>
              <w:jc w:val="center"/>
              <w:rPr>
                <w:color w:val="2D3B45"/>
                <w:lang w:val="en-US" w:eastAsia="zh-CN"/>
              </w:rPr>
            </w:pPr>
            <w:r w:rsidRPr="00C80E7A">
              <w:rPr>
                <w:color w:val="2D3B45"/>
                <w:lang w:val="en-US" w:eastAsia="zh-CN"/>
              </w:rPr>
              <w:t>30</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61D6CD0" w14:textId="77777777" w:rsidR="00C80E7A" w:rsidRPr="00C80E7A" w:rsidRDefault="00C80E7A" w:rsidP="00C80E7A">
            <w:pPr>
              <w:jc w:val="center"/>
              <w:rPr>
                <w:color w:val="2D3B45"/>
                <w:lang w:val="en-US" w:eastAsia="zh-CN"/>
              </w:rPr>
            </w:pPr>
            <w:r w:rsidRPr="00C80E7A">
              <w:rPr>
                <w:color w:val="2D3B45"/>
                <w:lang w:val="en-US" w:eastAsia="zh-CN"/>
              </w:rPr>
              <w:t>689</w:t>
            </w:r>
          </w:p>
        </w:tc>
      </w:tr>
    </w:tbl>
    <w:p w14:paraId="117C26D1" w14:textId="77777777" w:rsidR="00C80E7A" w:rsidRPr="00C80E7A" w:rsidRDefault="00C80E7A" w:rsidP="00C80E7A">
      <w:pPr>
        <w:shd w:val="clear" w:color="auto" w:fill="FFFFFF"/>
        <w:spacing w:before="180" w:after="180"/>
        <w:rPr>
          <w:color w:val="2D3B45"/>
          <w:lang w:val="en-US" w:eastAsia="zh-CN"/>
        </w:rPr>
      </w:pPr>
      <w:r w:rsidRPr="00C80E7A">
        <w:rPr>
          <w:color w:val="2D3B45"/>
          <w:lang w:val="en-US" w:eastAsia="zh-CN"/>
        </w:rPr>
        <w:t xml:space="preserve">Using the formulas on pages 488 and 489 of </w:t>
      </w:r>
      <w:proofErr w:type="spellStart"/>
      <w:r w:rsidRPr="00C80E7A">
        <w:rPr>
          <w:color w:val="2D3B45"/>
          <w:lang w:val="en-US" w:eastAsia="zh-CN"/>
        </w:rPr>
        <w:t>Sklo</w:t>
      </w:r>
      <w:proofErr w:type="spellEnd"/>
      <w:r w:rsidRPr="00C80E7A">
        <w:rPr>
          <w:color w:val="2D3B45"/>
          <w:lang w:val="en-US" w:eastAsia="zh-CN"/>
        </w:rPr>
        <w:t xml:space="preserve"> &amp; Nieto, and rounding to 3 decimal places at all steps of the calculation, the correct answer is: (1.979, 5.885)</w:t>
      </w:r>
    </w:p>
    <w:p w14:paraId="62E9DAD1" w14:textId="77777777" w:rsidR="00C80E7A" w:rsidRPr="00C80E7A" w:rsidRDefault="00C80E7A" w:rsidP="00C80E7A">
      <w:pPr>
        <w:shd w:val="clear" w:color="auto" w:fill="FFFFFF"/>
        <w:spacing w:before="180" w:after="180"/>
        <w:rPr>
          <w:color w:val="2D3B45"/>
          <w:lang w:val="en-US" w:eastAsia="zh-CN"/>
        </w:rPr>
      </w:pPr>
      <w:r w:rsidRPr="00C80E7A">
        <w:rPr>
          <w:color w:val="2D3B45"/>
          <w:lang w:val="en-US" w:eastAsia="zh-CN"/>
        </w:rPr>
        <w:t>Group 3: CIR = 3.413</w:t>
      </w:r>
    </w:p>
    <w:p w14:paraId="5F8DC934" w14:textId="77777777" w:rsidR="00DF4011" w:rsidRPr="00AE4E57" w:rsidRDefault="00DF4011" w:rsidP="00DF4011">
      <w:pPr>
        <w:shd w:val="clear" w:color="auto" w:fill="FFFFFF"/>
        <w:spacing w:before="180" w:after="180"/>
        <w:rPr>
          <w:color w:val="2D3B45"/>
          <w:lang w:val="en-US" w:eastAsia="zh-CN"/>
        </w:rPr>
      </w:pPr>
      <w:r w:rsidRPr="00AE4E57">
        <w:rPr>
          <w:color w:val="2D3B45"/>
          <w:lang w:val="en-US" w:eastAsia="zh-CN"/>
        </w:rPr>
        <w:t>Standard error (SE) = </w:t>
      </w:r>
      <m:oMath>
        <m:rad>
          <m:radPr>
            <m:degHide m:val="1"/>
            <m:ctrlPr>
              <w:rPr>
                <w:rFonts w:ascii="Cambria Math" w:hAnsi="Cambria Math"/>
                <w:i/>
                <w:color w:val="2D3B45"/>
                <w:lang w:val="en-US" w:eastAsia="zh-CN"/>
              </w:rPr>
            </m:ctrlPr>
          </m:radPr>
          <m:deg/>
          <m:e>
            <m:f>
              <m:fPr>
                <m:ctrlPr>
                  <w:rPr>
                    <w:rFonts w:ascii="Cambria Math" w:hAnsi="Cambria Math"/>
                    <w:i/>
                    <w:color w:val="2D3B45"/>
                    <w:lang w:val="en-US" w:eastAsia="zh-CN"/>
                  </w:rPr>
                </m:ctrlPr>
              </m:fPr>
              <m:num>
                <m:r>
                  <w:rPr>
                    <w:rFonts w:ascii="Cambria Math" w:hAnsi="Cambria Math"/>
                    <w:color w:val="2D3B45"/>
                    <w:lang w:val="en-US" w:eastAsia="zh-CN"/>
                  </w:rPr>
                  <m:t>b</m:t>
                </m:r>
              </m:num>
              <m:den>
                <m:r>
                  <w:rPr>
                    <w:rFonts w:ascii="Cambria Math" w:hAnsi="Cambria Math"/>
                    <w:color w:val="2D3B45"/>
                    <w:lang w:val="en-US" w:eastAsia="zh-CN"/>
                  </w:rPr>
                  <m:t>a(a+b)</m:t>
                </m:r>
              </m:den>
            </m:f>
            <m:r>
              <w:rPr>
                <w:rFonts w:ascii="Cambria Math" w:hAnsi="Cambria Math"/>
                <w:color w:val="2D3B45"/>
                <w:lang w:val="en-US" w:eastAsia="zh-CN"/>
              </w:rPr>
              <m:t>+</m:t>
            </m:r>
            <m:f>
              <m:fPr>
                <m:ctrlPr>
                  <w:rPr>
                    <w:rFonts w:ascii="Cambria Math" w:hAnsi="Cambria Math"/>
                    <w:i/>
                    <w:color w:val="2D3B45"/>
                    <w:lang w:val="en-US" w:eastAsia="zh-CN"/>
                  </w:rPr>
                </m:ctrlPr>
              </m:fPr>
              <m:num>
                <m:r>
                  <w:rPr>
                    <w:rFonts w:ascii="Cambria Math" w:hAnsi="Cambria Math"/>
                    <w:color w:val="2D3B45"/>
                    <w:lang w:val="en-US" w:eastAsia="zh-CN"/>
                  </w:rPr>
                  <m:t>d</m:t>
                </m:r>
              </m:num>
              <m:den>
                <m:r>
                  <w:rPr>
                    <w:rFonts w:ascii="Cambria Math" w:hAnsi="Cambria Math"/>
                    <w:color w:val="2D3B45"/>
                    <w:lang w:val="en-US" w:eastAsia="zh-CN"/>
                  </w:rPr>
                  <m:t>c(c+d)</m:t>
                </m:r>
              </m:den>
            </m:f>
          </m:e>
        </m:rad>
        <m:r>
          <w:rPr>
            <w:rFonts w:ascii="Cambria Math" w:hAnsi="Cambria Math"/>
            <w:color w:val="2D3B45"/>
            <w:lang w:val="en-US" w:eastAsia="zh-CN"/>
          </w:rPr>
          <m:t xml:space="preserve"> </m:t>
        </m:r>
      </m:oMath>
      <w:r w:rsidRPr="00AE4E57">
        <w:rPr>
          <w:color w:val="2D3B45"/>
          <w:lang w:val="en-US" w:eastAsia="zh-CN"/>
        </w:rPr>
        <w:fldChar w:fldCharType="begin"/>
      </w:r>
      <w:r w:rsidRPr="00AE4E57">
        <w:rPr>
          <w:color w:val="2D3B45"/>
          <w:lang w:val="en-US" w:eastAsia="zh-CN"/>
        </w:rPr>
        <w:instrText xml:space="preserve"> INCLUDEPICTURE "https://uth.instructure.com/equation_images/%255Csqrt%257B%255Cfrac%257Bb%257D%257Ba%255Cleft(a%252Bb%255Cright)%257D%252B%255Cfrac%257Bd%257D%257Bc%255Cleft(c%252Bd%255Cright)%257D%257D" \* MERGEFORMATINET </w:instrText>
      </w:r>
      <w:r w:rsidRPr="00AE4E57">
        <w:rPr>
          <w:color w:val="2D3B45"/>
          <w:lang w:val="en-US" w:eastAsia="zh-CN"/>
        </w:rPr>
        <w:fldChar w:fldCharType="separate"/>
      </w:r>
      <w:r w:rsidRPr="00AE4E57">
        <w:rPr>
          <w:color w:val="2D3B45"/>
          <w:lang w:val="en-US" w:eastAsia="zh-CN"/>
        </w:rPr>
        <w:fldChar w:fldCharType="end"/>
      </w:r>
    </w:p>
    <w:p w14:paraId="5D6CB14C" w14:textId="44FEB7B2" w:rsidR="00DF4011" w:rsidRPr="00AE4E57" w:rsidRDefault="00DF4011" w:rsidP="00DF4011">
      <w:pPr>
        <w:shd w:val="clear" w:color="auto" w:fill="FFFFFF"/>
        <w:spacing w:before="180" w:after="180"/>
        <w:rPr>
          <w:color w:val="2D3B45"/>
          <w:lang w:val="en-US" w:eastAsia="zh-CN"/>
        </w:rPr>
      </w:pPr>
      <w:r w:rsidRPr="00AE4E57">
        <w:rPr>
          <w:color w:val="2D3B45"/>
          <w:lang w:val="en-US" w:eastAsia="zh-CN"/>
        </w:rPr>
        <w:t>Standard error (SE) = </w:t>
      </w:r>
      <m:oMath>
        <m:rad>
          <m:radPr>
            <m:degHide m:val="1"/>
            <m:ctrlPr>
              <w:rPr>
                <w:rFonts w:ascii="Cambria Math" w:hAnsi="Cambria Math"/>
                <w:i/>
                <w:color w:val="2D3B45"/>
                <w:lang w:val="en-US" w:eastAsia="zh-CN"/>
              </w:rPr>
            </m:ctrlPr>
          </m:radPr>
          <m:deg/>
          <m:e>
            <m:f>
              <m:fPr>
                <m:ctrlPr>
                  <w:rPr>
                    <w:rFonts w:ascii="Cambria Math" w:hAnsi="Cambria Math"/>
                    <w:i/>
                    <w:color w:val="2D3B45"/>
                    <w:lang w:val="en-US" w:eastAsia="zh-CN"/>
                  </w:rPr>
                </m:ctrlPr>
              </m:fPr>
              <m:num>
                <m:r>
                  <w:rPr>
                    <w:rFonts w:ascii="Cambria Math" w:hAnsi="Cambria Math"/>
                    <w:color w:val="2D3B45"/>
                    <w:lang w:val="en-US" w:eastAsia="zh-CN"/>
                  </w:rPr>
                  <m:t>373</m:t>
                </m:r>
              </m:num>
              <m:den>
                <m:r>
                  <w:rPr>
                    <w:rFonts w:ascii="Cambria Math" w:hAnsi="Cambria Math"/>
                    <w:color w:val="2D3B45"/>
                    <w:lang w:val="en-US" w:eastAsia="zh-CN"/>
                  </w:rPr>
                  <m:t>51</m:t>
                </m:r>
                <m:r>
                  <w:rPr>
                    <w:rFonts w:ascii="Cambria Math" w:hAnsi="Cambria Math"/>
                    <w:color w:val="2D3B45"/>
                    <w:lang w:val="en-US" w:eastAsia="zh-CN"/>
                  </w:rPr>
                  <m:t>(4</m:t>
                </m:r>
                <m:r>
                  <w:rPr>
                    <w:rFonts w:ascii="Cambria Math" w:hAnsi="Cambria Math"/>
                    <w:color w:val="2D3B45"/>
                    <w:lang w:val="en-US" w:eastAsia="zh-CN"/>
                  </w:rPr>
                  <m:t>24</m:t>
                </m:r>
                <m:r>
                  <w:rPr>
                    <w:rFonts w:ascii="Cambria Math" w:hAnsi="Cambria Math"/>
                    <w:color w:val="2D3B45"/>
                    <w:lang w:val="en-US" w:eastAsia="zh-CN"/>
                  </w:rPr>
                  <m:t>)</m:t>
                </m:r>
              </m:den>
            </m:f>
            <m:r>
              <w:rPr>
                <w:rFonts w:ascii="Cambria Math" w:hAnsi="Cambria Math"/>
                <w:color w:val="2D3B45"/>
                <w:lang w:val="en-US" w:eastAsia="zh-CN"/>
              </w:rPr>
              <m:t>+</m:t>
            </m:r>
            <m:f>
              <m:fPr>
                <m:ctrlPr>
                  <w:rPr>
                    <w:rFonts w:ascii="Cambria Math" w:hAnsi="Cambria Math"/>
                    <w:i/>
                    <w:color w:val="2D3B45"/>
                    <w:lang w:val="en-US" w:eastAsia="zh-CN"/>
                  </w:rPr>
                </m:ctrlPr>
              </m:fPr>
              <m:num>
                <m:r>
                  <w:rPr>
                    <w:rFonts w:ascii="Cambria Math" w:hAnsi="Cambria Math"/>
                    <w:color w:val="2D3B45"/>
                    <w:lang w:val="en-US" w:eastAsia="zh-CN"/>
                  </w:rPr>
                  <m:t>438</m:t>
                </m:r>
              </m:num>
              <m:den>
                <m:r>
                  <w:rPr>
                    <w:rFonts w:ascii="Cambria Math" w:hAnsi="Cambria Math"/>
                    <w:color w:val="2D3B45"/>
                    <w:lang w:val="en-US" w:eastAsia="zh-CN"/>
                  </w:rPr>
                  <m:t>16(454)</m:t>
                </m:r>
              </m:den>
            </m:f>
          </m:e>
        </m:rad>
        <m:r>
          <w:rPr>
            <w:rFonts w:ascii="Cambria Math" w:hAnsi="Cambria Math"/>
            <w:color w:val="2D3B45"/>
            <w:lang w:val="en-US" w:eastAsia="zh-CN"/>
          </w:rPr>
          <m:t xml:space="preserve"> </m:t>
        </m:r>
      </m:oMath>
      <w:r w:rsidRPr="00AE4E57">
        <w:rPr>
          <w:color w:val="2D3B45"/>
          <w:lang w:val="en-US" w:eastAsia="zh-CN"/>
        </w:rPr>
        <w:fldChar w:fldCharType="begin"/>
      </w:r>
      <w:r w:rsidRPr="00AE4E57">
        <w:rPr>
          <w:color w:val="2D3B45"/>
          <w:lang w:val="en-US" w:eastAsia="zh-CN"/>
        </w:rPr>
        <w:instrText xml:space="preserve"> INCLUDEPICTURE "https://uth.instructure.com/equation_images/%255Csqrt%257B%255Cfrac%257B426%257D%257B29%255Cleft(455%255Cright)%257D%252B%255Cfrac%257B438%257D%257B16%255Cleft(454%255Cright)%257D%257D" \* MERGEFORMATINET </w:instrText>
      </w:r>
      <w:r w:rsidRPr="00AE4E57">
        <w:rPr>
          <w:color w:val="2D3B45"/>
          <w:lang w:val="en-US" w:eastAsia="zh-CN"/>
        </w:rPr>
        <w:fldChar w:fldCharType="separate"/>
      </w:r>
      <w:r w:rsidRPr="00AE4E57">
        <w:rPr>
          <w:color w:val="2D3B45"/>
          <w:lang w:val="en-US" w:eastAsia="zh-CN"/>
        </w:rPr>
        <w:fldChar w:fldCharType="end"/>
      </w:r>
    </w:p>
    <w:p w14:paraId="4A4ED8AF" w14:textId="77777777" w:rsidR="00C80E7A" w:rsidRPr="00C80E7A" w:rsidRDefault="00C80E7A" w:rsidP="00C80E7A">
      <w:pPr>
        <w:shd w:val="clear" w:color="auto" w:fill="FFFFFF"/>
        <w:spacing w:before="180" w:after="180"/>
        <w:rPr>
          <w:color w:val="2D3B45"/>
          <w:lang w:val="en-US" w:eastAsia="zh-CN"/>
        </w:rPr>
      </w:pPr>
      <w:r w:rsidRPr="00C80E7A">
        <w:rPr>
          <w:color w:val="2D3B45"/>
          <w:lang w:val="en-US" w:eastAsia="zh-CN"/>
        </w:rPr>
        <w:lastRenderedPageBreak/>
        <w:t>Standard error (SE) = 0.278</w:t>
      </w:r>
    </w:p>
    <w:p w14:paraId="042348BC" w14:textId="77777777" w:rsidR="00DF4011" w:rsidRPr="00AE4E57" w:rsidRDefault="00DF4011" w:rsidP="00DF4011">
      <w:pPr>
        <w:shd w:val="clear" w:color="auto" w:fill="FFFFFF"/>
        <w:spacing w:before="180" w:after="180"/>
        <w:rPr>
          <w:color w:val="2D3B45"/>
          <w:lang w:val="en-US" w:eastAsia="zh-CN"/>
        </w:rPr>
      </w:pPr>
      <w:r w:rsidRPr="00AE4E57">
        <w:rPr>
          <w:color w:val="2D3B45"/>
          <w:lang w:val="en-US" w:eastAsia="zh-CN"/>
        </w:rPr>
        <w:t>Lower limit = </w:t>
      </w:r>
      <w:r>
        <w:rPr>
          <w:color w:val="2D3B45"/>
          <w:lang w:val="en-US" w:eastAsia="zh-CN"/>
        </w:rPr>
        <w:t xml:space="preserve">RR * </w:t>
      </w:r>
      <m:oMath>
        <m:sSup>
          <m:sSupPr>
            <m:ctrlPr>
              <w:rPr>
                <w:rFonts w:ascii="Cambria Math" w:hAnsi="Cambria Math"/>
                <w:i/>
                <w:color w:val="2D3B45"/>
                <w:lang w:val="en-US" w:eastAsia="zh-CN"/>
              </w:rPr>
            </m:ctrlPr>
          </m:sSupPr>
          <m:e>
            <m:r>
              <w:rPr>
                <w:rFonts w:ascii="Cambria Math" w:hAnsi="Cambria Math"/>
                <w:color w:val="2D3B45"/>
                <w:lang w:val="en-US" w:eastAsia="zh-CN"/>
              </w:rPr>
              <m:t>e</m:t>
            </m:r>
          </m:e>
          <m:sup>
            <m:r>
              <w:rPr>
                <w:rFonts w:ascii="Cambria Math" w:hAnsi="Cambria Math"/>
                <w:color w:val="2D3B45"/>
                <w:lang w:val="en-US" w:eastAsia="zh-CN"/>
              </w:rPr>
              <m:t>(-1.96*SE)</m:t>
            </m:r>
          </m:sup>
        </m:sSup>
      </m:oMath>
      <w:r w:rsidRPr="00AE4E57">
        <w:rPr>
          <w:color w:val="2D3B45"/>
          <w:lang w:val="en-US" w:eastAsia="zh-CN"/>
        </w:rPr>
        <w:fldChar w:fldCharType="begin"/>
      </w:r>
      <w:r w:rsidRPr="00AE4E57">
        <w:rPr>
          <w:color w:val="2D3B45"/>
          <w:lang w:val="en-US" w:eastAsia="zh-CN"/>
        </w:rPr>
        <w:instrText xml:space="preserve"> INCLUDEPICTURE "https://uth.instructure.com/equation_images/RR%255Ccdot%2520e%255E%257B%255Cleft(-1.96%255Ccdot%2520SE%255Cright)%257D" \* MERGEFORMATINET </w:instrText>
      </w:r>
      <w:r w:rsidRPr="00AE4E57">
        <w:rPr>
          <w:color w:val="2D3B45"/>
          <w:lang w:val="en-US" w:eastAsia="zh-CN"/>
        </w:rPr>
        <w:fldChar w:fldCharType="separate"/>
      </w:r>
      <w:r w:rsidRPr="00AE4E57">
        <w:rPr>
          <w:color w:val="2D3B45"/>
          <w:lang w:val="en-US" w:eastAsia="zh-CN"/>
        </w:rPr>
        <w:fldChar w:fldCharType="end"/>
      </w:r>
    </w:p>
    <w:p w14:paraId="58AA15A2" w14:textId="7FEDF98D" w:rsidR="00DF4011" w:rsidRPr="00AE4E57" w:rsidRDefault="00DF4011" w:rsidP="00DF4011">
      <w:pPr>
        <w:shd w:val="clear" w:color="auto" w:fill="FFFFFF"/>
        <w:spacing w:before="180" w:after="180"/>
        <w:rPr>
          <w:color w:val="2D3B45"/>
          <w:lang w:val="en-US" w:eastAsia="zh-CN"/>
        </w:rPr>
      </w:pPr>
      <w:r w:rsidRPr="00AE4E57">
        <w:rPr>
          <w:color w:val="2D3B45"/>
          <w:lang w:val="en-US" w:eastAsia="zh-CN"/>
        </w:rPr>
        <w:t>Lower limit = </w:t>
      </w:r>
      <w:r>
        <w:rPr>
          <w:color w:val="2D3B45"/>
          <w:lang w:val="en-US" w:eastAsia="zh-CN"/>
        </w:rPr>
        <w:t>3.413</w:t>
      </w:r>
      <w:r>
        <w:rPr>
          <w:color w:val="2D3B45"/>
          <w:lang w:val="en-US" w:eastAsia="zh-CN"/>
        </w:rPr>
        <w:t xml:space="preserve"> * </w:t>
      </w:r>
      <m:oMath>
        <m:sSup>
          <m:sSupPr>
            <m:ctrlPr>
              <w:rPr>
                <w:rFonts w:ascii="Cambria Math" w:hAnsi="Cambria Math"/>
                <w:i/>
                <w:color w:val="2D3B45"/>
                <w:lang w:val="en-US" w:eastAsia="zh-CN"/>
              </w:rPr>
            </m:ctrlPr>
          </m:sSupPr>
          <m:e>
            <m:r>
              <w:rPr>
                <w:rFonts w:ascii="Cambria Math" w:hAnsi="Cambria Math"/>
                <w:color w:val="2D3B45"/>
                <w:lang w:val="en-US" w:eastAsia="zh-CN"/>
              </w:rPr>
              <m:t>e</m:t>
            </m:r>
          </m:e>
          <m:sup>
            <m:r>
              <w:rPr>
                <w:rFonts w:ascii="Cambria Math" w:hAnsi="Cambria Math"/>
                <w:color w:val="2D3B45"/>
                <w:lang w:val="en-US" w:eastAsia="zh-CN"/>
              </w:rPr>
              <m:t>(-1.96*0.</m:t>
            </m:r>
            <m:r>
              <w:rPr>
                <w:rFonts w:ascii="Cambria Math" w:hAnsi="Cambria Math"/>
                <w:color w:val="2D3B45"/>
                <w:lang w:val="en-US" w:eastAsia="zh-CN"/>
              </w:rPr>
              <m:t>278</m:t>
            </m:r>
            <m:r>
              <w:rPr>
                <w:rFonts w:ascii="Cambria Math" w:hAnsi="Cambria Math"/>
                <w:color w:val="2D3B45"/>
                <w:lang w:val="en-US" w:eastAsia="zh-CN"/>
              </w:rPr>
              <m:t>)</m:t>
            </m:r>
          </m:sup>
        </m:sSup>
      </m:oMath>
      <w:r w:rsidRPr="00AE4E57">
        <w:rPr>
          <w:color w:val="2D3B45"/>
          <w:lang w:val="en-US" w:eastAsia="zh-CN"/>
        </w:rPr>
        <w:fldChar w:fldCharType="begin"/>
      </w:r>
      <w:r w:rsidRPr="00AE4E57">
        <w:rPr>
          <w:color w:val="2D3B45"/>
          <w:lang w:val="en-US" w:eastAsia="zh-CN"/>
        </w:rPr>
        <w:instrText xml:space="preserve"> INCLUDEPICTURE "https://uth.instructure.com/equation_images/RR%255Ccdot%2520e%255E%257B%255Cleft(-1.96%255Ccdot%2520SE%255Cright)%257D" \* MERGEFORMATINET </w:instrText>
      </w:r>
      <w:r w:rsidRPr="00AE4E57">
        <w:rPr>
          <w:color w:val="2D3B45"/>
          <w:lang w:val="en-US" w:eastAsia="zh-CN"/>
        </w:rPr>
        <w:fldChar w:fldCharType="separate"/>
      </w:r>
      <w:r w:rsidRPr="00AE4E57">
        <w:rPr>
          <w:color w:val="2D3B45"/>
          <w:lang w:val="en-US" w:eastAsia="zh-CN"/>
        </w:rPr>
        <w:fldChar w:fldCharType="end"/>
      </w:r>
      <w:r w:rsidRPr="00AE4E57">
        <w:rPr>
          <w:color w:val="2D3B45"/>
          <w:lang w:val="en-US" w:eastAsia="zh-CN"/>
        </w:rPr>
        <w:fldChar w:fldCharType="begin"/>
      </w:r>
      <w:r w:rsidRPr="00AE4E57">
        <w:rPr>
          <w:color w:val="2D3B45"/>
          <w:lang w:val="en-US" w:eastAsia="zh-CN"/>
        </w:rPr>
        <w:instrText xml:space="preserve"> INCLUDEPICTURE "https://uth.instructure.com/equation_images/%255Ctext%257B1.809%257D%255Ccdot%2520e%255E%257B%255Cleft(-1.96%255C%253A%255Ccdot%255C%253A%255Ctext%257B0.304%257D%255Cright)%257D" \* MERGEFORMATINET </w:instrText>
      </w:r>
      <w:r w:rsidRPr="00AE4E57">
        <w:rPr>
          <w:color w:val="2D3B45"/>
          <w:lang w:val="en-US" w:eastAsia="zh-CN"/>
        </w:rPr>
        <w:fldChar w:fldCharType="separate"/>
      </w:r>
      <w:r w:rsidRPr="00AE4E57">
        <w:rPr>
          <w:color w:val="2D3B45"/>
          <w:lang w:val="en-US" w:eastAsia="zh-CN"/>
        </w:rPr>
        <w:fldChar w:fldCharType="end"/>
      </w:r>
    </w:p>
    <w:p w14:paraId="556824E4" w14:textId="77777777" w:rsidR="00C80E7A" w:rsidRPr="00C80E7A" w:rsidRDefault="00C80E7A" w:rsidP="00C80E7A">
      <w:pPr>
        <w:shd w:val="clear" w:color="auto" w:fill="FFFFFF"/>
        <w:spacing w:before="180" w:after="180"/>
        <w:rPr>
          <w:color w:val="2D3B45"/>
          <w:lang w:val="en-US" w:eastAsia="zh-CN"/>
        </w:rPr>
      </w:pPr>
      <w:r w:rsidRPr="00C80E7A">
        <w:rPr>
          <w:color w:val="2D3B45"/>
          <w:lang w:val="en-US" w:eastAsia="zh-CN"/>
        </w:rPr>
        <w:t>Lower limit = 1.979</w:t>
      </w:r>
    </w:p>
    <w:p w14:paraId="175C29C1" w14:textId="1755B93E" w:rsidR="00C80E7A" w:rsidRPr="00C80E7A" w:rsidRDefault="00C80E7A" w:rsidP="00C80E7A">
      <w:pPr>
        <w:shd w:val="clear" w:color="auto" w:fill="FFFFFF"/>
        <w:spacing w:before="180" w:after="180"/>
        <w:rPr>
          <w:color w:val="2D3B45"/>
          <w:lang w:val="en-US" w:eastAsia="zh-CN"/>
        </w:rPr>
      </w:pPr>
      <w:r w:rsidRPr="00C80E7A">
        <w:rPr>
          <w:color w:val="2D3B45"/>
          <w:lang w:val="en-US" w:eastAsia="zh-CN"/>
        </w:rPr>
        <w:t>Upper limit = </w:t>
      </w:r>
      <w:r w:rsidR="00B36D1B">
        <w:rPr>
          <w:color w:val="2D3B45"/>
          <w:lang w:val="en-US" w:eastAsia="zh-CN"/>
        </w:rPr>
        <w:t xml:space="preserve">RR * </w:t>
      </w:r>
      <m:oMath>
        <m:sSup>
          <m:sSupPr>
            <m:ctrlPr>
              <w:rPr>
                <w:rFonts w:ascii="Cambria Math" w:hAnsi="Cambria Math"/>
                <w:i/>
                <w:color w:val="2D3B45"/>
                <w:lang w:val="en-US" w:eastAsia="zh-CN"/>
              </w:rPr>
            </m:ctrlPr>
          </m:sSupPr>
          <m:e>
            <m:r>
              <w:rPr>
                <w:rFonts w:ascii="Cambria Math" w:hAnsi="Cambria Math"/>
                <w:color w:val="2D3B45"/>
                <w:lang w:val="en-US" w:eastAsia="zh-CN"/>
              </w:rPr>
              <m:t>e</m:t>
            </m:r>
          </m:e>
          <m:sup>
            <m:r>
              <w:rPr>
                <w:rFonts w:ascii="Cambria Math" w:hAnsi="Cambria Math"/>
                <w:color w:val="2D3B45"/>
                <w:lang w:val="en-US" w:eastAsia="zh-CN"/>
              </w:rPr>
              <m:t>(1.96*SE)</m:t>
            </m:r>
          </m:sup>
        </m:sSup>
      </m:oMath>
      <w:r w:rsidRPr="00C80E7A">
        <w:rPr>
          <w:color w:val="2D3B45"/>
          <w:lang w:val="en-US" w:eastAsia="zh-CN"/>
        </w:rPr>
        <w:fldChar w:fldCharType="begin"/>
      </w:r>
      <w:r w:rsidRPr="00C80E7A">
        <w:rPr>
          <w:color w:val="2D3B45"/>
          <w:lang w:val="en-US" w:eastAsia="zh-CN"/>
        </w:rPr>
        <w:instrText xml:space="preserve"> INCLUDEPICTURE "https://uth.instructure.com/equation_images/RR%255Ccdot%2520e%255E%257B%255Cleft(1.96%255Ccdot%2520SE%255Cright)%257D" \* MERGEFORMATINET </w:instrText>
      </w:r>
      <w:r w:rsidRPr="00C80E7A">
        <w:rPr>
          <w:color w:val="2D3B45"/>
          <w:lang w:val="en-US" w:eastAsia="zh-CN"/>
        </w:rPr>
        <w:fldChar w:fldCharType="separate"/>
      </w:r>
      <w:r w:rsidRPr="00C80E7A">
        <w:rPr>
          <w:color w:val="2D3B45"/>
          <w:lang w:val="en-US" w:eastAsia="zh-CN"/>
        </w:rPr>
        <w:fldChar w:fldCharType="end"/>
      </w:r>
    </w:p>
    <w:p w14:paraId="45BA8C4E" w14:textId="4EB037B8" w:rsidR="00C80E7A" w:rsidRPr="00C80E7A" w:rsidRDefault="00C80E7A" w:rsidP="00C80E7A">
      <w:pPr>
        <w:shd w:val="clear" w:color="auto" w:fill="FFFFFF"/>
        <w:spacing w:before="180" w:after="180"/>
        <w:rPr>
          <w:color w:val="2D3B45"/>
          <w:lang w:val="en-US" w:eastAsia="zh-CN"/>
        </w:rPr>
      </w:pPr>
      <w:r w:rsidRPr="00C80E7A">
        <w:rPr>
          <w:color w:val="2D3B45"/>
          <w:lang w:val="en-US" w:eastAsia="zh-CN"/>
        </w:rPr>
        <w:t>Upper limit = </w:t>
      </w:r>
      <w:r w:rsidR="00B36D1B">
        <w:rPr>
          <w:color w:val="2D3B45"/>
          <w:lang w:val="en-US" w:eastAsia="zh-CN"/>
        </w:rPr>
        <w:t xml:space="preserve">3.413 * </w:t>
      </w:r>
      <m:oMath>
        <m:sSup>
          <m:sSupPr>
            <m:ctrlPr>
              <w:rPr>
                <w:rFonts w:ascii="Cambria Math" w:hAnsi="Cambria Math"/>
                <w:i/>
                <w:color w:val="2D3B45"/>
                <w:lang w:val="en-US" w:eastAsia="zh-CN"/>
              </w:rPr>
            </m:ctrlPr>
          </m:sSupPr>
          <m:e>
            <m:r>
              <w:rPr>
                <w:rFonts w:ascii="Cambria Math" w:hAnsi="Cambria Math"/>
                <w:color w:val="2D3B45"/>
                <w:lang w:val="en-US" w:eastAsia="zh-CN"/>
              </w:rPr>
              <m:t>e</m:t>
            </m:r>
          </m:e>
          <m:sup>
            <m:r>
              <w:rPr>
                <w:rFonts w:ascii="Cambria Math" w:hAnsi="Cambria Math"/>
                <w:color w:val="2D3B45"/>
                <w:lang w:val="en-US" w:eastAsia="zh-CN"/>
              </w:rPr>
              <m:t>(1.96*0.278)</m:t>
            </m:r>
          </m:sup>
        </m:sSup>
      </m:oMath>
      <w:r w:rsidR="00B36D1B" w:rsidRPr="00AE4E57">
        <w:rPr>
          <w:color w:val="2D3B45"/>
          <w:lang w:val="en-US" w:eastAsia="zh-CN"/>
        </w:rPr>
        <w:fldChar w:fldCharType="begin"/>
      </w:r>
      <w:r w:rsidR="00B36D1B" w:rsidRPr="00AE4E57">
        <w:rPr>
          <w:color w:val="2D3B45"/>
          <w:lang w:val="en-US" w:eastAsia="zh-CN"/>
        </w:rPr>
        <w:instrText xml:space="preserve"> INCLUDEPICTURE "https://uth.instructure.com/equation_images/RR%255Ccdot%2520e%255E%257B%255Cleft(-1.96%255Ccdot%2520SE%255Cright)%257D" \* MERGEFORMATINET </w:instrText>
      </w:r>
      <w:r w:rsidR="00B36D1B" w:rsidRPr="00AE4E57">
        <w:rPr>
          <w:color w:val="2D3B45"/>
          <w:lang w:val="en-US" w:eastAsia="zh-CN"/>
        </w:rPr>
        <w:fldChar w:fldCharType="separate"/>
      </w:r>
      <w:r w:rsidR="00B36D1B" w:rsidRPr="00AE4E57">
        <w:rPr>
          <w:color w:val="2D3B45"/>
          <w:lang w:val="en-US" w:eastAsia="zh-CN"/>
        </w:rPr>
        <w:fldChar w:fldCharType="end"/>
      </w:r>
      <w:r w:rsidR="00B36D1B" w:rsidRPr="00AE4E57">
        <w:rPr>
          <w:color w:val="2D3B45"/>
          <w:lang w:val="en-US" w:eastAsia="zh-CN"/>
        </w:rPr>
        <w:fldChar w:fldCharType="begin"/>
      </w:r>
      <w:r w:rsidR="00B36D1B" w:rsidRPr="00AE4E57">
        <w:rPr>
          <w:color w:val="2D3B45"/>
          <w:lang w:val="en-US" w:eastAsia="zh-CN"/>
        </w:rPr>
        <w:instrText xml:space="preserve"> INCLUDEPICTURE "https://uth.instructure.com/equation_images/%255Ctext%257B1.809%257D%255Ccdot%2520e%255E%257B%255Cleft(-1.96%255C%253A%255Ccdot%255C%253A%255Ctext%257B0.304%257D%255Cright)%257D" \* MERGEFORMATINET </w:instrText>
      </w:r>
      <w:r w:rsidR="00B36D1B" w:rsidRPr="00AE4E57">
        <w:rPr>
          <w:color w:val="2D3B45"/>
          <w:lang w:val="en-US" w:eastAsia="zh-CN"/>
        </w:rPr>
        <w:fldChar w:fldCharType="separate"/>
      </w:r>
      <w:r w:rsidR="00B36D1B" w:rsidRPr="00AE4E57">
        <w:rPr>
          <w:color w:val="2D3B45"/>
          <w:lang w:val="en-US" w:eastAsia="zh-CN"/>
        </w:rPr>
        <w:fldChar w:fldCharType="end"/>
      </w:r>
      <w:r w:rsidRPr="00C80E7A">
        <w:rPr>
          <w:color w:val="2D3B45"/>
          <w:lang w:val="en-US" w:eastAsia="zh-CN"/>
        </w:rPr>
        <w:fldChar w:fldCharType="begin"/>
      </w:r>
      <w:r w:rsidRPr="00C80E7A">
        <w:rPr>
          <w:color w:val="2D3B45"/>
          <w:lang w:val="en-US" w:eastAsia="zh-CN"/>
        </w:rPr>
        <w:instrText xml:space="preserve"> INCLUDEPICTURE "https://uth.instructure.com/equation_images/%255Ctext%257B3.413%257D%255Ccdot%2520e%255E%257B%255Cleft(1.96%255C%253A%255Ccdot%255C%253A%255Ctext%257B0.278%257D%255Cright)%257D" \* MERGEFORMATINET </w:instrText>
      </w:r>
      <w:r w:rsidRPr="00C80E7A">
        <w:rPr>
          <w:color w:val="2D3B45"/>
          <w:lang w:val="en-US" w:eastAsia="zh-CN"/>
        </w:rPr>
        <w:fldChar w:fldCharType="separate"/>
      </w:r>
      <w:r w:rsidRPr="00C80E7A">
        <w:rPr>
          <w:color w:val="2D3B45"/>
          <w:lang w:val="en-US" w:eastAsia="zh-CN"/>
        </w:rPr>
        <w:fldChar w:fldCharType="end"/>
      </w:r>
    </w:p>
    <w:p w14:paraId="20A57935" w14:textId="77777777" w:rsidR="00C80E7A" w:rsidRPr="00C80E7A" w:rsidRDefault="00C80E7A" w:rsidP="00C80E7A">
      <w:pPr>
        <w:shd w:val="clear" w:color="auto" w:fill="FFFFFF"/>
        <w:spacing w:before="180" w:after="180"/>
        <w:rPr>
          <w:color w:val="2D3B45"/>
          <w:lang w:val="en-US" w:eastAsia="zh-CN"/>
        </w:rPr>
      </w:pPr>
      <w:r w:rsidRPr="00C80E7A">
        <w:rPr>
          <w:color w:val="2D3B45"/>
          <w:lang w:val="en-US" w:eastAsia="zh-CN"/>
        </w:rPr>
        <w:t>Upper limit = 5.885</w:t>
      </w:r>
    </w:p>
    <w:p w14:paraId="0727BD2D" w14:textId="77777777" w:rsidR="00C80E7A" w:rsidRPr="00C80E7A" w:rsidRDefault="00C80E7A" w:rsidP="00C80E7A">
      <w:pPr>
        <w:shd w:val="clear" w:color="auto" w:fill="FFFFFF"/>
        <w:spacing w:before="180" w:after="180"/>
        <w:rPr>
          <w:color w:val="2D3B45"/>
          <w:lang w:val="en-US" w:eastAsia="zh-CN"/>
        </w:rPr>
      </w:pPr>
      <w:r w:rsidRPr="00C80E7A">
        <w:rPr>
          <w:color w:val="2D3B45"/>
          <w:lang w:val="en-US" w:eastAsia="zh-CN"/>
        </w:rPr>
        <w:t>95% CI = (1.979, 5.885)</w:t>
      </w:r>
    </w:p>
    <w:p w14:paraId="1A910F70" w14:textId="77777777" w:rsidR="00C80E7A" w:rsidRPr="00C80E7A" w:rsidRDefault="00C80E7A" w:rsidP="00C80E7A">
      <w:pPr>
        <w:shd w:val="clear" w:color="auto" w:fill="FFFFFF"/>
        <w:spacing w:before="180" w:after="180"/>
        <w:rPr>
          <w:color w:val="2D3B45"/>
          <w:lang w:val="en-US" w:eastAsia="zh-CN"/>
        </w:rPr>
      </w:pPr>
      <w:r w:rsidRPr="00C80E7A">
        <w:rPr>
          <w:color w:val="2D3B45"/>
          <w:lang w:val="en-US" w:eastAsia="zh-CN"/>
        </w:rPr>
        <w:t>Please make sure you understand why this is the correct answer. You may use the "Previous" button below to update your answer if your original answer was incorrect.</w:t>
      </w:r>
    </w:p>
    <w:p w14:paraId="4A09F5FB" w14:textId="77777777" w:rsidR="00C80E7A" w:rsidRPr="00C80E7A" w:rsidRDefault="00C80E7A" w:rsidP="00C80E7A">
      <w:pPr>
        <w:shd w:val="clear" w:color="auto" w:fill="FFFFFF"/>
        <w:spacing w:before="180" w:after="180"/>
        <w:rPr>
          <w:color w:val="2D3B45"/>
          <w:lang w:val="en-US" w:eastAsia="zh-CN"/>
        </w:rPr>
      </w:pPr>
      <w:r w:rsidRPr="00C80E7A">
        <w:rPr>
          <w:color w:val="2D3B45"/>
          <w:lang w:val="en-US" w:eastAsia="zh-CN"/>
        </w:rPr>
        <w:t>Click the "Next" button below to move on to the next question.</w:t>
      </w:r>
    </w:p>
    <w:p w14:paraId="3A029C50" w14:textId="1B8177BE" w:rsidR="00AE4E57" w:rsidRPr="00C73FC0" w:rsidRDefault="00C80E7A" w:rsidP="00AE4E57">
      <w:pPr>
        <w:rPr>
          <w:b/>
          <w:bCs/>
          <w:lang w:val="en-US"/>
        </w:rPr>
      </w:pPr>
      <w:r w:rsidRPr="00C73FC0">
        <w:rPr>
          <w:b/>
          <w:bCs/>
          <w:lang w:val="en-US"/>
        </w:rPr>
        <w:t>Q13. Interpret cumulative incidence</w:t>
      </w:r>
    </w:p>
    <w:p w14:paraId="516CD8DB" w14:textId="77777777" w:rsidR="001A78BE" w:rsidRPr="001A78BE" w:rsidRDefault="001A78BE" w:rsidP="00C80E7A">
      <w:pPr>
        <w:shd w:val="clear" w:color="auto" w:fill="FFFFFF"/>
        <w:spacing w:before="180" w:after="180"/>
        <w:rPr>
          <w:lang w:val="en-US"/>
        </w:rPr>
      </w:pPr>
      <w:r w:rsidRPr="001A78BE">
        <w:rPr>
          <w:lang w:val="en-US"/>
        </w:rPr>
        <w:t xml:space="preserve">[Multiple </w:t>
      </w:r>
      <w:proofErr w:type="spellStart"/>
      <w:r w:rsidRPr="001A78BE">
        <w:rPr>
          <w:lang w:val="en-US"/>
        </w:rPr>
        <w:t>choice]</w:t>
      </w:r>
    </w:p>
    <w:p w14:paraId="0CC64503" w14:textId="385935AC" w:rsidR="00C80E7A" w:rsidRPr="00C80E7A" w:rsidRDefault="00C80E7A" w:rsidP="00C80E7A">
      <w:pPr>
        <w:shd w:val="clear" w:color="auto" w:fill="FFFFFF"/>
        <w:spacing w:before="180" w:after="180"/>
        <w:rPr>
          <w:color w:val="2D3B45"/>
          <w:lang w:val="en-US" w:eastAsia="zh-CN"/>
        </w:rPr>
      </w:pPr>
      <w:proofErr w:type="spellEnd"/>
      <w:r w:rsidRPr="00C80E7A">
        <w:rPr>
          <w:color w:val="2D3B45"/>
          <w:lang w:val="en-US" w:eastAsia="zh-CN"/>
        </w:rPr>
        <w:t>Since 1948, the Framingham Heart Study (FHS) has followed 1333 males and 1661 females in order to investigate the relationship between risk factors and the development of cardiovascular disease.</w:t>
      </w:r>
    </w:p>
    <w:p w14:paraId="2D524428" w14:textId="77777777" w:rsidR="00C80E7A" w:rsidRPr="00C80E7A" w:rsidRDefault="00C80E7A" w:rsidP="00C80E7A">
      <w:pPr>
        <w:shd w:val="clear" w:color="auto" w:fill="FFFFFF"/>
        <w:spacing w:before="180" w:after="180"/>
        <w:rPr>
          <w:color w:val="2D3B45"/>
          <w:lang w:val="en-US" w:eastAsia="zh-CN"/>
        </w:rPr>
      </w:pPr>
      <w:r w:rsidRPr="00C80E7A">
        <w:rPr>
          <w:color w:val="2D3B45"/>
          <w:lang w:val="en-US" w:eastAsia="zh-CN"/>
        </w:rPr>
        <w:t>Data from the FHS on serum cholesterol levels and coronary heart disease (CHD) in men and women as shown in the table below. For this question, assume that everyone was followed for 20 years without a loss to follow up. Use the lowest level of serum cholesterol as the reference category. </w:t>
      </w:r>
    </w:p>
    <w:tbl>
      <w:tblPr>
        <w:tblW w:w="8606"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95"/>
        <w:gridCol w:w="2095"/>
        <w:gridCol w:w="2095"/>
        <w:gridCol w:w="2321"/>
      </w:tblGrid>
      <w:tr w:rsidR="00C80E7A" w:rsidRPr="00C80E7A" w14:paraId="4BF1CA86" w14:textId="77777777" w:rsidTr="00C80E7A">
        <w:trPr>
          <w:trHeight w:val="795"/>
        </w:trPr>
        <w:tc>
          <w:tcPr>
            <w:tcW w:w="2073" w:type="dxa"/>
            <w:tcBorders>
              <w:top w:val="outset" w:sz="6" w:space="0" w:color="auto"/>
              <w:left w:val="outset" w:sz="6" w:space="0" w:color="auto"/>
              <w:bottom w:val="outset" w:sz="6" w:space="0" w:color="auto"/>
              <w:right w:val="outset" w:sz="6" w:space="0" w:color="auto"/>
            </w:tcBorders>
            <w:shd w:val="clear" w:color="auto" w:fill="D6EAF8"/>
            <w:tcMar>
              <w:top w:w="30" w:type="dxa"/>
              <w:left w:w="30" w:type="dxa"/>
              <w:bottom w:w="30" w:type="dxa"/>
              <w:right w:w="30" w:type="dxa"/>
            </w:tcMar>
            <w:vAlign w:val="center"/>
            <w:hideMark/>
          </w:tcPr>
          <w:p w14:paraId="480D719F" w14:textId="77777777" w:rsidR="00C80E7A" w:rsidRPr="00C80E7A" w:rsidRDefault="00C80E7A" w:rsidP="00C80E7A">
            <w:pPr>
              <w:jc w:val="center"/>
              <w:rPr>
                <w:color w:val="2D3B45"/>
                <w:lang w:val="en-US" w:eastAsia="zh-CN"/>
              </w:rPr>
            </w:pPr>
            <w:r w:rsidRPr="00C80E7A">
              <w:rPr>
                <w:b/>
                <w:bCs/>
                <w:color w:val="2D3B45"/>
                <w:lang w:val="en-US" w:eastAsia="zh-CN"/>
              </w:rPr>
              <w:t>Group</w:t>
            </w:r>
          </w:p>
        </w:tc>
        <w:tc>
          <w:tcPr>
            <w:tcW w:w="2073" w:type="dxa"/>
            <w:tcBorders>
              <w:top w:val="outset" w:sz="6" w:space="0" w:color="auto"/>
              <w:left w:val="outset" w:sz="6" w:space="0" w:color="auto"/>
              <w:bottom w:val="outset" w:sz="6" w:space="0" w:color="auto"/>
              <w:right w:val="outset" w:sz="6" w:space="0" w:color="auto"/>
            </w:tcBorders>
            <w:shd w:val="clear" w:color="auto" w:fill="D6EAF8"/>
            <w:tcMar>
              <w:top w:w="30" w:type="dxa"/>
              <w:left w:w="30" w:type="dxa"/>
              <w:bottom w:w="30" w:type="dxa"/>
              <w:right w:w="30" w:type="dxa"/>
            </w:tcMar>
            <w:vAlign w:val="center"/>
            <w:hideMark/>
          </w:tcPr>
          <w:p w14:paraId="46CCB85A" w14:textId="77777777" w:rsidR="00C80E7A" w:rsidRPr="00C80E7A" w:rsidRDefault="00C80E7A" w:rsidP="00C80E7A">
            <w:pPr>
              <w:jc w:val="center"/>
              <w:rPr>
                <w:color w:val="2D3B45"/>
                <w:lang w:val="en-US" w:eastAsia="zh-CN"/>
              </w:rPr>
            </w:pPr>
            <w:r w:rsidRPr="00C80E7A">
              <w:rPr>
                <w:b/>
                <w:bCs/>
                <w:color w:val="2D3B45"/>
                <w:lang w:val="en-US" w:eastAsia="zh-CN"/>
              </w:rPr>
              <w:t>Serum Cholesterol (mg/1,000 mL)</w:t>
            </w:r>
          </w:p>
        </w:tc>
        <w:tc>
          <w:tcPr>
            <w:tcW w:w="2073" w:type="dxa"/>
            <w:tcBorders>
              <w:top w:val="outset" w:sz="6" w:space="0" w:color="auto"/>
              <w:left w:val="outset" w:sz="6" w:space="0" w:color="auto"/>
              <w:bottom w:val="outset" w:sz="6" w:space="0" w:color="auto"/>
              <w:right w:val="outset" w:sz="6" w:space="0" w:color="auto"/>
            </w:tcBorders>
            <w:shd w:val="clear" w:color="auto" w:fill="D6EAF8"/>
            <w:tcMar>
              <w:top w:w="30" w:type="dxa"/>
              <w:left w:w="30" w:type="dxa"/>
              <w:bottom w:w="30" w:type="dxa"/>
              <w:right w:w="30" w:type="dxa"/>
            </w:tcMar>
            <w:vAlign w:val="center"/>
            <w:hideMark/>
          </w:tcPr>
          <w:p w14:paraId="36C93B7F" w14:textId="77777777" w:rsidR="00C80E7A" w:rsidRPr="00C80E7A" w:rsidRDefault="00C80E7A" w:rsidP="00C80E7A">
            <w:pPr>
              <w:jc w:val="center"/>
              <w:rPr>
                <w:color w:val="2D3B45"/>
                <w:lang w:val="en-US" w:eastAsia="zh-CN"/>
              </w:rPr>
            </w:pPr>
            <w:r w:rsidRPr="00C80E7A">
              <w:rPr>
                <w:b/>
                <w:bCs/>
                <w:color w:val="2D3B45"/>
                <w:lang w:val="en-US" w:eastAsia="zh-CN"/>
              </w:rPr>
              <w:t>New CHD cases</w:t>
            </w:r>
          </w:p>
        </w:tc>
        <w:tc>
          <w:tcPr>
            <w:tcW w:w="2073" w:type="dxa"/>
            <w:tcBorders>
              <w:top w:val="outset" w:sz="6" w:space="0" w:color="auto"/>
              <w:left w:val="outset" w:sz="6" w:space="0" w:color="auto"/>
              <w:bottom w:val="outset" w:sz="6" w:space="0" w:color="auto"/>
              <w:right w:val="outset" w:sz="6" w:space="0" w:color="auto"/>
            </w:tcBorders>
            <w:shd w:val="clear" w:color="auto" w:fill="D6EAF8"/>
            <w:tcMar>
              <w:top w:w="30" w:type="dxa"/>
              <w:left w:w="30" w:type="dxa"/>
              <w:bottom w:w="30" w:type="dxa"/>
              <w:right w:w="30" w:type="dxa"/>
            </w:tcMar>
            <w:vAlign w:val="center"/>
            <w:hideMark/>
          </w:tcPr>
          <w:p w14:paraId="60FC5911" w14:textId="77777777" w:rsidR="00C80E7A" w:rsidRPr="00C80E7A" w:rsidRDefault="00C80E7A" w:rsidP="00C80E7A">
            <w:pPr>
              <w:jc w:val="center"/>
              <w:rPr>
                <w:color w:val="2D3B45"/>
                <w:lang w:val="en-US" w:eastAsia="zh-CN"/>
              </w:rPr>
            </w:pPr>
            <w:r w:rsidRPr="00C80E7A">
              <w:rPr>
                <w:b/>
                <w:bCs/>
                <w:color w:val="2D3B45"/>
                <w:lang w:val="en-US" w:eastAsia="zh-CN"/>
              </w:rPr>
              <w:t>Population at risk</w:t>
            </w:r>
          </w:p>
        </w:tc>
      </w:tr>
      <w:tr w:rsidR="00C80E7A" w:rsidRPr="00C80E7A" w14:paraId="349DF662" w14:textId="77777777" w:rsidTr="00C80E7A">
        <w:trPr>
          <w:trHeight w:val="435"/>
        </w:trPr>
        <w:tc>
          <w:tcPr>
            <w:tcW w:w="8516" w:type="dxa"/>
            <w:gridSpan w:val="4"/>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5F35F5B" w14:textId="77777777" w:rsidR="00C80E7A" w:rsidRPr="00C80E7A" w:rsidRDefault="00C80E7A" w:rsidP="00C80E7A">
            <w:pPr>
              <w:rPr>
                <w:color w:val="2D3B45"/>
                <w:lang w:val="en-US" w:eastAsia="zh-CN"/>
              </w:rPr>
            </w:pPr>
            <w:r w:rsidRPr="00C80E7A">
              <w:rPr>
                <w:b/>
                <w:bCs/>
                <w:color w:val="2D3B45"/>
                <w:lang w:val="en-US" w:eastAsia="zh-CN"/>
              </w:rPr>
              <w:t>Men</w:t>
            </w:r>
          </w:p>
        </w:tc>
      </w:tr>
      <w:tr w:rsidR="00C80E7A" w:rsidRPr="00C80E7A" w14:paraId="05279F49" w14:textId="77777777" w:rsidTr="00C80E7A">
        <w:trPr>
          <w:trHeight w:val="435"/>
        </w:trPr>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B01DCA7" w14:textId="77777777" w:rsidR="00C80E7A" w:rsidRPr="00C80E7A" w:rsidRDefault="00C80E7A" w:rsidP="00C80E7A">
            <w:pPr>
              <w:jc w:val="center"/>
              <w:rPr>
                <w:color w:val="2D3B45"/>
                <w:lang w:val="en-US" w:eastAsia="zh-CN"/>
              </w:rPr>
            </w:pPr>
            <w:r w:rsidRPr="00C80E7A">
              <w:rPr>
                <w:color w:val="2D3B45"/>
                <w:lang w:val="en-US" w:eastAsia="zh-CN"/>
              </w:rPr>
              <w:t>1</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17ABE5A" w14:textId="77777777" w:rsidR="00C80E7A" w:rsidRPr="00C80E7A" w:rsidRDefault="00C80E7A" w:rsidP="00C80E7A">
            <w:pPr>
              <w:jc w:val="center"/>
              <w:rPr>
                <w:color w:val="2D3B45"/>
                <w:lang w:val="en-US" w:eastAsia="zh-CN"/>
              </w:rPr>
            </w:pPr>
            <w:r w:rsidRPr="00C80E7A">
              <w:rPr>
                <w:color w:val="2D3B45"/>
                <w:lang w:val="en-US" w:eastAsia="zh-CN"/>
              </w:rPr>
              <w:t>Less than 210</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CE52157" w14:textId="77777777" w:rsidR="00C80E7A" w:rsidRPr="00C80E7A" w:rsidRDefault="00C80E7A" w:rsidP="00C80E7A">
            <w:pPr>
              <w:jc w:val="center"/>
              <w:rPr>
                <w:color w:val="2D3B45"/>
                <w:lang w:val="en-US" w:eastAsia="zh-CN"/>
              </w:rPr>
            </w:pPr>
            <w:r w:rsidRPr="00C80E7A">
              <w:rPr>
                <w:color w:val="2D3B45"/>
                <w:lang w:val="en-US" w:eastAsia="zh-CN"/>
              </w:rPr>
              <w:t>16</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D3CEB9C" w14:textId="77777777" w:rsidR="00C80E7A" w:rsidRPr="00C80E7A" w:rsidRDefault="00C80E7A" w:rsidP="00C80E7A">
            <w:pPr>
              <w:jc w:val="center"/>
              <w:rPr>
                <w:color w:val="2D3B45"/>
                <w:lang w:val="en-US" w:eastAsia="zh-CN"/>
              </w:rPr>
            </w:pPr>
            <w:r w:rsidRPr="00C80E7A">
              <w:rPr>
                <w:color w:val="2D3B45"/>
                <w:lang w:val="en-US" w:eastAsia="zh-CN"/>
              </w:rPr>
              <w:t>454</w:t>
            </w:r>
          </w:p>
        </w:tc>
      </w:tr>
      <w:tr w:rsidR="00C80E7A" w:rsidRPr="00C80E7A" w14:paraId="188D6715" w14:textId="77777777" w:rsidTr="00C80E7A">
        <w:trPr>
          <w:trHeight w:val="435"/>
        </w:trPr>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C165E4D" w14:textId="77777777" w:rsidR="00C80E7A" w:rsidRPr="00C80E7A" w:rsidRDefault="00C80E7A" w:rsidP="00C80E7A">
            <w:pPr>
              <w:jc w:val="center"/>
              <w:rPr>
                <w:color w:val="2D3B45"/>
                <w:lang w:val="en-US" w:eastAsia="zh-CN"/>
              </w:rPr>
            </w:pPr>
            <w:r w:rsidRPr="00C80E7A">
              <w:rPr>
                <w:color w:val="2D3B45"/>
                <w:lang w:val="en-US" w:eastAsia="zh-CN"/>
              </w:rPr>
              <w:t>2</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12CA54F" w14:textId="77777777" w:rsidR="00C80E7A" w:rsidRPr="00C80E7A" w:rsidRDefault="00C80E7A" w:rsidP="00C80E7A">
            <w:pPr>
              <w:jc w:val="center"/>
              <w:rPr>
                <w:color w:val="2D3B45"/>
                <w:lang w:val="en-US" w:eastAsia="zh-CN"/>
              </w:rPr>
            </w:pPr>
            <w:r w:rsidRPr="00C80E7A">
              <w:rPr>
                <w:color w:val="2D3B45"/>
                <w:lang w:val="en-US" w:eastAsia="zh-CN"/>
              </w:rPr>
              <w:t>210 - 244</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8CEB2C7" w14:textId="77777777" w:rsidR="00C80E7A" w:rsidRPr="00C80E7A" w:rsidRDefault="00C80E7A" w:rsidP="00C80E7A">
            <w:pPr>
              <w:jc w:val="center"/>
              <w:rPr>
                <w:color w:val="2D3B45"/>
                <w:lang w:val="en-US" w:eastAsia="zh-CN"/>
              </w:rPr>
            </w:pPr>
            <w:r w:rsidRPr="00C80E7A">
              <w:rPr>
                <w:color w:val="2D3B45"/>
                <w:lang w:val="en-US" w:eastAsia="zh-CN"/>
              </w:rPr>
              <w:t>29</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CAD1F0E" w14:textId="77777777" w:rsidR="00C80E7A" w:rsidRPr="00C80E7A" w:rsidRDefault="00C80E7A" w:rsidP="00C80E7A">
            <w:pPr>
              <w:jc w:val="center"/>
              <w:rPr>
                <w:color w:val="2D3B45"/>
                <w:lang w:val="en-US" w:eastAsia="zh-CN"/>
              </w:rPr>
            </w:pPr>
            <w:r w:rsidRPr="00C80E7A">
              <w:rPr>
                <w:color w:val="2D3B45"/>
                <w:lang w:val="en-US" w:eastAsia="zh-CN"/>
              </w:rPr>
              <w:t>455</w:t>
            </w:r>
          </w:p>
        </w:tc>
      </w:tr>
      <w:tr w:rsidR="00C80E7A" w:rsidRPr="00C80E7A" w14:paraId="2C733769" w14:textId="77777777" w:rsidTr="00C80E7A">
        <w:trPr>
          <w:trHeight w:val="435"/>
        </w:trPr>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3B84203" w14:textId="77777777" w:rsidR="00C80E7A" w:rsidRPr="00C80E7A" w:rsidRDefault="00C80E7A" w:rsidP="00C80E7A">
            <w:pPr>
              <w:jc w:val="center"/>
              <w:rPr>
                <w:color w:val="2D3B45"/>
                <w:lang w:val="en-US" w:eastAsia="zh-CN"/>
              </w:rPr>
            </w:pPr>
            <w:r w:rsidRPr="00C80E7A">
              <w:rPr>
                <w:color w:val="2D3B45"/>
                <w:lang w:val="en-US" w:eastAsia="zh-CN"/>
              </w:rPr>
              <w:t>3</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EC9151A" w14:textId="77777777" w:rsidR="00C80E7A" w:rsidRPr="00C80E7A" w:rsidRDefault="00C80E7A" w:rsidP="00C80E7A">
            <w:pPr>
              <w:jc w:val="center"/>
              <w:rPr>
                <w:color w:val="2D3B45"/>
                <w:lang w:val="en-US" w:eastAsia="zh-CN"/>
              </w:rPr>
            </w:pPr>
            <w:r w:rsidRPr="00C80E7A">
              <w:rPr>
                <w:color w:val="2D3B45"/>
                <w:lang w:val="en-US" w:eastAsia="zh-CN"/>
              </w:rPr>
              <w:t>245 or more</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33B6023" w14:textId="77777777" w:rsidR="00C80E7A" w:rsidRPr="00C80E7A" w:rsidRDefault="00C80E7A" w:rsidP="00C80E7A">
            <w:pPr>
              <w:jc w:val="center"/>
              <w:rPr>
                <w:color w:val="2D3B45"/>
                <w:lang w:val="en-US" w:eastAsia="zh-CN"/>
              </w:rPr>
            </w:pPr>
            <w:r w:rsidRPr="00C80E7A">
              <w:rPr>
                <w:color w:val="2D3B45"/>
                <w:lang w:val="en-US" w:eastAsia="zh-CN"/>
              </w:rPr>
              <w:t>51</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7E3E273" w14:textId="77777777" w:rsidR="00C80E7A" w:rsidRPr="00C80E7A" w:rsidRDefault="00C80E7A" w:rsidP="00C80E7A">
            <w:pPr>
              <w:jc w:val="center"/>
              <w:rPr>
                <w:color w:val="2D3B45"/>
                <w:lang w:val="en-US" w:eastAsia="zh-CN"/>
              </w:rPr>
            </w:pPr>
            <w:r w:rsidRPr="00C80E7A">
              <w:rPr>
                <w:color w:val="2D3B45"/>
                <w:lang w:val="en-US" w:eastAsia="zh-CN"/>
              </w:rPr>
              <w:t>424</w:t>
            </w:r>
          </w:p>
        </w:tc>
      </w:tr>
      <w:tr w:rsidR="00C80E7A" w:rsidRPr="00C80E7A" w14:paraId="2FE99A8F" w14:textId="77777777" w:rsidTr="00C80E7A">
        <w:trPr>
          <w:trHeight w:val="435"/>
        </w:trPr>
        <w:tc>
          <w:tcPr>
            <w:tcW w:w="8516" w:type="dxa"/>
            <w:gridSpan w:val="4"/>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B21849E" w14:textId="77777777" w:rsidR="00C80E7A" w:rsidRPr="00C80E7A" w:rsidRDefault="00C80E7A" w:rsidP="00C80E7A">
            <w:pPr>
              <w:rPr>
                <w:color w:val="2D3B45"/>
                <w:lang w:val="en-US" w:eastAsia="zh-CN"/>
              </w:rPr>
            </w:pPr>
            <w:r w:rsidRPr="00C80E7A">
              <w:rPr>
                <w:b/>
                <w:bCs/>
                <w:color w:val="2D3B45"/>
                <w:lang w:val="en-US" w:eastAsia="zh-CN"/>
              </w:rPr>
              <w:t>Women</w:t>
            </w:r>
          </w:p>
        </w:tc>
      </w:tr>
      <w:tr w:rsidR="00C80E7A" w:rsidRPr="00C80E7A" w14:paraId="26731772" w14:textId="77777777" w:rsidTr="00C80E7A">
        <w:trPr>
          <w:trHeight w:val="435"/>
        </w:trPr>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FDB2EC6" w14:textId="77777777" w:rsidR="00C80E7A" w:rsidRPr="00C80E7A" w:rsidRDefault="00C80E7A" w:rsidP="00C80E7A">
            <w:pPr>
              <w:jc w:val="center"/>
              <w:rPr>
                <w:color w:val="2D3B45"/>
                <w:lang w:val="en-US" w:eastAsia="zh-CN"/>
              </w:rPr>
            </w:pPr>
            <w:r w:rsidRPr="00C80E7A">
              <w:rPr>
                <w:color w:val="2D3B45"/>
                <w:lang w:val="en-US" w:eastAsia="zh-CN"/>
              </w:rPr>
              <w:t>1</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69E3F12" w14:textId="77777777" w:rsidR="00C80E7A" w:rsidRPr="00C80E7A" w:rsidRDefault="00C80E7A" w:rsidP="00C80E7A">
            <w:pPr>
              <w:jc w:val="center"/>
              <w:rPr>
                <w:color w:val="2D3B45"/>
                <w:lang w:val="en-US" w:eastAsia="zh-CN"/>
              </w:rPr>
            </w:pPr>
            <w:r w:rsidRPr="00C80E7A">
              <w:rPr>
                <w:color w:val="2D3B45"/>
                <w:lang w:val="en-US" w:eastAsia="zh-CN"/>
              </w:rPr>
              <w:t>Less than 210</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FE6408B" w14:textId="77777777" w:rsidR="00C80E7A" w:rsidRPr="00C80E7A" w:rsidRDefault="00C80E7A" w:rsidP="00C80E7A">
            <w:pPr>
              <w:jc w:val="center"/>
              <w:rPr>
                <w:color w:val="2D3B45"/>
                <w:lang w:val="en-US" w:eastAsia="zh-CN"/>
              </w:rPr>
            </w:pPr>
            <w:r w:rsidRPr="00C80E7A">
              <w:rPr>
                <w:color w:val="2D3B45"/>
                <w:lang w:val="en-US" w:eastAsia="zh-CN"/>
              </w:rPr>
              <w:t>8</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F471EBD" w14:textId="77777777" w:rsidR="00C80E7A" w:rsidRPr="00C80E7A" w:rsidRDefault="00C80E7A" w:rsidP="00C80E7A">
            <w:pPr>
              <w:jc w:val="center"/>
              <w:rPr>
                <w:color w:val="2D3B45"/>
                <w:lang w:val="en-US" w:eastAsia="zh-CN"/>
              </w:rPr>
            </w:pPr>
            <w:r w:rsidRPr="00C80E7A">
              <w:rPr>
                <w:color w:val="2D3B45"/>
                <w:lang w:val="en-US" w:eastAsia="zh-CN"/>
              </w:rPr>
              <w:t>445</w:t>
            </w:r>
          </w:p>
        </w:tc>
      </w:tr>
      <w:tr w:rsidR="00C80E7A" w:rsidRPr="00C80E7A" w14:paraId="34D75555" w14:textId="77777777" w:rsidTr="00C80E7A">
        <w:trPr>
          <w:trHeight w:val="435"/>
        </w:trPr>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85741A3" w14:textId="77777777" w:rsidR="00C80E7A" w:rsidRPr="00C80E7A" w:rsidRDefault="00C80E7A" w:rsidP="00C80E7A">
            <w:pPr>
              <w:jc w:val="center"/>
              <w:rPr>
                <w:color w:val="2D3B45"/>
                <w:lang w:val="en-US" w:eastAsia="zh-CN"/>
              </w:rPr>
            </w:pPr>
            <w:r w:rsidRPr="00C80E7A">
              <w:rPr>
                <w:color w:val="2D3B45"/>
                <w:lang w:val="en-US" w:eastAsia="zh-CN"/>
              </w:rPr>
              <w:t>2</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67DE029" w14:textId="77777777" w:rsidR="00C80E7A" w:rsidRPr="00C80E7A" w:rsidRDefault="00C80E7A" w:rsidP="00C80E7A">
            <w:pPr>
              <w:jc w:val="center"/>
              <w:rPr>
                <w:color w:val="2D3B45"/>
                <w:lang w:val="en-US" w:eastAsia="zh-CN"/>
              </w:rPr>
            </w:pPr>
            <w:r w:rsidRPr="00C80E7A">
              <w:rPr>
                <w:color w:val="2D3B45"/>
                <w:lang w:val="en-US" w:eastAsia="zh-CN"/>
              </w:rPr>
              <w:t>210 - 244</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60D457C" w14:textId="77777777" w:rsidR="00C80E7A" w:rsidRPr="00C80E7A" w:rsidRDefault="00C80E7A" w:rsidP="00C80E7A">
            <w:pPr>
              <w:jc w:val="center"/>
              <w:rPr>
                <w:color w:val="2D3B45"/>
                <w:lang w:val="en-US" w:eastAsia="zh-CN"/>
              </w:rPr>
            </w:pPr>
            <w:r w:rsidRPr="00C80E7A">
              <w:rPr>
                <w:color w:val="2D3B45"/>
                <w:lang w:val="en-US" w:eastAsia="zh-CN"/>
              </w:rPr>
              <w:t>16</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62F6F8E" w14:textId="77777777" w:rsidR="00C80E7A" w:rsidRPr="00C80E7A" w:rsidRDefault="00C80E7A" w:rsidP="00C80E7A">
            <w:pPr>
              <w:jc w:val="center"/>
              <w:rPr>
                <w:color w:val="2D3B45"/>
                <w:lang w:val="en-US" w:eastAsia="zh-CN"/>
              </w:rPr>
            </w:pPr>
            <w:r w:rsidRPr="00C80E7A">
              <w:rPr>
                <w:color w:val="2D3B45"/>
                <w:lang w:val="en-US" w:eastAsia="zh-CN"/>
              </w:rPr>
              <w:t>527</w:t>
            </w:r>
          </w:p>
        </w:tc>
      </w:tr>
      <w:tr w:rsidR="00C80E7A" w:rsidRPr="00C80E7A" w14:paraId="73A253BD" w14:textId="77777777" w:rsidTr="00C80E7A">
        <w:trPr>
          <w:trHeight w:val="435"/>
        </w:trPr>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3F160F1" w14:textId="77777777" w:rsidR="00C80E7A" w:rsidRPr="00C80E7A" w:rsidRDefault="00C80E7A" w:rsidP="00C80E7A">
            <w:pPr>
              <w:jc w:val="center"/>
              <w:rPr>
                <w:color w:val="2D3B45"/>
                <w:lang w:val="en-US" w:eastAsia="zh-CN"/>
              </w:rPr>
            </w:pPr>
            <w:r w:rsidRPr="00C80E7A">
              <w:rPr>
                <w:color w:val="2D3B45"/>
                <w:lang w:val="en-US" w:eastAsia="zh-CN"/>
              </w:rPr>
              <w:t>3</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E20C6D5" w14:textId="77777777" w:rsidR="00C80E7A" w:rsidRPr="00C80E7A" w:rsidRDefault="00C80E7A" w:rsidP="00C80E7A">
            <w:pPr>
              <w:jc w:val="center"/>
              <w:rPr>
                <w:color w:val="2D3B45"/>
                <w:lang w:val="en-US" w:eastAsia="zh-CN"/>
              </w:rPr>
            </w:pPr>
            <w:r w:rsidRPr="00C80E7A">
              <w:rPr>
                <w:color w:val="2D3B45"/>
                <w:lang w:val="en-US" w:eastAsia="zh-CN"/>
              </w:rPr>
              <w:t>245 or more</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A78A594" w14:textId="77777777" w:rsidR="00C80E7A" w:rsidRPr="00C80E7A" w:rsidRDefault="00C80E7A" w:rsidP="00C80E7A">
            <w:pPr>
              <w:jc w:val="center"/>
              <w:rPr>
                <w:color w:val="2D3B45"/>
                <w:lang w:val="en-US" w:eastAsia="zh-CN"/>
              </w:rPr>
            </w:pPr>
            <w:r w:rsidRPr="00C80E7A">
              <w:rPr>
                <w:color w:val="2D3B45"/>
                <w:lang w:val="en-US" w:eastAsia="zh-CN"/>
              </w:rPr>
              <w:t>30</w:t>
            </w:r>
          </w:p>
        </w:tc>
        <w:tc>
          <w:tcPr>
            <w:tcW w:w="207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175148E" w14:textId="77777777" w:rsidR="00C80E7A" w:rsidRPr="00C80E7A" w:rsidRDefault="00C80E7A" w:rsidP="00C80E7A">
            <w:pPr>
              <w:jc w:val="center"/>
              <w:rPr>
                <w:color w:val="2D3B45"/>
                <w:lang w:val="en-US" w:eastAsia="zh-CN"/>
              </w:rPr>
            </w:pPr>
            <w:r w:rsidRPr="00C80E7A">
              <w:rPr>
                <w:color w:val="2D3B45"/>
                <w:lang w:val="en-US" w:eastAsia="zh-CN"/>
              </w:rPr>
              <w:t>689</w:t>
            </w:r>
          </w:p>
        </w:tc>
      </w:tr>
    </w:tbl>
    <w:p w14:paraId="357376CB" w14:textId="7BBFF8C6" w:rsidR="00C80E7A" w:rsidRDefault="00C80E7A" w:rsidP="00C80E7A">
      <w:pPr>
        <w:shd w:val="clear" w:color="auto" w:fill="FFFFFF"/>
        <w:spacing w:before="180" w:after="180"/>
        <w:rPr>
          <w:color w:val="2D3B45"/>
          <w:lang w:val="en-US" w:eastAsia="zh-CN"/>
        </w:rPr>
      </w:pPr>
      <w:r w:rsidRPr="00C80E7A">
        <w:rPr>
          <w:color w:val="2D3B45"/>
          <w:lang w:val="en-US" w:eastAsia="zh-CN"/>
        </w:rPr>
        <w:lastRenderedPageBreak/>
        <w:t>Interpret the cumulative incidence ratio for </w:t>
      </w:r>
      <w:r w:rsidRPr="00C80E7A">
        <w:rPr>
          <w:b/>
          <w:bCs/>
          <w:color w:val="2D3B45"/>
          <w:u w:val="single"/>
          <w:lang w:val="en-US" w:eastAsia="zh-CN"/>
        </w:rPr>
        <w:t>group 3</w:t>
      </w:r>
      <w:r w:rsidRPr="00C80E7A">
        <w:rPr>
          <w:color w:val="2D3B45"/>
          <w:lang w:val="en-US" w:eastAsia="zh-CN"/>
        </w:rPr>
        <w:t> (CIR = 3.413). </w:t>
      </w:r>
    </w:p>
    <w:tbl>
      <w:tblPr>
        <w:tblStyle w:val="ab"/>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7890"/>
      </w:tblGrid>
      <w:tr w:rsidR="001A78BE" w:rsidRPr="00C73FC0" w14:paraId="33F5F846" w14:textId="77777777" w:rsidTr="00D5122E">
        <w:trPr>
          <w:trHeight w:val="420"/>
        </w:trPr>
        <w:tc>
          <w:tcPr>
            <w:tcW w:w="750" w:type="dxa"/>
            <w:shd w:val="clear" w:color="auto" w:fill="auto"/>
            <w:tcMar>
              <w:top w:w="100" w:type="dxa"/>
              <w:left w:w="100" w:type="dxa"/>
              <w:bottom w:w="100" w:type="dxa"/>
              <w:right w:w="100" w:type="dxa"/>
            </w:tcMar>
          </w:tcPr>
          <w:p w14:paraId="3828FDEA" w14:textId="028B7D63" w:rsidR="001A78BE" w:rsidRPr="00C73FC0" w:rsidRDefault="006E0DBD" w:rsidP="001A78BE">
            <w:pPr>
              <w:jc w:val="center"/>
            </w:pPr>
            <w:r w:rsidRPr="00C73FC0">
              <w:rPr>
                <w:rFonts w:ascii="Apple Color Emoji" w:eastAsia="Arial Unicode MS" w:hAnsi="Apple Color Emoji" w:cs="Apple Color Emoji"/>
              </w:rPr>
              <w:t>✅</w:t>
            </w:r>
          </w:p>
        </w:tc>
        <w:tc>
          <w:tcPr>
            <w:tcW w:w="7890" w:type="dxa"/>
            <w:shd w:val="clear" w:color="auto" w:fill="auto"/>
            <w:tcMar>
              <w:top w:w="100" w:type="dxa"/>
              <w:left w:w="100" w:type="dxa"/>
              <w:bottom w:w="100" w:type="dxa"/>
              <w:right w:w="100" w:type="dxa"/>
            </w:tcMar>
          </w:tcPr>
          <w:p w14:paraId="17A1C457" w14:textId="156F1565" w:rsidR="001A78BE" w:rsidRPr="001A78BE" w:rsidRDefault="001A78BE" w:rsidP="001A78BE">
            <w:pPr>
              <w:rPr>
                <w:color w:val="000000" w:themeColor="text1"/>
              </w:rPr>
            </w:pPr>
            <w:r w:rsidRPr="001A78BE">
              <w:rPr>
                <w:color w:val="000000" w:themeColor="text1"/>
              </w:rPr>
              <w:t>The cumulative incidence of CHD among men with serum cholesterol above 244 mg/1,000 mL was approximately 3 times that of men with serum cholesterol less than 210 mg/1,000 mL</w:t>
            </w:r>
          </w:p>
        </w:tc>
      </w:tr>
      <w:tr w:rsidR="001A78BE" w:rsidRPr="00C73FC0" w14:paraId="6B406C8C" w14:textId="77777777" w:rsidTr="00D5122E">
        <w:trPr>
          <w:trHeight w:val="420"/>
        </w:trPr>
        <w:tc>
          <w:tcPr>
            <w:tcW w:w="750" w:type="dxa"/>
            <w:shd w:val="clear" w:color="auto" w:fill="auto"/>
            <w:tcMar>
              <w:top w:w="100" w:type="dxa"/>
              <w:left w:w="100" w:type="dxa"/>
              <w:bottom w:w="100" w:type="dxa"/>
              <w:right w:w="100" w:type="dxa"/>
            </w:tcMar>
          </w:tcPr>
          <w:p w14:paraId="7E4277E2" w14:textId="0907927D" w:rsidR="001A78BE" w:rsidRPr="00C73FC0" w:rsidRDefault="001A78BE" w:rsidP="001A78BE">
            <w:pPr>
              <w:jc w:val="center"/>
            </w:pPr>
          </w:p>
        </w:tc>
        <w:tc>
          <w:tcPr>
            <w:tcW w:w="7890" w:type="dxa"/>
            <w:shd w:val="clear" w:color="auto" w:fill="auto"/>
            <w:tcMar>
              <w:top w:w="100" w:type="dxa"/>
              <w:left w:w="100" w:type="dxa"/>
              <w:bottom w:w="100" w:type="dxa"/>
              <w:right w:w="100" w:type="dxa"/>
            </w:tcMar>
          </w:tcPr>
          <w:p w14:paraId="56FE0CDD" w14:textId="19392C73" w:rsidR="001A78BE" w:rsidRPr="001A78BE" w:rsidRDefault="001A78BE" w:rsidP="001A78BE">
            <w:pPr>
              <w:widowControl w:val="0"/>
              <w:rPr>
                <w:color w:val="000000" w:themeColor="text1"/>
              </w:rPr>
            </w:pPr>
            <w:r w:rsidRPr="001A78BE">
              <w:rPr>
                <w:color w:val="000000" w:themeColor="text1"/>
              </w:rPr>
              <w:t>The cumulative incidence of CHD among those with serum cholesterol levels more than 244 is 241 percent higher and not significant than that of people with serum cholesterol levels less than 210</w:t>
            </w:r>
          </w:p>
        </w:tc>
      </w:tr>
      <w:tr w:rsidR="001A78BE" w:rsidRPr="00C73FC0" w14:paraId="39B60254" w14:textId="77777777" w:rsidTr="00D5122E">
        <w:trPr>
          <w:trHeight w:val="420"/>
        </w:trPr>
        <w:tc>
          <w:tcPr>
            <w:tcW w:w="750" w:type="dxa"/>
            <w:shd w:val="clear" w:color="auto" w:fill="auto"/>
            <w:tcMar>
              <w:top w:w="100" w:type="dxa"/>
              <w:left w:w="100" w:type="dxa"/>
              <w:bottom w:w="100" w:type="dxa"/>
              <w:right w:w="100" w:type="dxa"/>
            </w:tcMar>
          </w:tcPr>
          <w:p w14:paraId="21913724" w14:textId="77777777" w:rsidR="001A78BE" w:rsidRPr="00C73FC0" w:rsidRDefault="001A78BE" w:rsidP="001A78BE">
            <w:pPr>
              <w:jc w:val="center"/>
            </w:pPr>
          </w:p>
        </w:tc>
        <w:tc>
          <w:tcPr>
            <w:tcW w:w="7890" w:type="dxa"/>
            <w:shd w:val="clear" w:color="auto" w:fill="auto"/>
            <w:tcMar>
              <w:top w:w="100" w:type="dxa"/>
              <w:left w:w="100" w:type="dxa"/>
              <w:bottom w:w="100" w:type="dxa"/>
              <w:right w:w="100" w:type="dxa"/>
            </w:tcMar>
          </w:tcPr>
          <w:p w14:paraId="5AFD125B" w14:textId="3EC1636C" w:rsidR="001A78BE" w:rsidRPr="001A78BE" w:rsidRDefault="001A78BE" w:rsidP="001A78BE">
            <w:pPr>
              <w:widowControl w:val="0"/>
              <w:rPr>
                <w:color w:val="000000" w:themeColor="text1"/>
              </w:rPr>
            </w:pPr>
            <w:r w:rsidRPr="001A78BE">
              <w:rPr>
                <w:color w:val="000000" w:themeColor="text1"/>
              </w:rPr>
              <w:t>The risk of CHD among those with serum cholesterol levels lower than 210 is 59 percent lower than that of people with serum cholesterol levels higher than 244</w:t>
            </w:r>
          </w:p>
        </w:tc>
      </w:tr>
      <w:tr w:rsidR="001A78BE" w:rsidRPr="00C73FC0" w14:paraId="5A81F1B9" w14:textId="77777777" w:rsidTr="00D5122E">
        <w:trPr>
          <w:trHeight w:val="420"/>
        </w:trPr>
        <w:tc>
          <w:tcPr>
            <w:tcW w:w="750" w:type="dxa"/>
            <w:shd w:val="clear" w:color="auto" w:fill="auto"/>
            <w:tcMar>
              <w:top w:w="100" w:type="dxa"/>
              <w:left w:w="100" w:type="dxa"/>
              <w:bottom w:w="100" w:type="dxa"/>
              <w:right w:w="100" w:type="dxa"/>
            </w:tcMar>
          </w:tcPr>
          <w:p w14:paraId="16841F1E" w14:textId="77777777" w:rsidR="001A78BE" w:rsidRPr="00C73FC0" w:rsidRDefault="001A78BE" w:rsidP="001A78BE">
            <w:pPr>
              <w:jc w:val="center"/>
            </w:pPr>
          </w:p>
        </w:tc>
        <w:tc>
          <w:tcPr>
            <w:tcW w:w="7890" w:type="dxa"/>
            <w:shd w:val="clear" w:color="auto" w:fill="auto"/>
            <w:tcMar>
              <w:top w:w="100" w:type="dxa"/>
              <w:left w:w="100" w:type="dxa"/>
              <w:bottom w:w="100" w:type="dxa"/>
              <w:right w:w="100" w:type="dxa"/>
            </w:tcMar>
          </w:tcPr>
          <w:p w14:paraId="65AA8A21" w14:textId="2CABECE7" w:rsidR="001A78BE" w:rsidRPr="001A78BE" w:rsidRDefault="001A78BE" w:rsidP="001A78BE">
            <w:pPr>
              <w:widowControl w:val="0"/>
              <w:rPr>
                <w:color w:val="000000" w:themeColor="text1"/>
              </w:rPr>
            </w:pPr>
            <w:r w:rsidRPr="001A78BE">
              <w:rPr>
                <w:color w:val="000000" w:themeColor="text1"/>
              </w:rPr>
              <w:t>The risk of incidence of CHD among those with serum cholesterol levels higher than 244 is 241 times higher compared to people with serum cholesterol levels less than 210</w:t>
            </w:r>
          </w:p>
        </w:tc>
      </w:tr>
      <w:tr w:rsidR="001A78BE" w:rsidRPr="00C73FC0" w14:paraId="3DC0CB49" w14:textId="77777777" w:rsidTr="00D5122E">
        <w:trPr>
          <w:trHeight w:val="420"/>
        </w:trPr>
        <w:tc>
          <w:tcPr>
            <w:tcW w:w="750" w:type="dxa"/>
            <w:shd w:val="clear" w:color="auto" w:fill="auto"/>
            <w:tcMar>
              <w:top w:w="100" w:type="dxa"/>
              <w:left w:w="100" w:type="dxa"/>
              <w:bottom w:w="100" w:type="dxa"/>
              <w:right w:w="100" w:type="dxa"/>
            </w:tcMar>
          </w:tcPr>
          <w:p w14:paraId="462328F6" w14:textId="77777777" w:rsidR="001A78BE" w:rsidRPr="00C73FC0" w:rsidRDefault="001A78BE" w:rsidP="001A78BE">
            <w:pPr>
              <w:jc w:val="center"/>
            </w:pPr>
          </w:p>
        </w:tc>
        <w:tc>
          <w:tcPr>
            <w:tcW w:w="7890" w:type="dxa"/>
            <w:shd w:val="clear" w:color="auto" w:fill="auto"/>
            <w:tcMar>
              <w:top w:w="100" w:type="dxa"/>
              <w:left w:w="100" w:type="dxa"/>
              <w:bottom w:w="100" w:type="dxa"/>
              <w:right w:w="100" w:type="dxa"/>
            </w:tcMar>
          </w:tcPr>
          <w:p w14:paraId="4DE74EA4" w14:textId="1AD77053" w:rsidR="001A78BE" w:rsidRPr="001A78BE" w:rsidRDefault="001A78BE" w:rsidP="001A78BE">
            <w:pPr>
              <w:widowControl w:val="0"/>
              <w:rPr>
                <w:color w:val="000000" w:themeColor="text1"/>
              </w:rPr>
            </w:pPr>
            <w:r w:rsidRPr="001A78BE">
              <w:rPr>
                <w:color w:val="000000" w:themeColor="text1"/>
              </w:rPr>
              <w:t>The odds of incidence of CHD among those with serum cholesterol levels higher than 244 is 241 times higher compared to people with serum cholesterol levels less than 210</w:t>
            </w:r>
          </w:p>
        </w:tc>
      </w:tr>
    </w:tbl>
    <w:p w14:paraId="35840066" w14:textId="77777777" w:rsidR="001A78BE" w:rsidRDefault="001A78BE" w:rsidP="00AE4E57">
      <w:pPr>
        <w:rPr>
          <w:color w:val="2D3B45"/>
          <w:lang w:val="en-US" w:eastAsia="zh-CN"/>
        </w:rPr>
      </w:pPr>
    </w:p>
    <w:p w14:paraId="1298D967" w14:textId="57C82D70" w:rsidR="00C80E7A" w:rsidRPr="00C73FC0" w:rsidRDefault="00C80E7A" w:rsidP="00AE4E57">
      <w:pPr>
        <w:rPr>
          <w:b/>
          <w:bCs/>
          <w:lang w:val="en-US"/>
        </w:rPr>
      </w:pPr>
      <w:r w:rsidRPr="00C73FC0">
        <w:rPr>
          <w:b/>
          <w:bCs/>
          <w:lang w:val="en-US"/>
        </w:rPr>
        <w:t>Q13. Feedback</w:t>
      </w:r>
    </w:p>
    <w:p w14:paraId="6B6EDDE4" w14:textId="11D59CA3" w:rsidR="00060DF8" w:rsidRPr="00060DF8" w:rsidRDefault="00060DF8" w:rsidP="00060DF8">
      <w:pPr>
        <w:shd w:val="clear" w:color="auto" w:fill="FFFFFF"/>
        <w:spacing w:before="180" w:after="180"/>
        <w:rPr>
          <w:color w:val="2D3B45"/>
          <w:lang w:val="en-US" w:eastAsia="zh-CN"/>
        </w:rPr>
      </w:pPr>
      <w:r w:rsidRPr="00C80E7A">
        <w:rPr>
          <w:color w:val="2D3B45"/>
          <w:lang w:val="en-US" w:eastAsia="zh-CN"/>
        </w:rPr>
        <w:t>Inte</w:t>
      </w:r>
      <w:r>
        <w:rPr>
          <w:color w:val="2D3B45"/>
          <w:lang w:val="en-US" w:eastAsia="zh-CN"/>
        </w:rPr>
        <w:t>r</w:t>
      </w:r>
      <w:r w:rsidRPr="00C80E7A">
        <w:rPr>
          <w:color w:val="2D3B45"/>
          <w:lang w:val="en-US" w:eastAsia="zh-CN"/>
        </w:rPr>
        <w:t>pret the cumulative incidence ratio for </w:t>
      </w:r>
      <w:r w:rsidRPr="00C80E7A">
        <w:rPr>
          <w:b/>
          <w:bCs/>
          <w:color w:val="2D3B45"/>
          <w:u w:val="single"/>
          <w:lang w:val="en-US" w:eastAsia="zh-CN"/>
        </w:rPr>
        <w:t>group 3</w:t>
      </w:r>
      <w:r w:rsidRPr="00C80E7A">
        <w:rPr>
          <w:color w:val="2D3B45"/>
          <w:lang w:val="en-US" w:eastAsia="zh-CN"/>
        </w:rPr>
        <w:t> (CIR = 3.413). </w:t>
      </w:r>
    </w:p>
    <w:p w14:paraId="6576A781" w14:textId="7CEEACFA" w:rsidR="00C80E7A" w:rsidRPr="00C73FC0" w:rsidRDefault="00C80E7A" w:rsidP="00C80E7A">
      <w:pPr>
        <w:rPr>
          <w:lang w:val="en-US"/>
        </w:rPr>
      </w:pPr>
      <w:r w:rsidRPr="00C73FC0">
        <w:rPr>
          <w:lang w:val="en-US"/>
        </w:rPr>
        <w:t xml:space="preserve">The correct answer is "The cumulative incidence of CHD among men with serum cholesterol above 244 mg/1,000 mL was approximately 3 times that of men with serum cholesterol less than 210 mg/1,000 </w:t>
      </w:r>
      <w:proofErr w:type="spellStart"/>
      <w:r w:rsidRPr="00C73FC0">
        <w:rPr>
          <w:lang w:val="en-US"/>
        </w:rPr>
        <w:t>mL.</w:t>
      </w:r>
      <w:proofErr w:type="spellEnd"/>
      <w:r w:rsidRPr="00C73FC0">
        <w:rPr>
          <w:lang w:val="en-US"/>
        </w:rPr>
        <w:t>"</w:t>
      </w:r>
    </w:p>
    <w:p w14:paraId="1404DE47" w14:textId="77777777" w:rsidR="00C80E7A" w:rsidRPr="00C73FC0" w:rsidRDefault="00C80E7A" w:rsidP="00C80E7A">
      <w:pPr>
        <w:rPr>
          <w:lang w:val="en-US"/>
        </w:rPr>
      </w:pPr>
    </w:p>
    <w:p w14:paraId="19CFF82D" w14:textId="77777777" w:rsidR="00C80E7A" w:rsidRPr="00C73FC0" w:rsidRDefault="00C80E7A" w:rsidP="00C80E7A">
      <w:pPr>
        <w:rPr>
          <w:lang w:val="en-US"/>
        </w:rPr>
      </w:pPr>
      <w:r w:rsidRPr="00C73FC0">
        <w:rPr>
          <w:lang w:val="en-US"/>
        </w:rPr>
        <w:t>Please make sure you understand why this is the correct answer. You may use the "Previous" button below to update your answer if your original answer was incorrect.</w:t>
      </w:r>
    </w:p>
    <w:p w14:paraId="5A709A88" w14:textId="77777777" w:rsidR="00C80E7A" w:rsidRPr="00C73FC0" w:rsidRDefault="00C80E7A" w:rsidP="00C80E7A">
      <w:pPr>
        <w:rPr>
          <w:lang w:val="en-US"/>
        </w:rPr>
      </w:pPr>
    </w:p>
    <w:p w14:paraId="3DE1D21E" w14:textId="70B4C828" w:rsidR="00C80E7A" w:rsidRPr="00C73FC0" w:rsidRDefault="00C80E7A" w:rsidP="00C80E7A">
      <w:pPr>
        <w:rPr>
          <w:lang w:val="en-US"/>
        </w:rPr>
      </w:pPr>
      <w:r w:rsidRPr="00C73FC0">
        <w:rPr>
          <w:lang w:val="en-US"/>
        </w:rPr>
        <w:t>Click the "Next" button below to move on to the next question.</w:t>
      </w:r>
    </w:p>
    <w:p w14:paraId="626FA1F0" w14:textId="6FA45451" w:rsidR="00C80E7A" w:rsidRPr="00C73FC0" w:rsidRDefault="00C80E7A" w:rsidP="00C80E7A">
      <w:pPr>
        <w:rPr>
          <w:b/>
          <w:bCs/>
          <w:lang w:val="en-US"/>
        </w:rPr>
      </w:pPr>
    </w:p>
    <w:p w14:paraId="0E43A95B" w14:textId="0C788AC0" w:rsidR="00C80E7A" w:rsidRPr="00C73FC0" w:rsidRDefault="00C80E7A" w:rsidP="00C80E7A">
      <w:pPr>
        <w:rPr>
          <w:b/>
          <w:bCs/>
          <w:lang w:val="en-US"/>
        </w:rPr>
      </w:pPr>
      <w:r w:rsidRPr="00C73FC0">
        <w:rPr>
          <w:b/>
          <w:bCs/>
          <w:lang w:val="en-US"/>
        </w:rPr>
        <w:t>Q14. Bias in cohort studies</w:t>
      </w:r>
    </w:p>
    <w:p w14:paraId="076F9C21" w14:textId="623BA8D6" w:rsidR="00C80E7A" w:rsidRDefault="00C80E7A" w:rsidP="00C80E7A">
      <w:pPr>
        <w:rPr>
          <w:lang w:val="en-US"/>
        </w:rPr>
      </w:pPr>
    </w:p>
    <w:p w14:paraId="25C8F6BB" w14:textId="1E594069" w:rsidR="00060DF8" w:rsidRDefault="00060DF8" w:rsidP="00C80E7A">
      <w:pPr>
        <w:rPr>
          <w:lang w:val="en-US"/>
        </w:rPr>
      </w:pPr>
      <w:r>
        <w:rPr>
          <w:lang w:val="en-US"/>
        </w:rPr>
        <w:t>[True/False]</w:t>
      </w:r>
    </w:p>
    <w:p w14:paraId="6108B769" w14:textId="77777777" w:rsidR="00060DF8" w:rsidRPr="00C73FC0" w:rsidRDefault="00060DF8" w:rsidP="00C80E7A">
      <w:pPr>
        <w:rPr>
          <w:lang w:val="en-US"/>
        </w:rPr>
      </w:pPr>
    </w:p>
    <w:p w14:paraId="2FA2361A" w14:textId="2B9AD789" w:rsidR="00C80E7A" w:rsidRDefault="00C80E7A" w:rsidP="00C80E7A">
      <w:pPr>
        <w:rPr>
          <w:lang w:val="en-US"/>
        </w:rPr>
      </w:pPr>
      <w:r w:rsidRPr="00C73FC0">
        <w:rPr>
          <w:lang w:val="en-US"/>
        </w:rPr>
        <w:t>The loss to follow up can lead to selection bias in a cohort study</w:t>
      </w:r>
    </w:p>
    <w:p w14:paraId="6E4B71BE" w14:textId="5F577118" w:rsidR="00060DF8" w:rsidRDefault="00060DF8" w:rsidP="00C80E7A">
      <w:pPr>
        <w:rPr>
          <w:lang w:val="en-US"/>
        </w:rPr>
      </w:pPr>
    </w:p>
    <w:tbl>
      <w:tblPr>
        <w:tblStyle w:val="ab"/>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7890"/>
      </w:tblGrid>
      <w:tr w:rsidR="00060DF8" w:rsidRPr="00C73FC0" w14:paraId="38294C32" w14:textId="77777777" w:rsidTr="00D5122E">
        <w:trPr>
          <w:trHeight w:val="420"/>
        </w:trPr>
        <w:tc>
          <w:tcPr>
            <w:tcW w:w="750" w:type="dxa"/>
            <w:shd w:val="clear" w:color="auto" w:fill="auto"/>
            <w:tcMar>
              <w:top w:w="100" w:type="dxa"/>
              <w:left w:w="100" w:type="dxa"/>
              <w:bottom w:w="100" w:type="dxa"/>
              <w:right w:w="100" w:type="dxa"/>
            </w:tcMar>
          </w:tcPr>
          <w:p w14:paraId="1D5DFD1E" w14:textId="77777777" w:rsidR="00060DF8" w:rsidRPr="00C73FC0" w:rsidRDefault="00060DF8" w:rsidP="00D5122E">
            <w:pPr>
              <w:jc w:val="center"/>
            </w:pPr>
            <w:r w:rsidRPr="00C73FC0">
              <w:rPr>
                <w:rFonts w:ascii="Apple Color Emoji" w:eastAsia="Arial Unicode MS" w:hAnsi="Apple Color Emoji" w:cs="Apple Color Emoji"/>
              </w:rPr>
              <w:t>✅</w:t>
            </w:r>
          </w:p>
        </w:tc>
        <w:tc>
          <w:tcPr>
            <w:tcW w:w="7890" w:type="dxa"/>
            <w:shd w:val="clear" w:color="auto" w:fill="auto"/>
            <w:tcMar>
              <w:top w:w="100" w:type="dxa"/>
              <w:left w:w="100" w:type="dxa"/>
              <w:bottom w:w="100" w:type="dxa"/>
              <w:right w:w="100" w:type="dxa"/>
            </w:tcMar>
          </w:tcPr>
          <w:p w14:paraId="39C43B72" w14:textId="77777777" w:rsidR="00060DF8" w:rsidRPr="00C73FC0" w:rsidRDefault="00060DF8" w:rsidP="00D5122E">
            <w:r>
              <w:t>True</w:t>
            </w:r>
          </w:p>
        </w:tc>
      </w:tr>
      <w:tr w:rsidR="00060DF8" w:rsidRPr="00C73FC0" w14:paraId="615A5A00" w14:textId="77777777" w:rsidTr="00D5122E">
        <w:trPr>
          <w:trHeight w:val="420"/>
        </w:trPr>
        <w:tc>
          <w:tcPr>
            <w:tcW w:w="750" w:type="dxa"/>
            <w:shd w:val="clear" w:color="auto" w:fill="auto"/>
            <w:tcMar>
              <w:top w:w="100" w:type="dxa"/>
              <w:left w:w="100" w:type="dxa"/>
              <w:bottom w:w="100" w:type="dxa"/>
              <w:right w:w="100" w:type="dxa"/>
            </w:tcMar>
          </w:tcPr>
          <w:p w14:paraId="235CF474" w14:textId="77777777" w:rsidR="00060DF8" w:rsidRPr="00C73FC0" w:rsidRDefault="00060DF8" w:rsidP="00D5122E">
            <w:pPr>
              <w:jc w:val="center"/>
            </w:pPr>
          </w:p>
        </w:tc>
        <w:tc>
          <w:tcPr>
            <w:tcW w:w="7890" w:type="dxa"/>
            <w:shd w:val="clear" w:color="auto" w:fill="auto"/>
            <w:tcMar>
              <w:top w:w="100" w:type="dxa"/>
              <w:left w:w="100" w:type="dxa"/>
              <w:bottom w:w="100" w:type="dxa"/>
              <w:right w:w="100" w:type="dxa"/>
            </w:tcMar>
          </w:tcPr>
          <w:p w14:paraId="401ADB42" w14:textId="77777777" w:rsidR="00060DF8" w:rsidRPr="00C73FC0" w:rsidRDefault="00060DF8" w:rsidP="00D5122E">
            <w:pPr>
              <w:widowControl w:val="0"/>
            </w:pPr>
            <w:r>
              <w:t>False</w:t>
            </w:r>
          </w:p>
        </w:tc>
      </w:tr>
    </w:tbl>
    <w:p w14:paraId="2D2A8D24" w14:textId="54755E37" w:rsidR="00C80E7A" w:rsidRPr="00C73FC0" w:rsidRDefault="00C80E7A" w:rsidP="00C80E7A">
      <w:pPr>
        <w:rPr>
          <w:lang w:val="en-US"/>
        </w:rPr>
      </w:pPr>
    </w:p>
    <w:p w14:paraId="35AC5067" w14:textId="45E71A23" w:rsidR="00C80E7A" w:rsidRPr="00C73FC0" w:rsidRDefault="00C80E7A" w:rsidP="00C80E7A">
      <w:pPr>
        <w:rPr>
          <w:b/>
          <w:bCs/>
          <w:lang w:val="en-US"/>
        </w:rPr>
      </w:pPr>
      <w:r w:rsidRPr="00C73FC0">
        <w:rPr>
          <w:b/>
          <w:bCs/>
          <w:lang w:val="en-US"/>
        </w:rPr>
        <w:t>Q14. Feedback</w:t>
      </w:r>
    </w:p>
    <w:p w14:paraId="4DE27DD1" w14:textId="0501913F" w:rsidR="00C80E7A" w:rsidRPr="00C73FC0" w:rsidRDefault="00C80E7A" w:rsidP="00C80E7A">
      <w:pPr>
        <w:rPr>
          <w:lang w:val="en-US"/>
        </w:rPr>
      </w:pPr>
    </w:p>
    <w:p w14:paraId="7E419789" w14:textId="77777777" w:rsidR="00C80E7A" w:rsidRPr="00C73FC0" w:rsidRDefault="00C80E7A" w:rsidP="00C80E7A">
      <w:pPr>
        <w:rPr>
          <w:lang w:val="en-US"/>
        </w:rPr>
      </w:pPr>
      <w:r w:rsidRPr="00C73FC0">
        <w:rPr>
          <w:lang w:val="en-US"/>
        </w:rPr>
        <w:t>The loss to follow up can lead to selection bias in a cohort study. This is true. If the loss to follow-up is differential it may cause selection bias in a cohort study. For example, exposed people with the disease are more likely to drop out of the study compared to unexposed people with the disease or exposed people without the disease, then it may lead to selection bias due to differential attrition.</w:t>
      </w:r>
    </w:p>
    <w:p w14:paraId="355F6632" w14:textId="77777777" w:rsidR="00C80E7A" w:rsidRPr="00C73FC0" w:rsidRDefault="00C80E7A" w:rsidP="00C80E7A">
      <w:pPr>
        <w:rPr>
          <w:lang w:val="en-US"/>
        </w:rPr>
      </w:pPr>
    </w:p>
    <w:p w14:paraId="27E056B8" w14:textId="77777777" w:rsidR="00C80E7A" w:rsidRPr="00C73FC0" w:rsidRDefault="00C80E7A" w:rsidP="00C80E7A">
      <w:pPr>
        <w:rPr>
          <w:lang w:val="en-US"/>
        </w:rPr>
      </w:pPr>
      <w:r w:rsidRPr="00C73FC0">
        <w:rPr>
          <w:lang w:val="en-US"/>
        </w:rPr>
        <w:t>Please make sure you understand why this is the correct answer. You may use the "Previous" button below to update your answer if your original answer was incorrect.</w:t>
      </w:r>
    </w:p>
    <w:p w14:paraId="646BA06A" w14:textId="77777777" w:rsidR="00C80E7A" w:rsidRPr="00C73FC0" w:rsidRDefault="00C80E7A" w:rsidP="00C80E7A">
      <w:pPr>
        <w:rPr>
          <w:lang w:val="en-US"/>
        </w:rPr>
      </w:pPr>
    </w:p>
    <w:p w14:paraId="282DDAF4" w14:textId="6B431841" w:rsidR="00C80E7A" w:rsidRPr="00C73FC0" w:rsidRDefault="00C80E7A" w:rsidP="00C80E7A">
      <w:pPr>
        <w:rPr>
          <w:lang w:val="en-US"/>
        </w:rPr>
      </w:pPr>
      <w:r w:rsidRPr="00C73FC0">
        <w:rPr>
          <w:lang w:val="en-US"/>
        </w:rPr>
        <w:t>Click the "Next" button below to move on to the next question.</w:t>
      </w:r>
    </w:p>
    <w:p w14:paraId="08065D3E" w14:textId="7733CF17" w:rsidR="00C80E7A" w:rsidRPr="00C73FC0" w:rsidRDefault="00C80E7A" w:rsidP="00C80E7A">
      <w:pPr>
        <w:rPr>
          <w:lang w:val="en-US"/>
        </w:rPr>
      </w:pPr>
    </w:p>
    <w:p w14:paraId="199C8EB5" w14:textId="7A575070" w:rsidR="00C80E7A" w:rsidRPr="00C73FC0" w:rsidRDefault="00C80E7A" w:rsidP="00C80E7A">
      <w:pPr>
        <w:rPr>
          <w:b/>
          <w:bCs/>
          <w:lang w:val="en-US"/>
        </w:rPr>
      </w:pPr>
      <w:r w:rsidRPr="00C73FC0">
        <w:rPr>
          <w:b/>
          <w:bCs/>
          <w:lang w:val="en-US"/>
        </w:rPr>
        <w:t>Q15. Bias in cohort studies</w:t>
      </w:r>
    </w:p>
    <w:p w14:paraId="02B5CAA8" w14:textId="26712AFC" w:rsidR="00C80E7A" w:rsidRDefault="00C80E7A" w:rsidP="00C80E7A">
      <w:pPr>
        <w:rPr>
          <w:lang w:val="en-US"/>
        </w:rPr>
      </w:pPr>
    </w:p>
    <w:p w14:paraId="5E8AD857" w14:textId="0088D7DB" w:rsidR="00060DF8" w:rsidRDefault="00060DF8" w:rsidP="00C80E7A">
      <w:pPr>
        <w:rPr>
          <w:lang w:val="en-US"/>
        </w:rPr>
      </w:pPr>
      <w:r>
        <w:rPr>
          <w:lang w:val="en-US"/>
        </w:rPr>
        <w:t>[Multiple choice]</w:t>
      </w:r>
    </w:p>
    <w:p w14:paraId="1CCDA3EF" w14:textId="77777777" w:rsidR="00060DF8" w:rsidRPr="00C73FC0" w:rsidRDefault="00060DF8" w:rsidP="00C80E7A">
      <w:pPr>
        <w:rPr>
          <w:lang w:val="en-US"/>
        </w:rPr>
      </w:pPr>
    </w:p>
    <w:p w14:paraId="11DD1885" w14:textId="77777777" w:rsidR="00C80E7A" w:rsidRPr="00C73FC0" w:rsidRDefault="00C80E7A" w:rsidP="00C80E7A">
      <w:pPr>
        <w:rPr>
          <w:lang w:val="en-US"/>
        </w:rPr>
      </w:pPr>
      <w:r w:rsidRPr="00C73FC0">
        <w:rPr>
          <w:lang w:val="en-US"/>
        </w:rPr>
        <w:t>Researchers conducted a prospective cohort study of the association between smoking exposure and asthma.  Some study participants were lost to follow-up (dropped out of the study) over time. The researchers were able to obtain data on the exposure and the health outcome for participants who remained in the study as well as for participants who dropped out of the study. The researchers discovered that the rate of loss to follow-up did not differ when comparing exposed and unexposed groups, among those who developed asthma. The researchers also found that the rate of loss to follow-up did not differ when comparing exposed and unexposed groups, among those who did not develop asthma.</w:t>
      </w:r>
    </w:p>
    <w:p w14:paraId="6A024EB3" w14:textId="77777777" w:rsidR="00C80E7A" w:rsidRPr="00C73FC0" w:rsidRDefault="00C80E7A" w:rsidP="00C80E7A">
      <w:pPr>
        <w:rPr>
          <w:lang w:val="en-US"/>
        </w:rPr>
      </w:pPr>
    </w:p>
    <w:p w14:paraId="2598748A" w14:textId="4B63C947" w:rsidR="00C80E7A" w:rsidRDefault="00C80E7A" w:rsidP="00C80E7A">
      <w:pPr>
        <w:rPr>
          <w:lang w:val="en-US"/>
        </w:rPr>
      </w:pPr>
      <w:r w:rsidRPr="00C73FC0">
        <w:rPr>
          <w:lang w:val="en-US"/>
        </w:rPr>
        <w:t>Based on this information, which one of the following statements is most likely to be true?</w:t>
      </w:r>
    </w:p>
    <w:p w14:paraId="4E2D73A5" w14:textId="40BA6C64" w:rsidR="00060DF8" w:rsidRDefault="00060DF8" w:rsidP="00C80E7A">
      <w:pPr>
        <w:rPr>
          <w:lang w:val="en-US"/>
        </w:rPr>
      </w:pPr>
    </w:p>
    <w:tbl>
      <w:tblPr>
        <w:tblStyle w:val="ab"/>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7890"/>
      </w:tblGrid>
      <w:tr w:rsidR="00060DF8" w:rsidRPr="00C73FC0" w14:paraId="05A497B2" w14:textId="77777777" w:rsidTr="00D5122E">
        <w:trPr>
          <w:trHeight w:val="420"/>
        </w:trPr>
        <w:tc>
          <w:tcPr>
            <w:tcW w:w="750" w:type="dxa"/>
            <w:shd w:val="clear" w:color="auto" w:fill="auto"/>
            <w:tcMar>
              <w:top w:w="100" w:type="dxa"/>
              <w:left w:w="100" w:type="dxa"/>
              <w:bottom w:w="100" w:type="dxa"/>
              <w:right w:w="100" w:type="dxa"/>
            </w:tcMar>
          </w:tcPr>
          <w:p w14:paraId="1B06B037" w14:textId="3A9B0C2F" w:rsidR="00060DF8" w:rsidRPr="00C73FC0" w:rsidRDefault="00060DF8" w:rsidP="00060DF8">
            <w:pPr>
              <w:jc w:val="center"/>
            </w:pPr>
          </w:p>
        </w:tc>
        <w:tc>
          <w:tcPr>
            <w:tcW w:w="7890" w:type="dxa"/>
            <w:shd w:val="clear" w:color="auto" w:fill="auto"/>
            <w:tcMar>
              <w:top w:w="100" w:type="dxa"/>
              <w:left w:w="100" w:type="dxa"/>
              <w:bottom w:w="100" w:type="dxa"/>
              <w:right w:w="100" w:type="dxa"/>
            </w:tcMar>
          </w:tcPr>
          <w:p w14:paraId="6AA2E127" w14:textId="379F8CBC" w:rsidR="00060DF8" w:rsidRPr="00060DF8" w:rsidRDefault="00060DF8" w:rsidP="00060DF8">
            <w:pPr>
              <w:rPr>
                <w:color w:val="000000" w:themeColor="text1"/>
              </w:rPr>
            </w:pPr>
            <w:r w:rsidRPr="00060DF8">
              <w:rPr>
                <w:color w:val="000000" w:themeColor="text1"/>
              </w:rPr>
              <w:t>Selection bias likely occurred in this study because both exposure groups experienced loss to follow-up</w:t>
            </w:r>
          </w:p>
        </w:tc>
      </w:tr>
      <w:tr w:rsidR="00060DF8" w:rsidRPr="00C73FC0" w14:paraId="7EA114BD" w14:textId="77777777" w:rsidTr="00D5122E">
        <w:trPr>
          <w:trHeight w:val="420"/>
        </w:trPr>
        <w:tc>
          <w:tcPr>
            <w:tcW w:w="750" w:type="dxa"/>
            <w:shd w:val="clear" w:color="auto" w:fill="auto"/>
            <w:tcMar>
              <w:top w:w="100" w:type="dxa"/>
              <w:left w:w="100" w:type="dxa"/>
              <w:bottom w:w="100" w:type="dxa"/>
              <w:right w:w="100" w:type="dxa"/>
            </w:tcMar>
          </w:tcPr>
          <w:p w14:paraId="165C4B2D" w14:textId="692F3021" w:rsidR="00060DF8" w:rsidRPr="00C73FC0" w:rsidRDefault="00060DF8" w:rsidP="00060DF8">
            <w:pPr>
              <w:jc w:val="center"/>
            </w:pPr>
            <w:r w:rsidRPr="00C73FC0">
              <w:rPr>
                <w:rFonts w:ascii="Apple Color Emoji" w:eastAsia="Arial Unicode MS" w:hAnsi="Apple Color Emoji" w:cs="Apple Color Emoji"/>
              </w:rPr>
              <w:t>✅</w:t>
            </w:r>
          </w:p>
        </w:tc>
        <w:tc>
          <w:tcPr>
            <w:tcW w:w="7890" w:type="dxa"/>
            <w:shd w:val="clear" w:color="auto" w:fill="auto"/>
            <w:tcMar>
              <w:top w:w="100" w:type="dxa"/>
              <w:left w:w="100" w:type="dxa"/>
              <w:bottom w:w="100" w:type="dxa"/>
              <w:right w:w="100" w:type="dxa"/>
            </w:tcMar>
          </w:tcPr>
          <w:p w14:paraId="6DBCCA12" w14:textId="78CEFDC8" w:rsidR="00060DF8" w:rsidRPr="00060DF8" w:rsidRDefault="00060DF8" w:rsidP="00060DF8">
            <w:pPr>
              <w:widowControl w:val="0"/>
              <w:rPr>
                <w:color w:val="000000" w:themeColor="text1"/>
              </w:rPr>
            </w:pPr>
            <w:r w:rsidRPr="00060DF8">
              <w:rPr>
                <w:color w:val="000000" w:themeColor="text1"/>
              </w:rPr>
              <w:t>Selection bias likely did not occur in this study because exposure status and health outcome status did not influence whether people dropped out of the study</w:t>
            </w:r>
          </w:p>
        </w:tc>
      </w:tr>
      <w:tr w:rsidR="00060DF8" w:rsidRPr="00C73FC0" w14:paraId="166A5D13" w14:textId="77777777" w:rsidTr="00D5122E">
        <w:trPr>
          <w:trHeight w:val="420"/>
        </w:trPr>
        <w:tc>
          <w:tcPr>
            <w:tcW w:w="750" w:type="dxa"/>
            <w:shd w:val="clear" w:color="auto" w:fill="auto"/>
            <w:tcMar>
              <w:top w:w="100" w:type="dxa"/>
              <w:left w:w="100" w:type="dxa"/>
              <w:bottom w:w="100" w:type="dxa"/>
              <w:right w:w="100" w:type="dxa"/>
            </w:tcMar>
          </w:tcPr>
          <w:p w14:paraId="04A58EC6" w14:textId="77777777" w:rsidR="00060DF8" w:rsidRPr="00C73FC0" w:rsidRDefault="00060DF8" w:rsidP="00060DF8">
            <w:pPr>
              <w:jc w:val="center"/>
            </w:pPr>
          </w:p>
        </w:tc>
        <w:tc>
          <w:tcPr>
            <w:tcW w:w="7890" w:type="dxa"/>
            <w:shd w:val="clear" w:color="auto" w:fill="auto"/>
            <w:tcMar>
              <w:top w:w="100" w:type="dxa"/>
              <w:left w:w="100" w:type="dxa"/>
              <w:bottom w:w="100" w:type="dxa"/>
              <w:right w:w="100" w:type="dxa"/>
            </w:tcMar>
          </w:tcPr>
          <w:p w14:paraId="5E62FBFF" w14:textId="497CFFF2" w:rsidR="00060DF8" w:rsidRPr="00060DF8" w:rsidRDefault="00060DF8" w:rsidP="00060DF8">
            <w:pPr>
              <w:widowControl w:val="0"/>
              <w:rPr>
                <w:color w:val="000000" w:themeColor="text1"/>
              </w:rPr>
            </w:pPr>
            <w:r w:rsidRPr="00060DF8">
              <w:rPr>
                <w:color w:val="000000" w:themeColor="text1"/>
              </w:rPr>
              <w:t>Selection bias likely occurred in this study because both outcome groups (people with asthma and people without asthma) experienced loss to follow-up</w:t>
            </w:r>
          </w:p>
        </w:tc>
      </w:tr>
      <w:tr w:rsidR="00060DF8" w:rsidRPr="00C73FC0" w14:paraId="68258913" w14:textId="77777777" w:rsidTr="00D5122E">
        <w:trPr>
          <w:trHeight w:val="420"/>
        </w:trPr>
        <w:tc>
          <w:tcPr>
            <w:tcW w:w="750" w:type="dxa"/>
            <w:shd w:val="clear" w:color="auto" w:fill="auto"/>
            <w:tcMar>
              <w:top w:w="100" w:type="dxa"/>
              <w:left w:w="100" w:type="dxa"/>
              <w:bottom w:w="100" w:type="dxa"/>
              <w:right w:w="100" w:type="dxa"/>
            </w:tcMar>
          </w:tcPr>
          <w:p w14:paraId="098169E9" w14:textId="77777777" w:rsidR="00060DF8" w:rsidRPr="00C73FC0" w:rsidRDefault="00060DF8" w:rsidP="00060DF8">
            <w:pPr>
              <w:jc w:val="center"/>
            </w:pPr>
          </w:p>
        </w:tc>
        <w:tc>
          <w:tcPr>
            <w:tcW w:w="7890" w:type="dxa"/>
            <w:shd w:val="clear" w:color="auto" w:fill="auto"/>
            <w:tcMar>
              <w:top w:w="100" w:type="dxa"/>
              <w:left w:w="100" w:type="dxa"/>
              <w:bottom w:w="100" w:type="dxa"/>
              <w:right w:w="100" w:type="dxa"/>
            </w:tcMar>
          </w:tcPr>
          <w:p w14:paraId="44C8D87A" w14:textId="00523956" w:rsidR="00060DF8" w:rsidRPr="00060DF8" w:rsidRDefault="00060DF8" w:rsidP="00060DF8">
            <w:pPr>
              <w:widowControl w:val="0"/>
              <w:rPr>
                <w:color w:val="000000" w:themeColor="text1"/>
              </w:rPr>
            </w:pPr>
            <w:r w:rsidRPr="00060DF8">
              <w:rPr>
                <w:color w:val="000000" w:themeColor="text1"/>
              </w:rPr>
              <w:t>None of the above</w:t>
            </w:r>
          </w:p>
        </w:tc>
      </w:tr>
    </w:tbl>
    <w:p w14:paraId="5C9236A1" w14:textId="7046A7B0" w:rsidR="00C80E7A" w:rsidRPr="00C73FC0" w:rsidRDefault="00C80E7A" w:rsidP="00C80E7A">
      <w:pPr>
        <w:rPr>
          <w:lang w:val="en-US"/>
        </w:rPr>
      </w:pPr>
    </w:p>
    <w:p w14:paraId="619BFCAD" w14:textId="7551A5CE" w:rsidR="00C80E7A" w:rsidRPr="00C73FC0" w:rsidRDefault="00C80E7A" w:rsidP="00C80E7A">
      <w:pPr>
        <w:rPr>
          <w:b/>
          <w:bCs/>
          <w:lang w:val="en-US"/>
        </w:rPr>
      </w:pPr>
      <w:r w:rsidRPr="00C73FC0">
        <w:rPr>
          <w:b/>
          <w:bCs/>
          <w:lang w:val="en-US"/>
        </w:rPr>
        <w:t>Q15. Feedback</w:t>
      </w:r>
    </w:p>
    <w:p w14:paraId="5852B3CA" w14:textId="77C83235" w:rsidR="00C80E7A" w:rsidRPr="00C73FC0" w:rsidRDefault="00C80E7A" w:rsidP="00C80E7A">
      <w:pPr>
        <w:rPr>
          <w:lang w:val="en-US"/>
        </w:rPr>
      </w:pPr>
    </w:p>
    <w:p w14:paraId="487A122D" w14:textId="77777777" w:rsidR="00C80E7A" w:rsidRPr="00C73FC0" w:rsidRDefault="00C80E7A" w:rsidP="00C80E7A">
      <w:pPr>
        <w:rPr>
          <w:lang w:val="en-US"/>
        </w:rPr>
      </w:pPr>
      <w:r w:rsidRPr="00C73FC0">
        <w:rPr>
          <w:lang w:val="en-US"/>
        </w:rPr>
        <w:t>The correct answer is Selection bias likely did not occur in this study because exposure status and health outcome status did not influence whether people dropped out of the study.</w:t>
      </w:r>
    </w:p>
    <w:p w14:paraId="0E182317" w14:textId="77777777" w:rsidR="00C80E7A" w:rsidRPr="00C73FC0" w:rsidRDefault="00C80E7A" w:rsidP="00C80E7A">
      <w:pPr>
        <w:rPr>
          <w:lang w:val="en-US"/>
        </w:rPr>
      </w:pPr>
    </w:p>
    <w:p w14:paraId="4F06DB8F" w14:textId="77777777" w:rsidR="00C80E7A" w:rsidRPr="00C73FC0" w:rsidRDefault="00C80E7A" w:rsidP="00C80E7A">
      <w:pPr>
        <w:rPr>
          <w:lang w:val="en-US"/>
        </w:rPr>
      </w:pPr>
      <w:r w:rsidRPr="00C73FC0">
        <w:rPr>
          <w:lang w:val="en-US"/>
        </w:rPr>
        <w:t xml:space="preserve">Since the loss to follow-up is the same in exposed and unexposed who developed asthma and is the same in exposed and unexposed who did not develop asthma, this is an example of non-differential attrition. Therefore, there will be no selection bias. </w:t>
      </w:r>
    </w:p>
    <w:p w14:paraId="5521CB40" w14:textId="77777777" w:rsidR="00C80E7A" w:rsidRPr="00C73FC0" w:rsidRDefault="00C80E7A" w:rsidP="00C80E7A">
      <w:pPr>
        <w:rPr>
          <w:lang w:val="en-US"/>
        </w:rPr>
      </w:pPr>
    </w:p>
    <w:p w14:paraId="0C7F28F9" w14:textId="77777777" w:rsidR="00C80E7A" w:rsidRPr="00C73FC0" w:rsidRDefault="00C80E7A" w:rsidP="00C80E7A">
      <w:pPr>
        <w:rPr>
          <w:lang w:val="en-US"/>
        </w:rPr>
      </w:pPr>
      <w:r w:rsidRPr="00C73FC0">
        <w:rPr>
          <w:lang w:val="en-US"/>
        </w:rPr>
        <w:t>Please make sure you understand why this is the correct answer. You may use the "Previous" button below to update your answer if your original answer was incorrect.</w:t>
      </w:r>
    </w:p>
    <w:p w14:paraId="0553A051" w14:textId="77777777" w:rsidR="00C80E7A" w:rsidRPr="00C73FC0" w:rsidRDefault="00C80E7A" w:rsidP="00C80E7A">
      <w:pPr>
        <w:rPr>
          <w:lang w:val="en-US"/>
        </w:rPr>
      </w:pPr>
    </w:p>
    <w:p w14:paraId="563B15B0" w14:textId="6FDE60C9" w:rsidR="00C80E7A" w:rsidRPr="00C73FC0" w:rsidRDefault="00C80E7A" w:rsidP="00C80E7A">
      <w:pPr>
        <w:rPr>
          <w:lang w:val="en-US"/>
        </w:rPr>
      </w:pPr>
      <w:r w:rsidRPr="00C73FC0">
        <w:rPr>
          <w:lang w:val="en-US"/>
        </w:rPr>
        <w:t>Click the "Next" button below to move on to the next question.</w:t>
      </w:r>
    </w:p>
    <w:p w14:paraId="4133E67F" w14:textId="7F1E6A21" w:rsidR="00C80E7A" w:rsidRPr="00C73FC0" w:rsidRDefault="00C80E7A" w:rsidP="00C80E7A">
      <w:pPr>
        <w:rPr>
          <w:lang w:val="en-US"/>
        </w:rPr>
      </w:pPr>
    </w:p>
    <w:p w14:paraId="51847C4A" w14:textId="48988E03" w:rsidR="00C80E7A" w:rsidRPr="00C73FC0" w:rsidRDefault="00C80E7A" w:rsidP="00C80E7A">
      <w:pPr>
        <w:rPr>
          <w:b/>
          <w:bCs/>
          <w:lang w:val="en-US"/>
        </w:rPr>
      </w:pPr>
      <w:r w:rsidRPr="00C73FC0">
        <w:rPr>
          <w:b/>
          <w:bCs/>
          <w:lang w:val="en-US"/>
        </w:rPr>
        <w:t>Q16. Calculate Incidence Rate Ratio</w:t>
      </w:r>
    </w:p>
    <w:p w14:paraId="1270181B" w14:textId="667D9895" w:rsidR="00AE1D91" w:rsidRDefault="00AE1D91" w:rsidP="00C80E7A">
      <w:pPr>
        <w:shd w:val="clear" w:color="auto" w:fill="FFFFFF"/>
        <w:spacing w:before="180" w:after="180"/>
        <w:rPr>
          <w:color w:val="2D3B45"/>
          <w:lang w:val="en-US" w:eastAsia="zh-CN"/>
        </w:rPr>
      </w:pPr>
      <w:r>
        <w:rPr>
          <w:color w:val="2D3B45"/>
          <w:lang w:val="en-US" w:eastAsia="zh-CN"/>
        </w:rPr>
        <w:t>[Fill in number]</w:t>
      </w:r>
    </w:p>
    <w:p w14:paraId="4CDCF5EF" w14:textId="4C8B2DFD" w:rsidR="00C80E7A" w:rsidRPr="00C80E7A" w:rsidRDefault="00C80E7A" w:rsidP="00C80E7A">
      <w:pPr>
        <w:shd w:val="clear" w:color="auto" w:fill="FFFFFF"/>
        <w:spacing w:before="180" w:after="180"/>
        <w:rPr>
          <w:color w:val="2D3B45"/>
          <w:lang w:val="en-US" w:eastAsia="zh-CN"/>
        </w:rPr>
      </w:pPr>
      <w:r w:rsidRPr="00C80E7A">
        <w:rPr>
          <w:color w:val="2D3B45"/>
          <w:lang w:val="en-US" w:eastAsia="zh-CN"/>
        </w:rPr>
        <w:lastRenderedPageBreak/>
        <w:t>The Nurses' Health Study (NHS) studied a large cohort of nurses for many years. The contingency table below summarizes data for a study looking at the association between body mass index (BMI) and the development of a non-fatal myocardial infarction. The MI column contains the number of non-fatal myocardial infarction that occurred in each category of BMI. The Person-Years column contains the total person-years of disease-free observation for each category of BMI.</w:t>
      </w:r>
    </w:p>
    <w:tbl>
      <w:tblPr>
        <w:tblW w:w="549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26"/>
        <w:gridCol w:w="910"/>
        <w:gridCol w:w="2862"/>
      </w:tblGrid>
      <w:tr w:rsidR="00C80E7A" w:rsidRPr="00C80E7A" w14:paraId="548EAEE1" w14:textId="77777777" w:rsidTr="00C80E7A">
        <w:tc>
          <w:tcPr>
            <w:tcW w:w="167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3D3A31F" w14:textId="77777777" w:rsidR="00C80E7A" w:rsidRPr="00C80E7A" w:rsidRDefault="00C80E7A" w:rsidP="00C80E7A">
            <w:pPr>
              <w:spacing w:before="180" w:after="180"/>
              <w:jc w:val="center"/>
              <w:rPr>
                <w:b/>
                <w:bCs/>
                <w:color w:val="2D3B45"/>
                <w:lang w:val="en-US" w:eastAsia="zh-CN"/>
              </w:rPr>
            </w:pPr>
            <w:r w:rsidRPr="00C80E7A">
              <w:rPr>
                <w:b/>
                <w:bCs/>
                <w:color w:val="2D3B45"/>
                <w:lang w:val="en-US" w:eastAsia="zh-CN"/>
              </w:rPr>
              <w:t>BMI</w:t>
            </w:r>
          </w:p>
        </w:tc>
        <w:tc>
          <w:tcPr>
            <w:tcW w:w="8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925B92B" w14:textId="77777777" w:rsidR="00C80E7A" w:rsidRPr="00C80E7A" w:rsidRDefault="00C80E7A" w:rsidP="00C80E7A">
            <w:pPr>
              <w:spacing w:before="180" w:after="180"/>
              <w:jc w:val="center"/>
              <w:rPr>
                <w:b/>
                <w:bCs/>
                <w:color w:val="2D3B45"/>
                <w:lang w:val="en-US" w:eastAsia="zh-CN"/>
              </w:rPr>
            </w:pPr>
            <w:r w:rsidRPr="00C80E7A">
              <w:rPr>
                <w:b/>
                <w:bCs/>
                <w:color w:val="2D3B45"/>
                <w:lang w:val="en-US" w:eastAsia="zh-CN"/>
              </w:rPr>
              <w:t>MI</w:t>
            </w:r>
          </w:p>
        </w:tc>
        <w:tc>
          <w:tcPr>
            <w:tcW w:w="278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73DAFD1" w14:textId="77777777" w:rsidR="00C80E7A" w:rsidRPr="00C80E7A" w:rsidRDefault="00C80E7A" w:rsidP="00C80E7A">
            <w:pPr>
              <w:spacing w:before="180" w:after="180"/>
              <w:jc w:val="center"/>
              <w:rPr>
                <w:b/>
                <w:bCs/>
                <w:color w:val="2D3B45"/>
                <w:lang w:val="en-US" w:eastAsia="zh-CN"/>
              </w:rPr>
            </w:pPr>
            <w:r w:rsidRPr="00C80E7A">
              <w:rPr>
                <w:b/>
                <w:bCs/>
                <w:color w:val="2D3B45"/>
                <w:lang w:val="en-US" w:eastAsia="zh-CN"/>
              </w:rPr>
              <w:t>Person-Years</w:t>
            </w:r>
          </w:p>
        </w:tc>
      </w:tr>
      <w:tr w:rsidR="00C80E7A" w:rsidRPr="00C80E7A" w14:paraId="34EC9A07" w14:textId="77777777" w:rsidTr="00C80E7A">
        <w:tc>
          <w:tcPr>
            <w:tcW w:w="164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0D7D24C" w14:textId="77777777" w:rsidR="00C80E7A" w:rsidRPr="00C80E7A" w:rsidRDefault="00C80E7A" w:rsidP="00C80E7A">
            <w:pPr>
              <w:spacing w:before="180" w:after="180"/>
              <w:jc w:val="center"/>
              <w:rPr>
                <w:color w:val="2D3B45"/>
                <w:lang w:val="en-US" w:eastAsia="zh-CN"/>
              </w:rPr>
            </w:pPr>
            <w:r w:rsidRPr="00C80E7A">
              <w:rPr>
                <w:color w:val="2D3B45"/>
                <w:lang w:val="en-US" w:eastAsia="zh-CN"/>
              </w:rPr>
              <w:t>&gt;30</w:t>
            </w:r>
          </w:p>
        </w:tc>
        <w:tc>
          <w:tcPr>
            <w:tcW w:w="85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2AB57F1" w14:textId="77777777" w:rsidR="00C80E7A" w:rsidRPr="00C80E7A" w:rsidRDefault="00C80E7A" w:rsidP="00C80E7A">
            <w:pPr>
              <w:spacing w:before="180" w:after="180"/>
              <w:jc w:val="center"/>
              <w:rPr>
                <w:color w:val="2D3B45"/>
                <w:lang w:val="en-US" w:eastAsia="zh-CN"/>
              </w:rPr>
            </w:pPr>
            <w:r w:rsidRPr="00C80E7A">
              <w:rPr>
                <w:color w:val="2D3B45"/>
                <w:lang w:val="en-US" w:eastAsia="zh-CN"/>
              </w:rPr>
              <w:t>85</w:t>
            </w:r>
          </w:p>
        </w:tc>
        <w:tc>
          <w:tcPr>
            <w:tcW w:w="275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259AA72" w14:textId="77777777" w:rsidR="00C80E7A" w:rsidRPr="00C80E7A" w:rsidRDefault="00C80E7A" w:rsidP="00C80E7A">
            <w:pPr>
              <w:spacing w:before="180" w:after="180"/>
              <w:jc w:val="center"/>
              <w:rPr>
                <w:color w:val="2D3B45"/>
                <w:lang w:val="en-US" w:eastAsia="zh-CN"/>
              </w:rPr>
            </w:pPr>
            <w:r w:rsidRPr="00C80E7A">
              <w:rPr>
                <w:color w:val="2D3B45"/>
                <w:lang w:val="en-US" w:eastAsia="zh-CN"/>
              </w:rPr>
              <w:t>99,573</w:t>
            </w:r>
          </w:p>
        </w:tc>
      </w:tr>
      <w:tr w:rsidR="00C80E7A" w:rsidRPr="00C80E7A" w14:paraId="6AC03F3E" w14:textId="77777777" w:rsidTr="00C80E7A">
        <w:tc>
          <w:tcPr>
            <w:tcW w:w="164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3DDC460" w14:textId="77777777" w:rsidR="00C80E7A" w:rsidRPr="00C80E7A" w:rsidRDefault="00C80E7A" w:rsidP="00C80E7A">
            <w:pPr>
              <w:spacing w:before="180" w:after="180"/>
              <w:jc w:val="center"/>
              <w:rPr>
                <w:color w:val="2D3B45"/>
                <w:lang w:val="en-US" w:eastAsia="zh-CN"/>
              </w:rPr>
            </w:pPr>
            <w:r w:rsidRPr="00C80E7A">
              <w:rPr>
                <w:color w:val="2D3B45"/>
                <w:lang w:val="en-US" w:eastAsia="zh-CN"/>
              </w:rPr>
              <w:t>25-29.9</w:t>
            </w:r>
          </w:p>
        </w:tc>
        <w:tc>
          <w:tcPr>
            <w:tcW w:w="85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DC37BCE" w14:textId="77777777" w:rsidR="00C80E7A" w:rsidRPr="00C80E7A" w:rsidRDefault="00C80E7A" w:rsidP="00C80E7A">
            <w:pPr>
              <w:spacing w:before="180" w:after="180"/>
              <w:jc w:val="center"/>
              <w:rPr>
                <w:color w:val="2D3B45"/>
                <w:lang w:val="en-US" w:eastAsia="zh-CN"/>
              </w:rPr>
            </w:pPr>
            <w:r w:rsidRPr="00C80E7A">
              <w:rPr>
                <w:color w:val="2D3B45"/>
                <w:lang w:val="en-US" w:eastAsia="zh-CN"/>
              </w:rPr>
              <w:t>67</w:t>
            </w:r>
          </w:p>
        </w:tc>
        <w:tc>
          <w:tcPr>
            <w:tcW w:w="275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F715B16" w14:textId="77777777" w:rsidR="00C80E7A" w:rsidRPr="00C80E7A" w:rsidRDefault="00C80E7A" w:rsidP="00C80E7A">
            <w:pPr>
              <w:spacing w:before="180" w:after="180"/>
              <w:jc w:val="center"/>
              <w:rPr>
                <w:color w:val="2D3B45"/>
                <w:lang w:val="en-US" w:eastAsia="zh-CN"/>
              </w:rPr>
            </w:pPr>
            <w:r w:rsidRPr="00C80E7A">
              <w:rPr>
                <w:color w:val="2D3B45"/>
                <w:lang w:val="en-US" w:eastAsia="zh-CN"/>
              </w:rPr>
              <w:t>148,541</w:t>
            </w:r>
          </w:p>
        </w:tc>
      </w:tr>
      <w:tr w:rsidR="00C80E7A" w:rsidRPr="00C80E7A" w14:paraId="39947408" w14:textId="77777777" w:rsidTr="00C80E7A">
        <w:tc>
          <w:tcPr>
            <w:tcW w:w="164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C472F39" w14:textId="77777777" w:rsidR="00C80E7A" w:rsidRPr="00C80E7A" w:rsidRDefault="00C80E7A" w:rsidP="00C80E7A">
            <w:pPr>
              <w:spacing w:before="180" w:after="180"/>
              <w:jc w:val="center"/>
              <w:rPr>
                <w:color w:val="2D3B45"/>
                <w:lang w:val="en-US" w:eastAsia="zh-CN"/>
              </w:rPr>
            </w:pPr>
            <w:r w:rsidRPr="00C80E7A">
              <w:rPr>
                <w:color w:val="2D3B45"/>
                <w:lang w:val="en-US" w:eastAsia="zh-CN"/>
              </w:rPr>
              <w:t>20-24.9</w:t>
            </w:r>
          </w:p>
        </w:tc>
        <w:tc>
          <w:tcPr>
            <w:tcW w:w="85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1EB87A9" w14:textId="77777777" w:rsidR="00C80E7A" w:rsidRPr="00C80E7A" w:rsidRDefault="00C80E7A" w:rsidP="00C80E7A">
            <w:pPr>
              <w:spacing w:before="180" w:after="180"/>
              <w:jc w:val="center"/>
              <w:rPr>
                <w:color w:val="2D3B45"/>
                <w:lang w:val="en-US" w:eastAsia="zh-CN"/>
              </w:rPr>
            </w:pPr>
            <w:r w:rsidRPr="00C80E7A">
              <w:rPr>
                <w:color w:val="2D3B45"/>
                <w:lang w:val="en-US" w:eastAsia="zh-CN"/>
              </w:rPr>
              <w:t>113</w:t>
            </w:r>
          </w:p>
        </w:tc>
        <w:tc>
          <w:tcPr>
            <w:tcW w:w="275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3C00BE0" w14:textId="77777777" w:rsidR="00C80E7A" w:rsidRPr="00C80E7A" w:rsidRDefault="00C80E7A" w:rsidP="00C80E7A">
            <w:pPr>
              <w:spacing w:before="180" w:after="180"/>
              <w:jc w:val="center"/>
              <w:rPr>
                <w:color w:val="2D3B45"/>
                <w:lang w:val="en-US" w:eastAsia="zh-CN"/>
              </w:rPr>
            </w:pPr>
            <w:r w:rsidRPr="00C80E7A">
              <w:rPr>
                <w:color w:val="2D3B45"/>
                <w:lang w:val="en-US" w:eastAsia="zh-CN"/>
              </w:rPr>
              <w:t>349,960</w:t>
            </w:r>
          </w:p>
        </w:tc>
      </w:tr>
      <w:tr w:rsidR="00C80E7A" w:rsidRPr="00C80E7A" w14:paraId="3C6D8A30" w14:textId="77777777" w:rsidTr="00C80E7A">
        <w:tc>
          <w:tcPr>
            <w:tcW w:w="164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F3437B8" w14:textId="77777777" w:rsidR="00C80E7A" w:rsidRPr="00C80E7A" w:rsidRDefault="00C80E7A" w:rsidP="00C80E7A">
            <w:pPr>
              <w:spacing w:before="180" w:after="180"/>
              <w:jc w:val="center"/>
              <w:rPr>
                <w:color w:val="2D3B45"/>
                <w:lang w:val="en-US" w:eastAsia="zh-CN"/>
              </w:rPr>
            </w:pPr>
            <w:r w:rsidRPr="00C80E7A">
              <w:rPr>
                <w:color w:val="2D3B45"/>
                <w:lang w:val="en-US" w:eastAsia="zh-CN"/>
              </w:rPr>
              <w:t>&lt;20</w:t>
            </w:r>
          </w:p>
        </w:tc>
        <w:tc>
          <w:tcPr>
            <w:tcW w:w="85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14A3508" w14:textId="77777777" w:rsidR="00C80E7A" w:rsidRPr="00C80E7A" w:rsidRDefault="00C80E7A" w:rsidP="00C80E7A">
            <w:pPr>
              <w:spacing w:before="180" w:after="180"/>
              <w:jc w:val="center"/>
              <w:rPr>
                <w:color w:val="2D3B45"/>
                <w:lang w:val="en-US" w:eastAsia="zh-CN"/>
              </w:rPr>
            </w:pPr>
            <w:r w:rsidRPr="00C80E7A">
              <w:rPr>
                <w:color w:val="2D3B45"/>
                <w:lang w:val="en-US" w:eastAsia="zh-CN"/>
              </w:rPr>
              <w:t>41</w:t>
            </w:r>
          </w:p>
        </w:tc>
        <w:tc>
          <w:tcPr>
            <w:tcW w:w="275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6E14DAB" w14:textId="77777777" w:rsidR="00C80E7A" w:rsidRPr="00C80E7A" w:rsidRDefault="00C80E7A" w:rsidP="00C80E7A">
            <w:pPr>
              <w:spacing w:before="180" w:after="180"/>
              <w:jc w:val="center"/>
              <w:rPr>
                <w:color w:val="2D3B45"/>
                <w:lang w:val="en-US" w:eastAsia="zh-CN"/>
              </w:rPr>
            </w:pPr>
            <w:r w:rsidRPr="00C80E7A">
              <w:rPr>
                <w:color w:val="2D3B45"/>
                <w:lang w:val="en-US" w:eastAsia="zh-CN"/>
              </w:rPr>
              <w:t>177,356</w:t>
            </w:r>
          </w:p>
        </w:tc>
      </w:tr>
    </w:tbl>
    <w:p w14:paraId="515B3106" w14:textId="25CF66D5" w:rsidR="00C80E7A" w:rsidRDefault="00C80E7A" w:rsidP="00C80E7A">
      <w:pPr>
        <w:shd w:val="clear" w:color="auto" w:fill="FFFFFF"/>
        <w:spacing w:before="180" w:after="180"/>
        <w:rPr>
          <w:color w:val="2D3B45"/>
          <w:lang w:val="en-US" w:eastAsia="zh-CN"/>
        </w:rPr>
      </w:pPr>
      <w:r w:rsidRPr="00C80E7A">
        <w:rPr>
          <w:color w:val="2D3B45"/>
          <w:lang w:val="en-US" w:eastAsia="zh-CN"/>
        </w:rPr>
        <w:t>Please calculate the incidence rate ratio comparing the incidence rate per 100,000 among nurses in the highest BMI category to the incidence rate per 100,000 among nurses in the lowest BMI category. Please round your answer to one decimal place. </w:t>
      </w:r>
    </w:p>
    <w:p w14:paraId="20A8B5B3" w14:textId="1CF6171B" w:rsidR="006F5F74" w:rsidRPr="00C80E7A" w:rsidRDefault="006F5F74" w:rsidP="00C80E7A">
      <w:pPr>
        <w:shd w:val="clear" w:color="auto" w:fill="FFFFFF"/>
        <w:spacing w:before="180" w:after="180"/>
        <w:rPr>
          <w:color w:val="2D3B45"/>
          <w:lang w:val="en-US" w:eastAsia="zh-CN"/>
        </w:rPr>
      </w:pPr>
      <w:r>
        <w:rPr>
          <w:color w:val="2D3B45"/>
          <w:lang w:val="en-US" w:eastAsia="zh-CN"/>
        </w:rPr>
        <w:t>____________</w:t>
      </w:r>
    </w:p>
    <w:p w14:paraId="5379A8FC" w14:textId="6345567D" w:rsidR="00C80E7A" w:rsidRPr="00C73FC0" w:rsidRDefault="00C80E7A" w:rsidP="00C80E7A">
      <w:pPr>
        <w:rPr>
          <w:b/>
          <w:bCs/>
          <w:lang w:val="en-US"/>
        </w:rPr>
      </w:pPr>
      <w:r w:rsidRPr="00C73FC0">
        <w:rPr>
          <w:b/>
          <w:bCs/>
          <w:lang w:val="en-US"/>
        </w:rPr>
        <w:t>Q16. Feedback</w:t>
      </w:r>
    </w:p>
    <w:p w14:paraId="7613E95A" w14:textId="74EC09C5" w:rsidR="00C73FC0" w:rsidRPr="00C73FC0" w:rsidRDefault="00C73FC0" w:rsidP="00C80E7A">
      <w:pPr>
        <w:rPr>
          <w:lang w:val="en-US"/>
        </w:rPr>
      </w:pPr>
    </w:p>
    <w:p w14:paraId="596977BB" w14:textId="77777777" w:rsidR="00C73FC0" w:rsidRPr="00C73FC0" w:rsidRDefault="00C73FC0" w:rsidP="00C73FC0">
      <w:pPr>
        <w:rPr>
          <w:lang w:val="en-US"/>
        </w:rPr>
      </w:pPr>
      <w:r w:rsidRPr="00C73FC0">
        <w:rPr>
          <w:lang w:val="en-US"/>
        </w:rPr>
        <w:t>Incidence Rate among BMI &gt; 30 = (85 / 99,573) * 100,000 = 85.4 per 100,000 person years</w:t>
      </w:r>
    </w:p>
    <w:p w14:paraId="3E232410" w14:textId="77777777" w:rsidR="00C73FC0" w:rsidRPr="00C73FC0" w:rsidRDefault="00C73FC0" w:rsidP="00C73FC0">
      <w:pPr>
        <w:rPr>
          <w:lang w:val="en-US"/>
        </w:rPr>
      </w:pPr>
    </w:p>
    <w:p w14:paraId="652B5F90" w14:textId="77777777" w:rsidR="00C73FC0" w:rsidRPr="00C73FC0" w:rsidRDefault="00C73FC0" w:rsidP="00C73FC0">
      <w:pPr>
        <w:rPr>
          <w:lang w:val="en-US"/>
        </w:rPr>
      </w:pPr>
      <w:r w:rsidRPr="00C73FC0">
        <w:rPr>
          <w:lang w:val="en-US"/>
        </w:rPr>
        <w:t>Incidence Rate among BMI &lt; 20 = (41 / 177,356) * 100,000 = 23.1 per 100,000 person years</w:t>
      </w:r>
    </w:p>
    <w:p w14:paraId="4BFE0AC7" w14:textId="77777777" w:rsidR="00C73FC0" w:rsidRPr="00C73FC0" w:rsidRDefault="00C73FC0" w:rsidP="00C73FC0">
      <w:pPr>
        <w:rPr>
          <w:lang w:val="en-US"/>
        </w:rPr>
      </w:pPr>
    </w:p>
    <w:p w14:paraId="6BF04A9C" w14:textId="77777777" w:rsidR="00C73FC0" w:rsidRPr="00C73FC0" w:rsidRDefault="00C73FC0" w:rsidP="00C73FC0">
      <w:pPr>
        <w:rPr>
          <w:lang w:val="en-US"/>
        </w:rPr>
      </w:pPr>
      <w:r w:rsidRPr="00C73FC0">
        <w:rPr>
          <w:lang w:val="en-US"/>
        </w:rPr>
        <w:t>Incidence Rate Ratio = 85.4 / 23.1 = 3.7 per 100,000 person years</w:t>
      </w:r>
    </w:p>
    <w:p w14:paraId="7C6B2619" w14:textId="77777777" w:rsidR="00C73FC0" w:rsidRPr="00C73FC0" w:rsidRDefault="00C73FC0" w:rsidP="00C73FC0">
      <w:pPr>
        <w:rPr>
          <w:lang w:val="en-US"/>
        </w:rPr>
      </w:pPr>
    </w:p>
    <w:p w14:paraId="35A18EC9" w14:textId="77777777" w:rsidR="00C73FC0" w:rsidRPr="00C73FC0" w:rsidRDefault="00C73FC0" w:rsidP="00C73FC0">
      <w:pPr>
        <w:rPr>
          <w:lang w:val="en-US"/>
        </w:rPr>
      </w:pPr>
      <w:r w:rsidRPr="00C73FC0">
        <w:rPr>
          <w:lang w:val="en-US"/>
        </w:rPr>
        <w:t>So, nurses with a BMI &gt; 30 had 3.7 times the rate of having a non-fatal myocardial infarction compared to nurses with BMI &lt; 20 during the study period.</w:t>
      </w:r>
    </w:p>
    <w:p w14:paraId="11EF78AF" w14:textId="77777777" w:rsidR="00C73FC0" w:rsidRPr="00C73FC0" w:rsidRDefault="00C73FC0" w:rsidP="00C73FC0">
      <w:pPr>
        <w:rPr>
          <w:lang w:val="en-US"/>
        </w:rPr>
      </w:pPr>
    </w:p>
    <w:p w14:paraId="2AF585E0" w14:textId="77777777" w:rsidR="00C73FC0" w:rsidRPr="00C73FC0" w:rsidRDefault="00C73FC0" w:rsidP="00C73FC0">
      <w:pPr>
        <w:rPr>
          <w:lang w:val="en-US"/>
        </w:rPr>
      </w:pPr>
      <w:r w:rsidRPr="00C73FC0">
        <w:rPr>
          <w:lang w:val="en-US"/>
        </w:rPr>
        <w:t>Please make sure you understand why this is the correct answer. You may use the "Previous" button below to update your answer if your original answer was incorrect.</w:t>
      </w:r>
    </w:p>
    <w:p w14:paraId="281DB3F9" w14:textId="77777777" w:rsidR="00C73FC0" w:rsidRPr="00C73FC0" w:rsidRDefault="00C73FC0" w:rsidP="00C73FC0">
      <w:pPr>
        <w:rPr>
          <w:lang w:val="en-US"/>
        </w:rPr>
      </w:pPr>
    </w:p>
    <w:p w14:paraId="1E3FAFF2" w14:textId="66E96F15" w:rsidR="00C73FC0" w:rsidRPr="00C73FC0" w:rsidRDefault="00C73FC0" w:rsidP="00C73FC0">
      <w:pPr>
        <w:rPr>
          <w:lang w:val="en-US"/>
        </w:rPr>
      </w:pPr>
      <w:r w:rsidRPr="00C73FC0">
        <w:rPr>
          <w:lang w:val="en-US"/>
        </w:rPr>
        <w:t>Click the "Next" button below to move on to the next question.</w:t>
      </w:r>
    </w:p>
    <w:p w14:paraId="24576A5F" w14:textId="77777777" w:rsidR="00C73FC0" w:rsidRPr="00C73FC0" w:rsidRDefault="00C73FC0" w:rsidP="00C73FC0">
      <w:pPr>
        <w:rPr>
          <w:lang w:val="en-US"/>
        </w:rPr>
      </w:pPr>
    </w:p>
    <w:p w14:paraId="13092C77" w14:textId="77777777" w:rsidR="00CD542B" w:rsidRPr="00C73FC0" w:rsidRDefault="00EC77FF">
      <w:pPr>
        <w:rPr>
          <w:b/>
        </w:rPr>
      </w:pPr>
      <w:r w:rsidRPr="00C73FC0">
        <w:rPr>
          <w:b/>
        </w:rPr>
        <w:t>Feedback</w:t>
      </w:r>
    </w:p>
    <w:p w14:paraId="61FB8275" w14:textId="77777777" w:rsidR="00CD542B" w:rsidRPr="00C73FC0" w:rsidRDefault="00CD542B">
      <w:pPr>
        <w:rPr>
          <w:b/>
        </w:rPr>
      </w:pPr>
    </w:p>
    <w:p w14:paraId="08C8A94F" w14:textId="77777777" w:rsidR="00CD542B" w:rsidRPr="00C73FC0" w:rsidRDefault="00EC77FF">
      <w:r w:rsidRPr="00C73FC0">
        <w:rPr>
          <w:b/>
        </w:rPr>
        <w:t>Optional</w:t>
      </w:r>
      <w:r w:rsidRPr="00C73FC0">
        <w:t>: Please feel free to leave any comments below about the usefulness of this lab. Which parts were helpful? What could I do to improve it? What is still unclear?</w:t>
      </w:r>
    </w:p>
    <w:sectPr w:rsidR="00CD542B" w:rsidRPr="00C73FC0">
      <w:headerReference w:type="default" r:id="rId9"/>
      <w:footerReference w:type="even" r:id="rId10"/>
      <w:footerReference w:type="default" r:id="rId11"/>
      <w:pgSz w:w="12240" w:h="15840"/>
      <w:pgMar w:top="1440" w:right="1800" w:bottom="1440" w:left="180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5698BF" w14:textId="77777777" w:rsidR="00280340" w:rsidRDefault="00280340">
      <w:r>
        <w:separator/>
      </w:r>
    </w:p>
  </w:endnote>
  <w:endnote w:type="continuationSeparator" w:id="0">
    <w:p w14:paraId="101F1722" w14:textId="77777777" w:rsidR="00280340" w:rsidRDefault="002803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pple Color Emoji">
    <w:altName w:val="Apple Color Emoji"/>
    <w:panose1 w:val="00000000000000000000"/>
    <w:charset w:val="00"/>
    <w:family w:val="auto"/>
    <w:pitch w:val="variable"/>
    <w:sig w:usb0="00000003" w:usb1="18000000" w:usb2="14000000" w:usb3="00000000" w:csb0="00000001"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8C0669" w14:textId="77777777" w:rsidR="00C73FC0" w:rsidRDefault="00C73FC0">
    <w:pPr>
      <w:pBdr>
        <w:top w:val="nil"/>
        <w:left w:val="nil"/>
        <w:bottom w:val="nil"/>
        <w:right w:val="nil"/>
        <w:between w:val="nil"/>
      </w:pBdr>
      <w:tabs>
        <w:tab w:val="center" w:pos="4320"/>
        <w:tab w:val="right" w:pos="8640"/>
      </w:tabs>
      <w:spacing w:after="880" w:line="259" w:lineRule="auto"/>
      <w:rPr>
        <w:rFonts w:ascii="Cambria" w:eastAsia="Cambria" w:hAnsi="Cambria" w:cs="Cambria"/>
        <w:color w:val="000000"/>
      </w:rPr>
    </w:pPr>
    <w:r>
      <w:rPr>
        <w:rFonts w:ascii="Cambria" w:eastAsia="Cambria" w:hAnsi="Cambria" w:cs="Cambria"/>
        <w:color w:val="000000"/>
      </w:rPr>
      <w:t>[Type text][Type text][Type text]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AD7EC9" w14:textId="77777777" w:rsidR="00C73FC0" w:rsidRDefault="00C73FC0">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7C2902" w14:textId="77777777" w:rsidR="00280340" w:rsidRDefault="00280340">
      <w:r>
        <w:separator/>
      </w:r>
    </w:p>
  </w:footnote>
  <w:footnote w:type="continuationSeparator" w:id="0">
    <w:p w14:paraId="20ACD00C" w14:textId="77777777" w:rsidR="00280340" w:rsidRDefault="002803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E654C1" w14:textId="77777777" w:rsidR="00C73FC0" w:rsidRDefault="00C73FC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D85701"/>
    <w:multiLevelType w:val="multilevel"/>
    <w:tmpl w:val="394ED8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56B6C9D"/>
    <w:multiLevelType w:val="multilevel"/>
    <w:tmpl w:val="033C63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42B"/>
    <w:rsid w:val="00060DF8"/>
    <w:rsid w:val="00175348"/>
    <w:rsid w:val="001A78BE"/>
    <w:rsid w:val="00216B6D"/>
    <w:rsid w:val="00280340"/>
    <w:rsid w:val="0038608F"/>
    <w:rsid w:val="003A61E5"/>
    <w:rsid w:val="0048532B"/>
    <w:rsid w:val="005B5B15"/>
    <w:rsid w:val="005E43DD"/>
    <w:rsid w:val="006E0DBD"/>
    <w:rsid w:val="006F5F74"/>
    <w:rsid w:val="007101D6"/>
    <w:rsid w:val="007D5F2F"/>
    <w:rsid w:val="009D0DCC"/>
    <w:rsid w:val="009D5463"/>
    <w:rsid w:val="00A45677"/>
    <w:rsid w:val="00AE1D91"/>
    <w:rsid w:val="00AE4E57"/>
    <w:rsid w:val="00B36D1B"/>
    <w:rsid w:val="00B85E9D"/>
    <w:rsid w:val="00C73FC0"/>
    <w:rsid w:val="00C80E7A"/>
    <w:rsid w:val="00CD542B"/>
    <w:rsid w:val="00DF4011"/>
    <w:rsid w:val="00EC77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E89529"/>
  <w15:docId w15:val="{5AC12110-51D7-2642-AC58-C39B56D91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line="259" w:lineRule="auto"/>
      <w:ind w:left="10" w:hanging="10"/>
      <w:outlineLvl w:val="0"/>
    </w:pPr>
    <w:rPr>
      <w:b/>
      <w:color w:val="00000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unhideWhenUsed/>
    <w:rsid w:val="005B5B15"/>
    <w:pPr>
      <w:spacing w:before="100" w:beforeAutospacing="1" w:after="100" w:afterAutospacing="1"/>
    </w:pPr>
    <w:rPr>
      <w:sz w:val="24"/>
      <w:szCs w:val="24"/>
      <w:lang w:val="en-US" w:eastAsia="zh-CN"/>
    </w:rPr>
  </w:style>
  <w:style w:type="character" w:styleId="Strong">
    <w:name w:val="Strong"/>
    <w:basedOn w:val="DefaultParagraphFont"/>
    <w:uiPriority w:val="22"/>
    <w:qFormat/>
    <w:rsid w:val="005B5B15"/>
    <w:rPr>
      <w:b/>
      <w:bCs/>
    </w:rPr>
  </w:style>
  <w:style w:type="character" w:styleId="PlaceholderText">
    <w:name w:val="Placeholder Text"/>
    <w:basedOn w:val="DefaultParagraphFont"/>
    <w:uiPriority w:val="99"/>
    <w:semiHidden/>
    <w:rsid w:val="003A61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602941">
      <w:bodyDiv w:val="1"/>
      <w:marLeft w:val="0"/>
      <w:marRight w:val="0"/>
      <w:marTop w:val="0"/>
      <w:marBottom w:val="0"/>
      <w:divBdr>
        <w:top w:val="none" w:sz="0" w:space="0" w:color="auto"/>
        <w:left w:val="none" w:sz="0" w:space="0" w:color="auto"/>
        <w:bottom w:val="none" w:sz="0" w:space="0" w:color="auto"/>
        <w:right w:val="none" w:sz="0" w:space="0" w:color="auto"/>
      </w:divBdr>
    </w:div>
    <w:div w:id="86268232">
      <w:bodyDiv w:val="1"/>
      <w:marLeft w:val="0"/>
      <w:marRight w:val="0"/>
      <w:marTop w:val="0"/>
      <w:marBottom w:val="0"/>
      <w:divBdr>
        <w:top w:val="none" w:sz="0" w:space="0" w:color="auto"/>
        <w:left w:val="none" w:sz="0" w:space="0" w:color="auto"/>
        <w:bottom w:val="none" w:sz="0" w:space="0" w:color="auto"/>
        <w:right w:val="none" w:sz="0" w:space="0" w:color="auto"/>
      </w:divBdr>
    </w:div>
    <w:div w:id="104422094">
      <w:bodyDiv w:val="1"/>
      <w:marLeft w:val="0"/>
      <w:marRight w:val="0"/>
      <w:marTop w:val="0"/>
      <w:marBottom w:val="0"/>
      <w:divBdr>
        <w:top w:val="none" w:sz="0" w:space="0" w:color="auto"/>
        <w:left w:val="none" w:sz="0" w:space="0" w:color="auto"/>
        <w:bottom w:val="none" w:sz="0" w:space="0" w:color="auto"/>
        <w:right w:val="none" w:sz="0" w:space="0" w:color="auto"/>
      </w:divBdr>
    </w:div>
    <w:div w:id="106237762">
      <w:bodyDiv w:val="1"/>
      <w:marLeft w:val="0"/>
      <w:marRight w:val="0"/>
      <w:marTop w:val="0"/>
      <w:marBottom w:val="0"/>
      <w:divBdr>
        <w:top w:val="none" w:sz="0" w:space="0" w:color="auto"/>
        <w:left w:val="none" w:sz="0" w:space="0" w:color="auto"/>
        <w:bottom w:val="none" w:sz="0" w:space="0" w:color="auto"/>
        <w:right w:val="none" w:sz="0" w:space="0" w:color="auto"/>
      </w:divBdr>
    </w:div>
    <w:div w:id="110247094">
      <w:bodyDiv w:val="1"/>
      <w:marLeft w:val="0"/>
      <w:marRight w:val="0"/>
      <w:marTop w:val="0"/>
      <w:marBottom w:val="0"/>
      <w:divBdr>
        <w:top w:val="none" w:sz="0" w:space="0" w:color="auto"/>
        <w:left w:val="none" w:sz="0" w:space="0" w:color="auto"/>
        <w:bottom w:val="none" w:sz="0" w:space="0" w:color="auto"/>
        <w:right w:val="none" w:sz="0" w:space="0" w:color="auto"/>
      </w:divBdr>
    </w:div>
    <w:div w:id="222066644">
      <w:bodyDiv w:val="1"/>
      <w:marLeft w:val="0"/>
      <w:marRight w:val="0"/>
      <w:marTop w:val="0"/>
      <w:marBottom w:val="0"/>
      <w:divBdr>
        <w:top w:val="none" w:sz="0" w:space="0" w:color="auto"/>
        <w:left w:val="none" w:sz="0" w:space="0" w:color="auto"/>
        <w:bottom w:val="none" w:sz="0" w:space="0" w:color="auto"/>
        <w:right w:val="none" w:sz="0" w:space="0" w:color="auto"/>
      </w:divBdr>
    </w:div>
    <w:div w:id="242838926">
      <w:bodyDiv w:val="1"/>
      <w:marLeft w:val="0"/>
      <w:marRight w:val="0"/>
      <w:marTop w:val="0"/>
      <w:marBottom w:val="0"/>
      <w:divBdr>
        <w:top w:val="none" w:sz="0" w:space="0" w:color="auto"/>
        <w:left w:val="none" w:sz="0" w:space="0" w:color="auto"/>
        <w:bottom w:val="none" w:sz="0" w:space="0" w:color="auto"/>
        <w:right w:val="none" w:sz="0" w:space="0" w:color="auto"/>
      </w:divBdr>
    </w:div>
    <w:div w:id="263389718">
      <w:bodyDiv w:val="1"/>
      <w:marLeft w:val="0"/>
      <w:marRight w:val="0"/>
      <w:marTop w:val="0"/>
      <w:marBottom w:val="0"/>
      <w:divBdr>
        <w:top w:val="none" w:sz="0" w:space="0" w:color="auto"/>
        <w:left w:val="none" w:sz="0" w:space="0" w:color="auto"/>
        <w:bottom w:val="none" w:sz="0" w:space="0" w:color="auto"/>
        <w:right w:val="none" w:sz="0" w:space="0" w:color="auto"/>
      </w:divBdr>
    </w:div>
    <w:div w:id="330303296">
      <w:bodyDiv w:val="1"/>
      <w:marLeft w:val="0"/>
      <w:marRight w:val="0"/>
      <w:marTop w:val="0"/>
      <w:marBottom w:val="0"/>
      <w:divBdr>
        <w:top w:val="none" w:sz="0" w:space="0" w:color="auto"/>
        <w:left w:val="none" w:sz="0" w:space="0" w:color="auto"/>
        <w:bottom w:val="none" w:sz="0" w:space="0" w:color="auto"/>
        <w:right w:val="none" w:sz="0" w:space="0" w:color="auto"/>
      </w:divBdr>
    </w:div>
    <w:div w:id="359743826">
      <w:bodyDiv w:val="1"/>
      <w:marLeft w:val="0"/>
      <w:marRight w:val="0"/>
      <w:marTop w:val="0"/>
      <w:marBottom w:val="0"/>
      <w:divBdr>
        <w:top w:val="none" w:sz="0" w:space="0" w:color="auto"/>
        <w:left w:val="none" w:sz="0" w:space="0" w:color="auto"/>
        <w:bottom w:val="none" w:sz="0" w:space="0" w:color="auto"/>
        <w:right w:val="none" w:sz="0" w:space="0" w:color="auto"/>
      </w:divBdr>
    </w:div>
    <w:div w:id="427189984">
      <w:bodyDiv w:val="1"/>
      <w:marLeft w:val="0"/>
      <w:marRight w:val="0"/>
      <w:marTop w:val="0"/>
      <w:marBottom w:val="0"/>
      <w:divBdr>
        <w:top w:val="none" w:sz="0" w:space="0" w:color="auto"/>
        <w:left w:val="none" w:sz="0" w:space="0" w:color="auto"/>
        <w:bottom w:val="none" w:sz="0" w:space="0" w:color="auto"/>
        <w:right w:val="none" w:sz="0" w:space="0" w:color="auto"/>
      </w:divBdr>
    </w:div>
    <w:div w:id="438186426">
      <w:bodyDiv w:val="1"/>
      <w:marLeft w:val="0"/>
      <w:marRight w:val="0"/>
      <w:marTop w:val="0"/>
      <w:marBottom w:val="0"/>
      <w:divBdr>
        <w:top w:val="none" w:sz="0" w:space="0" w:color="auto"/>
        <w:left w:val="none" w:sz="0" w:space="0" w:color="auto"/>
        <w:bottom w:val="none" w:sz="0" w:space="0" w:color="auto"/>
        <w:right w:val="none" w:sz="0" w:space="0" w:color="auto"/>
      </w:divBdr>
    </w:div>
    <w:div w:id="463500936">
      <w:bodyDiv w:val="1"/>
      <w:marLeft w:val="0"/>
      <w:marRight w:val="0"/>
      <w:marTop w:val="0"/>
      <w:marBottom w:val="0"/>
      <w:divBdr>
        <w:top w:val="none" w:sz="0" w:space="0" w:color="auto"/>
        <w:left w:val="none" w:sz="0" w:space="0" w:color="auto"/>
        <w:bottom w:val="none" w:sz="0" w:space="0" w:color="auto"/>
        <w:right w:val="none" w:sz="0" w:space="0" w:color="auto"/>
      </w:divBdr>
    </w:div>
    <w:div w:id="474492109">
      <w:bodyDiv w:val="1"/>
      <w:marLeft w:val="0"/>
      <w:marRight w:val="0"/>
      <w:marTop w:val="0"/>
      <w:marBottom w:val="0"/>
      <w:divBdr>
        <w:top w:val="none" w:sz="0" w:space="0" w:color="auto"/>
        <w:left w:val="none" w:sz="0" w:space="0" w:color="auto"/>
        <w:bottom w:val="none" w:sz="0" w:space="0" w:color="auto"/>
        <w:right w:val="none" w:sz="0" w:space="0" w:color="auto"/>
      </w:divBdr>
    </w:div>
    <w:div w:id="478234832">
      <w:bodyDiv w:val="1"/>
      <w:marLeft w:val="0"/>
      <w:marRight w:val="0"/>
      <w:marTop w:val="0"/>
      <w:marBottom w:val="0"/>
      <w:divBdr>
        <w:top w:val="none" w:sz="0" w:space="0" w:color="auto"/>
        <w:left w:val="none" w:sz="0" w:space="0" w:color="auto"/>
        <w:bottom w:val="none" w:sz="0" w:space="0" w:color="auto"/>
        <w:right w:val="none" w:sz="0" w:space="0" w:color="auto"/>
      </w:divBdr>
    </w:div>
    <w:div w:id="495266191">
      <w:bodyDiv w:val="1"/>
      <w:marLeft w:val="0"/>
      <w:marRight w:val="0"/>
      <w:marTop w:val="0"/>
      <w:marBottom w:val="0"/>
      <w:divBdr>
        <w:top w:val="none" w:sz="0" w:space="0" w:color="auto"/>
        <w:left w:val="none" w:sz="0" w:space="0" w:color="auto"/>
        <w:bottom w:val="none" w:sz="0" w:space="0" w:color="auto"/>
        <w:right w:val="none" w:sz="0" w:space="0" w:color="auto"/>
      </w:divBdr>
    </w:div>
    <w:div w:id="497233001">
      <w:bodyDiv w:val="1"/>
      <w:marLeft w:val="0"/>
      <w:marRight w:val="0"/>
      <w:marTop w:val="0"/>
      <w:marBottom w:val="0"/>
      <w:divBdr>
        <w:top w:val="none" w:sz="0" w:space="0" w:color="auto"/>
        <w:left w:val="none" w:sz="0" w:space="0" w:color="auto"/>
        <w:bottom w:val="none" w:sz="0" w:space="0" w:color="auto"/>
        <w:right w:val="none" w:sz="0" w:space="0" w:color="auto"/>
      </w:divBdr>
    </w:div>
    <w:div w:id="562761332">
      <w:bodyDiv w:val="1"/>
      <w:marLeft w:val="0"/>
      <w:marRight w:val="0"/>
      <w:marTop w:val="0"/>
      <w:marBottom w:val="0"/>
      <w:divBdr>
        <w:top w:val="none" w:sz="0" w:space="0" w:color="auto"/>
        <w:left w:val="none" w:sz="0" w:space="0" w:color="auto"/>
        <w:bottom w:val="none" w:sz="0" w:space="0" w:color="auto"/>
        <w:right w:val="none" w:sz="0" w:space="0" w:color="auto"/>
      </w:divBdr>
    </w:div>
    <w:div w:id="589974160">
      <w:bodyDiv w:val="1"/>
      <w:marLeft w:val="0"/>
      <w:marRight w:val="0"/>
      <w:marTop w:val="0"/>
      <w:marBottom w:val="0"/>
      <w:divBdr>
        <w:top w:val="none" w:sz="0" w:space="0" w:color="auto"/>
        <w:left w:val="none" w:sz="0" w:space="0" w:color="auto"/>
        <w:bottom w:val="none" w:sz="0" w:space="0" w:color="auto"/>
        <w:right w:val="none" w:sz="0" w:space="0" w:color="auto"/>
      </w:divBdr>
    </w:div>
    <w:div w:id="643855643">
      <w:bodyDiv w:val="1"/>
      <w:marLeft w:val="0"/>
      <w:marRight w:val="0"/>
      <w:marTop w:val="0"/>
      <w:marBottom w:val="0"/>
      <w:divBdr>
        <w:top w:val="none" w:sz="0" w:space="0" w:color="auto"/>
        <w:left w:val="none" w:sz="0" w:space="0" w:color="auto"/>
        <w:bottom w:val="none" w:sz="0" w:space="0" w:color="auto"/>
        <w:right w:val="none" w:sz="0" w:space="0" w:color="auto"/>
      </w:divBdr>
    </w:div>
    <w:div w:id="722405882">
      <w:bodyDiv w:val="1"/>
      <w:marLeft w:val="0"/>
      <w:marRight w:val="0"/>
      <w:marTop w:val="0"/>
      <w:marBottom w:val="0"/>
      <w:divBdr>
        <w:top w:val="none" w:sz="0" w:space="0" w:color="auto"/>
        <w:left w:val="none" w:sz="0" w:space="0" w:color="auto"/>
        <w:bottom w:val="none" w:sz="0" w:space="0" w:color="auto"/>
        <w:right w:val="none" w:sz="0" w:space="0" w:color="auto"/>
      </w:divBdr>
    </w:div>
    <w:div w:id="781457848">
      <w:bodyDiv w:val="1"/>
      <w:marLeft w:val="0"/>
      <w:marRight w:val="0"/>
      <w:marTop w:val="0"/>
      <w:marBottom w:val="0"/>
      <w:divBdr>
        <w:top w:val="none" w:sz="0" w:space="0" w:color="auto"/>
        <w:left w:val="none" w:sz="0" w:space="0" w:color="auto"/>
        <w:bottom w:val="none" w:sz="0" w:space="0" w:color="auto"/>
        <w:right w:val="none" w:sz="0" w:space="0" w:color="auto"/>
      </w:divBdr>
    </w:div>
    <w:div w:id="785348601">
      <w:bodyDiv w:val="1"/>
      <w:marLeft w:val="0"/>
      <w:marRight w:val="0"/>
      <w:marTop w:val="0"/>
      <w:marBottom w:val="0"/>
      <w:divBdr>
        <w:top w:val="none" w:sz="0" w:space="0" w:color="auto"/>
        <w:left w:val="none" w:sz="0" w:space="0" w:color="auto"/>
        <w:bottom w:val="none" w:sz="0" w:space="0" w:color="auto"/>
        <w:right w:val="none" w:sz="0" w:space="0" w:color="auto"/>
      </w:divBdr>
    </w:div>
    <w:div w:id="785732839">
      <w:bodyDiv w:val="1"/>
      <w:marLeft w:val="0"/>
      <w:marRight w:val="0"/>
      <w:marTop w:val="0"/>
      <w:marBottom w:val="0"/>
      <w:divBdr>
        <w:top w:val="none" w:sz="0" w:space="0" w:color="auto"/>
        <w:left w:val="none" w:sz="0" w:space="0" w:color="auto"/>
        <w:bottom w:val="none" w:sz="0" w:space="0" w:color="auto"/>
        <w:right w:val="none" w:sz="0" w:space="0" w:color="auto"/>
      </w:divBdr>
    </w:div>
    <w:div w:id="811750809">
      <w:bodyDiv w:val="1"/>
      <w:marLeft w:val="0"/>
      <w:marRight w:val="0"/>
      <w:marTop w:val="0"/>
      <w:marBottom w:val="0"/>
      <w:divBdr>
        <w:top w:val="none" w:sz="0" w:space="0" w:color="auto"/>
        <w:left w:val="none" w:sz="0" w:space="0" w:color="auto"/>
        <w:bottom w:val="none" w:sz="0" w:space="0" w:color="auto"/>
        <w:right w:val="none" w:sz="0" w:space="0" w:color="auto"/>
      </w:divBdr>
    </w:div>
    <w:div w:id="827479990">
      <w:bodyDiv w:val="1"/>
      <w:marLeft w:val="0"/>
      <w:marRight w:val="0"/>
      <w:marTop w:val="0"/>
      <w:marBottom w:val="0"/>
      <w:divBdr>
        <w:top w:val="none" w:sz="0" w:space="0" w:color="auto"/>
        <w:left w:val="none" w:sz="0" w:space="0" w:color="auto"/>
        <w:bottom w:val="none" w:sz="0" w:space="0" w:color="auto"/>
        <w:right w:val="none" w:sz="0" w:space="0" w:color="auto"/>
      </w:divBdr>
    </w:div>
    <w:div w:id="836188186">
      <w:bodyDiv w:val="1"/>
      <w:marLeft w:val="0"/>
      <w:marRight w:val="0"/>
      <w:marTop w:val="0"/>
      <w:marBottom w:val="0"/>
      <w:divBdr>
        <w:top w:val="none" w:sz="0" w:space="0" w:color="auto"/>
        <w:left w:val="none" w:sz="0" w:space="0" w:color="auto"/>
        <w:bottom w:val="none" w:sz="0" w:space="0" w:color="auto"/>
        <w:right w:val="none" w:sz="0" w:space="0" w:color="auto"/>
      </w:divBdr>
    </w:div>
    <w:div w:id="887496909">
      <w:bodyDiv w:val="1"/>
      <w:marLeft w:val="0"/>
      <w:marRight w:val="0"/>
      <w:marTop w:val="0"/>
      <w:marBottom w:val="0"/>
      <w:divBdr>
        <w:top w:val="none" w:sz="0" w:space="0" w:color="auto"/>
        <w:left w:val="none" w:sz="0" w:space="0" w:color="auto"/>
        <w:bottom w:val="none" w:sz="0" w:space="0" w:color="auto"/>
        <w:right w:val="none" w:sz="0" w:space="0" w:color="auto"/>
      </w:divBdr>
    </w:div>
    <w:div w:id="909997190">
      <w:bodyDiv w:val="1"/>
      <w:marLeft w:val="0"/>
      <w:marRight w:val="0"/>
      <w:marTop w:val="0"/>
      <w:marBottom w:val="0"/>
      <w:divBdr>
        <w:top w:val="none" w:sz="0" w:space="0" w:color="auto"/>
        <w:left w:val="none" w:sz="0" w:space="0" w:color="auto"/>
        <w:bottom w:val="none" w:sz="0" w:space="0" w:color="auto"/>
        <w:right w:val="none" w:sz="0" w:space="0" w:color="auto"/>
      </w:divBdr>
    </w:div>
    <w:div w:id="925725083">
      <w:bodyDiv w:val="1"/>
      <w:marLeft w:val="0"/>
      <w:marRight w:val="0"/>
      <w:marTop w:val="0"/>
      <w:marBottom w:val="0"/>
      <w:divBdr>
        <w:top w:val="none" w:sz="0" w:space="0" w:color="auto"/>
        <w:left w:val="none" w:sz="0" w:space="0" w:color="auto"/>
        <w:bottom w:val="none" w:sz="0" w:space="0" w:color="auto"/>
        <w:right w:val="none" w:sz="0" w:space="0" w:color="auto"/>
      </w:divBdr>
    </w:div>
    <w:div w:id="957950884">
      <w:bodyDiv w:val="1"/>
      <w:marLeft w:val="0"/>
      <w:marRight w:val="0"/>
      <w:marTop w:val="0"/>
      <w:marBottom w:val="0"/>
      <w:divBdr>
        <w:top w:val="none" w:sz="0" w:space="0" w:color="auto"/>
        <w:left w:val="none" w:sz="0" w:space="0" w:color="auto"/>
        <w:bottom w:val="none" w:sz="0" w:space="0" w:color="auto"/>
        <w:right w:val="none" w:sz="0" w:space="0" w:color="auto"/>
      </w:divBdr>
    </w:div>
    <w:div w:id="964045057">
      <w:bodyDiv w:val="1"/>
      <w:marLeft w:val="0"/>
      <w:marRight w:val="0"/>
      <w:marTop w:val="0"/>
      <w:marBottom w:val="0"/>
      <w:divBdr>
        <w:top w:val="none" w:sz="0" w:space="0" w:color="auto"/>
        <w:left w:val="none" w:sz="0" w:space="0" w:color="auto"/>
        <w:bottom w:val="none" w:sz="0" w:space="0" w:color="auto"/>
        <w:right w:val="none" w:sz="0" w:space="0" w:color="auto"/>
      </w:divBdr>
    </w:div>
    <w:div w:id="992178516">
      <w:bodyDiv w:val="1"/>
      <w:marLeft w:val="0"/>
      <w:marRight w:val="0"/>
      <w:marTop w:val="0"/>
      <w:marBottom w:val="0"/>
      <w:divBdr>
        <w:top w:val="none" w:sz="0" w:space="0" w:color="auto"/>
        <w:left w:val="none" w:sz="0" w:space="0" w:color="auto"/>
        <w:bottom w:val="none" w:sz="0" w:space="0" w:color="auto"/>
        <w:right w:val="none" w:sz="0" w:space="0" w:color="auto"/>
      </w:divBdr>
    </w:div>
    <w:div w:id="1030885222">
      <w:bodyDiv w:val="1"/>
      <w:marLeft w:val="0"/>
      <w:marRight w:val="0"/>
      <w:marTop w:val="0"/>
      <w:marBottom w:val="0"/>
      <w:divBdr>
        <w:top w:val="none" w:sz="0" w:space="0" w:color="auto"/>
        <w:left w:val="none" w:sz="0" w:space="0" w:color="auto"/>
        <w:bottom w:val="none" w:sz="0" w:space="0" w:color="auto"/>
        <w:right w:val="none" w:sz="0" w:space="0" w:color="auto"/>
      </w:divBdr>
    </w:div>
    <w:div w:id="1095131808">
      <w:bodyDiv w:val="1"/>
      <w:marLeft w:val="0"/>
      <w:marRight w:val="0"/>
      <w:marTop w:val="0"/>
      <w:marBottom w:val="0"/>
      <w:divBdr>
        <w:top w:val="none" w:sz="0" w:space="0" w:color="auto"/>
        <w:left w:val="none" w:sz="0" w:space="0" w:color="auto"/>
        <w:bottom w:val="none" w:sz="0" w:space="0" w:color="auto"/>
        <w:right w:val="none" w:sz="0" w:space="0" w:color="auto"/>
      </w:divBdr>
      <w:divsChild>
        <w:div w:id="1030572351">
          <w:marLeft w:val="0"/>
          <w:marRight w:val="0"/>
          <w:marTop w:val="0"/>
          <w:marBottom w:val="0"/>
          <w:divBdr>
            <w:top w:val="single" w:sz="6" w:space="4" w:color="DDDDDD"/>
            <w:left w:val="none" w:sz="0" w:space="0" w:color="auto"/>
            <w:bottom w:val="none" w:sz="0" w:space="0" w:color="auto"/>
            <w:right w:val="none" w:sz="0" w:space="0" w:color="auto"/>
          </w:divBdr>
          <w:divsChild>
            <w:div w:id="2143886816">
              <w:marLeft w:val="0"/>
              <w:marRight w:val="0"/>
              <w:marTop w:val="0"/>
              <w:marBottom w:val="0"/>
              <w:divBdr>
                <w:top w:val="none" w:sz="0" w:space="0" w:color="auto"/>
                <w:left w:val="none" w:sz="0" w:space="0" w:color="auto"/>
                <w:bottom w:val="none" w:sz="0" w:space="0" w:color="auto"/>
                <w:right w:val="none" w:sz="0" w:space="0" w:color="auto"/>
              </w:divBdr>
            </w:div>
          </w:divsChild>
        </w:div>
        <w:div w:id="1858040951">
          <w:marLeft w:val="0"/>
          <w:marRight w:val="0"/>
          <w:marTop w:val="0"/>
          <w:marBottom w:val="0"/>
          <w:divBdr>
            <w:top w:val="single" w:sz="6" w:space="4" w:color="DDDDDD"/>
            <w:left w:val="none" w:sz="0" w:space="0" w:color="auto"/>
            <w:bottom w:val="none" w:sz="0" w:space="0" w:color="auto"/>
            <w:right w:val="none" w:sz="0" w:space="0" w:color="auto"/>
          </w:divBdr>
          <w:divsChild>
            <w:div w:id="530579809">
              <w:marLeft w:val="0"/>
              <w:marRight w:val="0"/>
              <w:marTop w:val="0"/>
              <w:marBottom w:val="0"/>
              <w:divBdr>
                <w:top w:val="none" w:sz="0" w:space="0" w:color="auto"/>
                <w:left w:val="none" w:sz="0" w:space="0" w:color="auto"/>
                <w:bottom w:val="none" w:sz="0" w:space="0" w:color="auto"/>
                <w:right w:val="none" w:sz="0" w:space="0" w:color="auto"/>
              </w:divBdr>
            </w:div>
          </w:divsChild>
        </w:div>
        <w:div w:id="916671149">
          <w:marLeft w:val="0"/>
          <w:marRight w:val="0"/>
          <w:marTop w:val="0"/>
          <w:marBottom w:val="0"/>
          <w:divBdr>
            <w:top w:val="single" w:sz="6" w:space="4" w:color="DDDDDD"/>
            <w:left w:val="none" w:sz="0" w:space="0" w:color="auto"/>
            <w:bottom w:val="none" w:sz="0" w:space="0" w:color="auto"/>
            <w:right w:val="none" w:sz="0" w:space="0" w:color="auto"/>
          </w:divBdr>
          <w:divsChild>
            <w:div w:id="405886696">
              <w:marLeft w:val="0"/>
              <w:marRight w:val="0"/>
              <w:marTop w:val="0"/>
              <w:marBottom w:val="0"/>
              <w:divBdr>
                <w:top w:val="none" w:sz="0" w:space="0" w:color="auto"/>
                <w:left w:val="none" w:sz="0" w:space="0" w:color="auto"/>
                <w:bottom w:val="none" w:sz="0" w:space="0" w:color="auto"/>
                <w:right w:val="none" w:sz="0" w:space="0" w:color="auto"/>
              </w:divBdr>
            </w:div>
          </w:divsChild>
        </w:div>
        <w:div w:id="1320841919">
          <w:marLeft w:val="0"/>
          <w:marRight w:val="0"/>
          <w:marTop w:val="0"/>
          <w:marBottom w:val="0"/>
          <w:divBdr>
            <w:top w:val="single" w:sz="6" w:space="4" w:color="DDDDDD"/>
            <w:left w:val="none" w:sz="0" w:space="0" w:color="auto"/>
            <w:bottom w:val="none" w:sz="0" w:space="0" w:color="auto"/>
            <w:right w:val="none" w:sz="0" w:space="0" w:color="auto"/>
          </w:divBdr>
          <w:divsChild>
            <w:div w:id="1681464057">
              <w:marLeft w:val="0"/>
              <w:marRight w:val="0"/>
              <w:marTop w:val="0"/>
              <w:marBottom w:val="0"/>
              <w:divBdr>
                <w:top w:val="none" w:sz="0" w:space="0" w:color="auto"/>
                <w:left w:val="none" w:sz="0" w:space="0" w:color="auto"/>
                <w:bottom w:val="none" w:sz="0" w:space="0" w:color="auto"/>
                <w:right w:val="none" w:sz="0" w:space="0" w:color="auto"/>
              </w:divBdr>
            </w:div>
          </w:divsChild>
        </w:div>
        <w:div w:id="770126693">
          <w:marLeft w:val="0"/>
          <w:marRight w:val="0"/>
          <w:marTop w:val="0"/>
          <w:marBottom w:val="0"/>
          <w:divBdr>
            <w:top w:val="single" w:sz="6" w:space="4" w:color="DDDDDD"/>
            <w:left w:val="none" w:sz="0" w:space="0" w:color="auto"/>
            <w:bottom w:val="none" w:sz="0" w:space="0" w:color="auto"/>
            <w:right w:val="none" w:sz="0" w:space="0" w:color="auto"/>
          </w:divBdr>
          <w:divsChild>
            <w:div w:id="10095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99750">
      <w:bodyDiv w:val="1"/>
      <w:marLeft w:val="0"/>
      <w:marRight w:val="0"/>
      <w:marTop w:val="0"/>
      <w:marBottom w:val="0"/>
      <w:divBdr>
        <w:top w:val="none" w:sz="0" w:space="0" w:color="auto"/>
        <w:left w:val="none" w:sz="0" w:space="0" w:color="auto"/>
        <w:bottom w:val="none" w:sz="0" w:space="0" w:color="auto"/>
        <w:right w:val="none" w:sz="0" w:space="0" w:color="auto"/>
      </w:divBdr>
    </w:div>
    <w:div w:id="1147011279">
      <w:bodyDiv w:val="1"/>
      <w:marLeft w:val="0"/>
      <w:marRight w:val="0"/>
      <w:marTop w:val="0"/>
      <w:marBottom w:val="0"/>
      <w:divBdr>
        <w:top w:val="none" w:sz="0" w:space="0" w:color="auto"/>
        <w:left w:val="none" w:sz="0" w:space="0" w:color="auto"/>
        <w:bottom w:val="none" w:sz="0" w:space="0" w:color="auto"/>
        <w:right w:val="none" w:sz="0" w:space="0" w:color="auto"/>
      </w:divBdr>
    </w:div>
    <w:div w:id="1213929101">
      <w:bodyDiv w:val="1"/>
      <w:marLeft w:val="0"/>
      <w:marRight w:val="0"/>
      <w:marTop w:val="0"/>
      <w:marBottom w:val="0"/>
      <w:divBdr>
        <w:top w:val="none" w:sz="0" w:space="0" w:color="auto"/>
        <w:left w:val="none" w:sz="0" w:space="0" w:color="auto"/>
        <w:bottom w:val="none" w:sz="0" w:space="0" w:color="auto"/>
        <w:right w:val="none" w:sz="0" w:space="0" w:color="auto"/>
      </w:divBdr>
    </w:div>
    <w:div w:id="1271474805">
      <w:bodyDiv w:val="1"/>
      <w:marLeft w:val="0"/>
      <w:marRight w:val="0"/>
      <w:marTop w:val="0"/>
      <w:marBottom w:val="0"/>
      <w:divBdr>
        <w:top w:val="none" w:sz="0" w:space="0" w:color="auto"/>
        <w:left w:val="none" w:sz="0" w:space="0" w:color="auto"/>
        <w:bottom w:val="none" w:sz="0" w:space="0" w:color="auto"/>
        <w:right w:val="none" w:sz="0" w:space="0" w:color="auto"/>
      </w:divBdr>
    </w:div>
    <w:div w:id="1298098196">
      <w:bodyDiv w:val="1"/>
      <w:marLeft w:val="0"/>
      <w:marRight w:val="0"/>
      <w:marTop w:val="0"/>
      <w:marBottom w:val="0"/>
      <w:divBdr>
        <w:top w:val="none" w:sz="0" w:space="0" w:color="auto"/>
        <w:left w:val="none" w:sz="0" w:space="0" w:color="auto"/>
        <w:bottom w:val="none" w:sz="0" w:space="0" w:color="auto"/>
        <w:right w:val="none" w:sz="0" w:space="0" w:color="auto"/>
      </w:divBdr>
    </w:div>
    <w:div w:id="1326518828">
      <w:bodyDiv w:val="1"/>
      <w:marLeft w:val="0"/>
      <w:marRight w:val="0"/>
      <w:marTop w:val="0"/>
      <w:marBottom w:val="0"/>
      <w:divBdr>
        <w:top w:val="none" w:sz="0" w:space="0" w:color="auto"/>
        <w:left w:val="none" w:sz="0" w:space="0" w:color="auto"/>
        <w:bottom w:val="none" w:sz="0" w:space="0" w:color="auto"/>
        <w:right w:val="none" w:sz="0" w:space="0" w:color="auto"/>
      </w:divBdr>
    </w:div>
    <w:div w:id="1354384592">
      <w:bodyDiv w:val="1"/>
      <w:marLeft w:val="0"/>
      <w:marRight w:val="0"/>
      <w:marTop w:val="0"/>
      <w:marBottom w:val="0"/>
      <w:divBdr>
        <w:top w:val="none" w:sz="0" w:space="0" w:color="auto"/>
        <w:left w:val="none" w:sz="0" w:space="0" w:color="auto"/>
        <w:bottom w:val="none" w:sz="0" w:space="0" w:color="auto"/>
        <w:right w:val="none" w:sz="0" w:space="0" w:color="auto"/>
      </w:divBdr>
    </w:div>
    <w:div w:id="1437556710">
      <w:bodyDiv w:val="1"/>
      <w:marLeft w:val="0"/>
      <w:marRight w:val="0"/>
      <w:marTop w:val="0"/>
      <w:marBottom w:val="0"/>
      <w:divBdr>
        <w:top w:val="none" w:sz="0" w:space="0" w:color="auto"/>
        <w:left w:val="none" w:sz="0" w:space="0" w:color="auto"/>
        <w:bottom w:val="none" w:sz="0" w:space="0" w:color="auto"/>
        <w:right w:val="none" w:sz="0" w:space="0" w:color="auto"/>
      </w:divBdr>
    </w:div>
    <w:div w:id="1440953846">
      <w:bodyDiv w:val="1"/>
      <w:marLeft w:val="0"/>
      <w:marRight w:val="0"/>
      <w:marTop w:val="0"/>
      <w:marBottom w:val="0"/>
      <w:divBdr>
        <w:top w:val="none" w:sz="0" w:space="0" w:color="auto"/>
        <w:left w:val="none" w:sz="0" w:space="0" w:color="auto"/>
        <w:bottom w:val="none" w:sz="0" w:space="0" w:color="auto"/>
        <w:right w:val="none" w:sz="0" w:space="0" w:color="auto"/>
      </w:divBdr>
    </w:div>
    <w:div w:id="1446197701">
      <w:bodyDiv w:val="1"/>
      <w:marLeft w:val="0"/>
      <w:marRight w:val="0"/>
      <w:marTop w:val="0"/>
      <w:marBottom w:val="0"/>
      <w:divBdr>
        <w:top w:val="none" w:sz="0" w:space="0" w:color="auto"/>
        <w:left w:val="none" w:sz="0" w:space="0" w:color="auto"/>
        <w:bottom w:val="none" w:sz="0" w:space="0" w:color="auto"/>
        <w:right w:val="none" w:sz="0" w:space="0" w:color="auto"/>
      </w:divBdr>
    </w:div>
    <w:div w:id="1452243373">
      <w:bodyDiv w:val="1"/>
      <w:marLeft w:val="0"/>
      <w:marRight w:val="0"/>
      <w:marTop w:val="0"/>
      <w:marBottom w:val="0"/>
      <w:divBdr>
        <w:top w:val="none" w:sz="0" w:space="0" w:color="auto"/>
        <w:left w:val="none" w:sz="0" w:space="0" w:color="auto"/>
        <w:bottom w:val="none" w:sz="0" w:space="0" w:color="auto"/>
        <w:right w:val="none" w:sz="0" w:space="0" w:color="auto"/>
      </w:divBdr>
    </w:div>
    <w:div w:id="1523593857">
      <w:bodyDiv w:val="1"/>
      <w:marLeft w:val="0"/>
      <w:marRight w:val="0"/>
      <w:marTop w:val="0"/>
      <w:marBottom w:val="0"/>
      <w:divBdr>
        <w:top w:val="none" w:sz="0" w:space="0" w:color="auto"/>
        <w:left w:val="none" w:sz="0" w:space="0" w:color="auto"/>
        <w:bottom w:val="none" w:sz="0" w:space="0" w:color="auto"/>
        <w:right w:val="none" w:sz="0" w:space="0" w:color="auto"/>
      </w:divBdr>
    </w:div>
    <w:div w:id="1553812167">
      <w:bodyDiv w:val="1"/>
      <w:marLeft w:val="0"/>
      <w:marRight w:val="0"/>
      <w:marTop w:val="0"/>
      <w:marBottom w:val="0"/>
      <w:divBdr>
        <w:top w:val="none" w:sz="0" w:space="0" w:color="auto"/>
        <w:left w:val="none" w:sz="0" w:space="0" w:color="auto"/>
        <w:bottom w:val="none" w:sz="0" w:space="0" w:color="auto"/>
        <w:right w:val="none" w:sz="0" w:space="0" w:color="auto"/>
      </w:divBdr>
    </w:div>
    <w:div w:id="1631092559">
      <w:bodyDiv w:val="1"/>
      <w:marLeft w:val="0"/>
      <w:marRight w:val="0"/>
      <w:marTop w:val="0"/>
      <w:marBottom w:val="0"/>
      <w:divBdr>
        <w:top w:val="none" w:sz="0" w:space="0" w:color="auto"/>
        <w:left w:val="none" w:sz="0" w:space="0" w:color="auto"/>
        <w:bottom w:val="none" w:sz="0" w:space="0" w:color="auto"/>
        <w:right w:val="none" w:sz="0" w:space="0" w:color="auto"/>
      </w:divBdr>
    </w:div>
    <w:div w:id="1660499471">
      <w:bodyDiv w:val="1"/>
      <w:marLeft w:val="0"/>
      <w:marRight w:val="0"/>
      <w:marTop w:val="0"/>
      <w:marBottom w:val="0"/>
      <w:divBdr>
        <w:top w:val="none" w:sz="0" w:space="0" w:color="auto"/>
        <w:left w:val="none" w:sz="0" w:space="0" w:color="auto"/>
        <w:bottom w:val="none" w:sz="0" w:space="0" w:color="auto"/>
        <w:right w:val="none" w:sz="0" w:space="0" w:color="auto"/>
      </w:divBdr>
    </w:div>
    <w:div w:id="1695768091">
      <w:bodyDiv w:val="1"/>
      <w:marLeft w:val="0"/>
      <w:marRight w:val="0"/>
      <w:marTop w:val="0"/>
      <w:marBottom w:val="0"/>
      <w:divBdr>
        <w:top w:val="none" w:sz="0" w:space="0" w:color="auto"/>
        <w:left w:val="none" w:sz="0" w:space="0" w:color="auto"/>
        <w:bottom w:val="none" w:sz="0" w:space="0" w:color="auto"/>
        <w:right w:val="none" w:sz="0" w:space="0" w:color="auto"/>
      </w:divBdr>
    </w:div>
    <w:div w:id="1704818443">
      <w:bodyDiv w:val="1"/>
      <w:marLeft w:val="0"/>
      <w:marRight w:val="0"/>
      <w:marTop w:val="0"/>
      <w:marBottom w:val="0"/>
      <w:divBdr>
        <w:top w:val="none" w:sz="0" w:space="0" w:color="auto"/>
        <w:left w:val="none" w:sz="0" w:space="0" w:color="auto"/>
        <w:bottom w:val="none" w:sz="0" w:space="0" w:color="auto"/>
        <w:right w:val="none" w:sz="0" w:space="0" w:color="auto"/>
      </w:divBdr>
    </w:div>
    <w:div w:id="1723944999">
      <w:bodyDiv w:val="1"/>
      <w:marLeft w:val="0"/>
      <w:marRight w:val="0"/>
      <w:marTop w:val="0"/>
      <w:marBottom w:val="0"/>
      <w:divBdr>
        <w:top w:val="none" w:sz="0" w:space="0" w:color="auto"/>
        <w:left w:val="none" w:sz="0" w:space="0" w:color="auto"/>
        <w:bottom w:val="none" w:sz="0" w:space="0" w:color="auto"/>
        <w:right w:val="none" w:sz="0" w:space="0" w:color="auto"/>
      </w:divBdr>
    </w:div>
    <w:div w:id="1737972442">
      <w:bodyDiv w:val="1"/>
      <w:marLeft w:val="0"/>
      <w:marRight w:val="0"/>
      <w:marTop w:val="0"/>
      <w:marBottom w:val="0"/>
      <w:divBdr>
        <w:top w:val="none" w:sz="0" w:space="0" w:color="auto"/>
        <w:left w:val="none" w:sz="0" w:space="0" w:color="auto"/>
        <w:bottom w:val="none" w:sz="0" w:space="0" w:color="auto"/>
        <w:right w:val="none" w:sz="0" w:space="0" w:color="auto"/>
      </w:divBdr>
    </w:div>
    <w:div w:id="1749384529">
      <w:bodyDiv w:val="1"/>
      <w:marLeft w:val="0"/>
      <w:marRight w:val="0"/>
      <w:marTop w:val="0"/>
      <w:marBottom w:val="0"/>
      <w:divBdr>
        <w:top w:val="none" w:sz="0" w:space="0" w:color="auto"/>
        <w:left w:val="none" w:sz="0" w:space="0" w:color="auto"/>
        <w:bottom w:val="none" w:sz="0" w:space="0" w:color="auto"/>
        <w:right w:val="none" w:sz="0" w:space="0" w:color="auto"/>
      </w:divBdr>
    </w:div>
    <w:div w:id="1750037250">
      <w:bodyDiv w:val="1"/>
      <w:marLeft w:val="0"/>
      <w:marRight w:val="0"/>
      <w:marTop w:val="0"/>
      <w:marBottom w:val="0"/>
      <w:divBdr>
        <w:top w:val="none" w:sz="0" w:space="0" w:color="auto"/>
        <w:left w:val="none" w:sz="0" w:space="0" w:color="auto"/>
        <w:bottom w:val="none" w:sz="0" w:space="0" w:color="auto"/>
        <w:right w:val="none" w:sz="0" w:space="0" w:color="auto"/>
      </w:divBdr>
    </w:div>
    <w:div w:id="1831095970">
      <w:bodyDiv w:val="1"/>
      <w:marLeft w:val="0"/>
      <w:marRight w:val="0"/>
      <w:marTop w:val="0"/>
      <w:marBottom w:val="0"/>
      <w:divBdr>
        <w:top w:val="none" w:sz="0" w:space="0" w:color="auto"/>
        <w:left w:val="none" w:sz="0" w:space="0" w:color="auto"/>
        <w:bottom w:val="none" w:sz="0" w:space="0" w:color="auto"/>
        <w:right w:val="none" w:sz="0" w:space="0" w:color="auto"/>
      </w:divBdr>
    </w:div>
    <w:div w:id="1850832937">
      <w:bodyDiv w:val="1"/>
      <w:marLeft w:val="0"/>
      <w:marRight w:val="0"/>
      <w:marTop w:val="0"/>
      <w:marBottom w:val="0"/>
      <w:divBdr>
        <w:top w:val="none" w:sz="0" w:space="0" w:color="auto"/>
        <w:left w:val="none" w:sz="0" w:space="0" w:color="auto"/>
        <w:bottom w:val="none" w:sz="0" w:space="0" w:color="auto"/>
        <w:right w:val="none" w:sz="0" w:space="0" w:color="auto"/>
      </w:divBdr>
    </w:div>
    <w:div w:id="1852645143">
      <w:bodyDiv w:val="1"/>
      <w:marLeft w:val="0"/>
      <w:marRight w:val="0"/>
      <w:marTop w:val="0"/>
      <w:marBottom w:val="0"/>
      <w:divBdr>
        <w:top w:val="none" w:sz="0" w:space="0" w:color="auto"/>
        <w:left w:val="none" w:sz="0" w:space="0" w:color="auto"/>
        <w:bottom w:val="none" w:sz="0" w:space="0" w:color="auto"/>
        <w:right w:val="none" w:sz="0" w:space="0" w:color="auto"/>
      </w:divBdr>
    </w:div>
    <w:div w:id="1857845564">
      <w:bodyDiv w:val="1"/>
      <w:marLeft w:val="0"/>
      <w:marRight w:val="0"/>
      <w:marTop w:val="0"/>
      <w:marBottom w:val="0"/>
      <w:divBdr>
        <w:top w:val="none" w:sz="0" w:space="0" w:color="auto"/>
        <w:left w:val="none" w:sz="0" w:space="0" w:color="auto"/>
        <w:bottom w:val="none" w:sz="0" w:space="0" w:color="auto"/>
        <w:right w:val="none" w:sz="0" w:space="0" w:color="auto"/>
      </w:divBdr>
    </w:div>
    <w:div w:id="1893301730">
      <w:bodyDiv w:val="1"/>
      <w:marLeft w:val="0"/>
      <w:marRight w:val="0"/>
      <w:marTop w:val="0"/>
      <w:marBottom w:val="0"/>
      <w:divBdr>
        <w:top w:val="none" w:sz="0" w:space="0" w:color="auto"/>
        <w:left w:val="none" w:sz="0" w:space="0" w:color="auto"/>
        <w:bottom w:val="none" w:sz="0" w:space="0" w:color="auto"/>
        <w:right w:val="none" w:sz="0" w:space="0" w:color="auto"/>
      </w:divBdr>
    </w:div>
    <w:div w:id="1899851724">
      <w:bodyDiv w:val="1"/>
      <w:marLeft w:val="0"/>
      <w:marRight w:val="0"/>
      <w:marTop w:val="0"/>
      <w:marBottom w:val="0"/>
      <w:divBdr>
        <w:top w:val="none" w:sz="0" w:space="0" w:color="auto"/>
        <w:left w:val="none" w:sz="0" w:space="0" w:color="auto"/>
        <w:bottom w:val="none" w:sz="0" w:space="0" w:color="auto"/>
        <w:right w:val="none" w:sz="0" w:space="0" w:color="auto"/>
      </w:divBdr>
    </w:div>
    <w:div w:id="1908567677">
      <w:bodyDiv w:val="1"/>
      <w:marLeft w:val="0"/>
      <w:marRight w:val="0"/>
      <w:marTop w:val="0"/>
      <w:marBottom w:val="0"/>
      <w:divBdr>
        <w:top w:val="none" w:sz="0" w:space="0" w:color="auto"/>
        <w:left w:val="none" w:sz="0" w:space="0" w:color="auto"/>
        <w:bottom w:val="none" w:sz="0" w:space="0" w:color="auto"/>
        <w:right w:val="none" w:sz="0" w:space="0" w:color="auto"/>
      </w:divBdr>
    </w:div>
    <w:div w:id="1967857634">
      <w:bodyDiv w:val="1"/>
      <w:marLeft w:val="0"/>
      <w:marRight w:val="0"/>
      <w:marTop w:val="0"/>
      <w:marBottom w:val="0"/>
      <w:divBdr>
        <w:top w:val="none" w:sz="0" w:space="0" w:color="auto"/>
        <w:left w:val="none" w:sz="0" w:space="0" w:color="auto"/>
        <w:bottom w:val="none" w:sz="0" w:space="0" w:color="auto"/>
        <w:right w:val="none" w:sz="0" w:space="0" w:color="auto"/>
      </w:divBdr>
    </w:div>
    <w:div w:id="2030796316">
      <w:bodyDiv w:val="1"/>
      <w:marLeft w:val="0"/>
      <w:marRight w:val="0"/>
      <w:marTop w:val="0"/>
      <w:marBottom w:val="0"/>
      <w:divBdr>
        <w:top w:val="none" w:sz="0" w:space="0" w:color="auto"/>
        <w:left w:val="none" w:sz="0" w:space="0" w:color="auto"/>
        <w:bottom w:val="none" w:sz="0" w:space="0" w:color="auto"/>
        <w:right w:val="none" w:sz="0" w:space="0" w:color="auto"/>
      </w:divBdr>
    </w:div>
    <w:div w:id="2086604372">
      <w:bodyDiv w:val="1"/>
      <w:marLeft w:val="0"/>
      <w:marRight w:val="0"/>
      <w:marTop w:val="0"/>
      <w:marBottom w:val="0"/>
      <w:divBdr>
        <w:top w:val="none" w:sz="0" w:space="0" w:color="auto"/>
        <w:left w:val="none" w:sz="0" w:space="0" w:color="auto"/>
        <w:bottom w:val="none" w:sz="0" w:space="0" w:color="auto"/>
        <w:right w:val="none" w:sz="0" w:space="0" w:color="auto"/>
      </w:divBdr>
    </w:div>
    <w:div w:id="2087679315">
      <w:bodyDiv w:val="1"/>
      <w:marLeft w:val="0"/>
      <w:marRight w:val="0"/>
      <w:marTop w:val="0"/>
      <w:marBottom w:val="0"/>
      <w:divBdr>
        <w:top w:val="none" w:sz="0" w:space="0" w:color="auto"/>
        <w:left w:val="none" w:sz="0" w:space="0" w:color="auto"/>
        <w:bottom w:val="none" w:sz="0" w:space="0" w:color="auto"/>
        <w:right w:val="none" w:sz="0" w:space="0" w:color="auto"/>
      </w:divBdr>
    </w:div>
    <w:div w:id="20877966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QK2ZH9YAopJ-YBWL3E_MbjZnNFBP4Taks2WPbqHesvs/ed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ropbox.com/s/gn19tm3657bf9i5/lab_effect_modification.Rmd?dl=0" TargetMode="External"/><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41D9ADB7F09344BC6B7E44F29CCBFD" ma:contentTypeVersion="11" ma:contentTypeDescription="Create a new document." ma:contentTypeScope="" ma:versionID="95f2ade63b6a87fda67820bb1fb1aefa">
  <xsd:schema xmlns:xsd="http://www.w3.org/2001/XMLSchema" xmlns:xs="http://www.w3.org/2001/XMLSchema" xmlns:p="http://schemas.microsoft.com/office/2006/metadata/properties" xmlns:ns2="e3793ca1-6164-4dfb-aaf8-0aa60c0c70c2" xmlns:ns3="b3558f30-ae73-4668-947b-5578bd4f9b3c" targetNamespace="http://schemas.microsoft.com/office/2006/metadata/properties" ma:root="true" ma:fieldsID="e10a55ace02b924c5615230c40e2e4e5" ns2:_="" ns3:_="">
    <xsd:import namespace="e3793ca1-6164-4dfb-aaf8-0aa60c0c70c2"/>
    <xsd:import namespace="b3558f30-ae73-4668-947b-5578bd4f9b3c"/>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793ca1-6164-4dfb-aaf8-0aa60c0c70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d802298-ac7f-4dc9-a73d-133dd7ac0fd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558f30-ae73-4668-947b-5578bd4f9b3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ca745f3-7035-451a-bc82-83d8f751ad85}" ma:internalName="TaxCatchAll" ma:showField="CatchAllData" ma:web="b3558f30-ae73-4668-947b-5578bd4f9b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3793ca1-6164-4dfb-aaf8-0aa60c0c70c2">
      <Terms xmlns="http://schemas.microsoft.com/office/infopath/2007/PartnerControls"/>
    </lcf76f155ced4ddcb4097134ff3c332f>
    <TaxCatchAll xmlns="b3558f30-ae73-4668-947b-5578bd4f9b3c" xsi:nil="true"/>
  </documentManagement>
</p:properties>
</file>

<file path=customXml/itemProps1.xml><?xml version="1.0" encoding="utf-8"?>
<ds:datastoreItem xmlns:ds="http://schemas.openxmlformats.org/officeDocument/2006/customXml" ds:itemID="{E0DAD537-7F5F-4CEF-AC26-3A730B30A0D0}"/>
</file>

<file path=customXml/itemProps2.xml><?xml version="1.0" encoding="utf-8"?>
<ds:datastoreItem xmlns:ds="http://schemas.openxmlformats.org/officeDocument/2006/customXml" ds:itemID="{5199F429-1CF4-4070-90F6-5FB4A6BC3DCC}"/>
</file>

<file path=customXml/itemProps3.xml><?xml version="1.0" encoding="utf-8"?>
<ds:datastoreItem xmlns:ds="http://schemas.openxmlformats.org/officeDocument/2006/customXml" ds:itemID="{2C1F2ECA-DAAF-4EAA-9C5A-BD9D26D9CC68}"/>
</file>

<file path=docProps/app.xml><?xml version="1.0" encoding="utf-8"?>
<Properties xmlns="http://schemas.openxmlformats.org/officeDocument/2006/extended-properties" xmlns:vt="http://schemas.openxmlformats.org/officeDocument/2006/docPropsVTypes">
  <Template>Normal.dotm</Template>
  <TotalTime>38</TotalTime>
  <Pages>17</Pages>
  <Words>4655</Words>
  <Characters>26540</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Jenny Wang</cp:lastModifiedBy>
  <cp:revision>16</cp:revision>
  <dcterms:created xsi:type="dcterms:W3CDTF">2021-11-08T20:22:00Z</dcterms:created>
  <dcterms:modified xsi:type="dcterms:W3CDTF">2021-11-08T21:37:00Z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0x010100ED41D9ADB7F09344BC6B7E44F29CCBFD</vt:lpwstr>
  </property>
  <property fmtid="{D5CDD505-2E9C-101B-9397-08002B2CF9AE}" pid="3" name="MediaServiceImageTags">
    <vt:lpwstr/>
  </property>
</Properties>
</file>