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elma3hpk11u0" w:id="0"/>
      <w:bookmarkEnd w:id="0"/>
      <w:r w:rsidDel="00000000" w:rsidR="00000000" w:rsidRPr="00000000">
        <w:rPr>
          <w:sz w:val="22"/>
          <w:szCs w:val="22"/>
          <w:rtl w:val="0"/>
        </w:rPr>
        <w:t xml:space="preserve">Prep for class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space between stimulus and response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Load Canvas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Load Socrative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fb4eudjs8vg" w:id="1"/>
      <w:bookmarkEnd w:id="1"/>
      <w:r w:rsidDel="00000000" w:rsidR="00000000" w:rsidRPr="00000000">
        <w:rPr>
          <w:sz w:val="22"/>
          <w:szCs w:val="22"/>
          <w:rtl w:val="0"/>
        </w:rPr>
        <w:t xml:space="preserve">00:00 Get settled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Press the </w:t>
      </w:r>
      <w:r w:rsidDel="00000000" w:rsidR="00000000" w:rsidRPr="00000000">
        <w:rPr>
          <w:color w:val="ff0000"/>
          <w:rtl w:val="0"/>
        </w:rPr>
        <w:t xml:space="preserve">record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over miscellaneous items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confidence intervals from last week</w:t>
      </w:r>
    </w:p>
    <w:p w:rsidR="00000000" w:rsidDel="00000000" w:rsidP="00000000" w:rsidRDefault="00000000" w:rsidRPr="00000000" w14:paraId="0000000B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bb2s5rsryuu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jx1oy4m4u1yp" w:id="3"/>
      <w:bookmarkEnd w:id="3"/>
      <w:r w:rsidDel="00000000" w:rsidR="00000000" w:rsidRPr="00000000">
        <w:rPr>
          <w:sz w:val="22"/>
          <w:szCs w:val="22"/>
          <w:rtl w:val="0"/>
        </w:rPr>
        <w:t xml:space="preserve">00:20 Lab warm-up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Navigate to Socrative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Publish lab warm-up on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av4rionjtfpz" w:id="4"/>
      <w:bookmarkEnd w:id="4"/>
      <w:r w:rsidDel="00000000" w:rsidR="00000000" w:rsidRPr="00000000">
        <w:rPr>
          <w:sz w:val="22"/>
          <w:szCs w:val="22"/>
          <w:rtl w:val="0"/>
        </w:rPr>
        <w:t xml:space="preserve">01:15 Lab assignment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 w14:paraId="00000012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2hl5lz1e7lx" w:id="5"/>
      <w:bookmarkEnd w:id="5"/>
      <w:r w:rsidDel="00000000" w:rsidR="00000000" w:rsidRPr="00000000">
        <w:rPr>
          <w:sz w:val="22"/>
          <w:szCs w:val="22"/>
          <w:rtl w:val="0"/>
        </w:rPr>
        <w:t xml:space="preserve">02:50 Adjourn</w:t>
      </w:r>
    </w:p>
    <w:p w:rsidR="00000000" w:rsidDel="00000000" w:rsidP="00000000" w:rsidRDefault="00000000" w:rsidRPr="00000000" w14:paraId="00000014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spacing w:after="0" w:before="0" w:lineRule="auto"/>
        <w:ind w:left="0"/>
        <w:rPr/>
      </w:pPr>
      <w:bookmarkStart w:colFirst="0" w:colLast="0" w:name="_q55uvkjqps71" w:id="6"/>
      <w:bookmarkEnd w:id="6"/>
      <w:r w:rsidDel="00000000" w:rsidR="00000000" w:rsidRPr="00000000">
        <w:rPr>
          <w:sz w:val="22"/>
          <w:szCs w:val="22"/>
          <w:rtl w:val="0"/>
        </w:rPr>
        <w:t xml:space="preserve">Other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ind w:left="0"/>
        <w:rPr/>
      </w:pPr>
      <w:bookmarkStart w:colFirst="0" w:colLast="0" w:name="_gl5oh4bto3ms" w:id="7"/>
      <w:bookmarkEnd w:id="7"/>
      <w:r w:rsidDel="00000000" w:rsidR="00000000" w:rsidRPr="00000000">
        <w:rPr>
          <w:rtl w:val="0"/>
        </w:rPr>
        <w:t xml:space="preserve">Confidence intervals: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ind w:left="0"/>
        <w:rPr/>
      </w:pPr>
      <w:bookmarkStart w:colFirst="0" w:colLast="0" w:name="_qtwuzpza3r0o" w:id="8"/>
      <w:bookmarkEnd w:id="8"/>
      <w:r w:rsidDel="00000000" w:rsidR="00000000" w:rsidRPr="00000000">
        <w:rPr>
          <w:rtl w:val="0"/>
        </w:rPr>
        <w:t xml:space="preserve">Dr. Lee’s slide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ind w:left="0"/>
        <w:rPr/>
      </w:pPr>
      <w:bookmarkStart w:colFirst="0" w:colLast="0" w:name="_iww4gxls883e" w:id="9"/>
      <w:bookmarkEnd w:id="9"/>
      <w:r w:rsidDel="00000000" w:rsidR="00000000" w:rsidRPr="00000000">
        <w:rPr>
          <w:rtl w:val="0"/>
        </w:rPr>
        <w:t xml:space="preserve">Szklo &amp; Nieto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04372" cy="79105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4372" cy="791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231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ind w:left="0"/>
        <w:rPr/>
      </w:pPr>
      <w:bookmarkStart w:colFirst="0" w:colLast="0" w:name="_fzgnhonp9naw" w:id="10"/>
      <w:bookmarkEnd w:id="10"/>
      <w:r w:rsidDel="00000000" w:rsidR="00000000" w:rsidRPr="00000000">
        <w:rPr>
          <w:rtl w:val="0"/>
        </w:rPr>
        <w:t xml:space="preserve">My solution on the lab (Szklo’s shortcut):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331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ind w:left="0"/>
        <w:rPr/>
      </w:pPr>
      <w:bookmarkStart w:colFirst="0" w:colLast="0" w:name="_7zxm5dlyf957" w:id="11"/>
      <w:bookmarkEnd w:id="11"/>
      <w:r w:rsidDel="00000000" w:rsidR="00000000" w:rsidRPr="00000000">
        <w:rPr>
          <w:rtl w:val="0"/>
        </w:rPr>
        <w:t xml:space="preserve">Transformation of the SE formula: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m:oMath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a</m:t>
                </m:r>
              </m:den>
            </m:f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N1</m:t>
                </m:r>
              </m:den>
            </m:f>
            <m:r>
              <w:rPr/>
              <m:t xml:space="preserve">+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c</m:t>
                </m:r>
              </m:den>
            </m:f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N0</m:t>
                </m:r>
              </m:den>
            </m:f>
          </m:e>
        </m:rad>
      </m:oMath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m:oMath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a</m:t>
                </m:r>
              </m:den>
            </m:f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a+b</m:t>
                </m:r>
              </m:den>
            </m:f>
            <m:r>
              <w:rPr/>
              <m:t xml:space="preserve">+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c</m:t>
                </m:r>
              </m:den>
            </m:f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c+d</m:t>
                </m:r>
              </m:den>
            </m:f>
          </m:e>
        </m:rad>
      </m:oMath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/>
        <w:rPr/>
      </w:pPr>
      <m:oMath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b</m:t>
                </m:r>
              </m:num>
              <m:den>
                <m:r>
                  <w:rPr/>
                  <m:t xml:space="preserve">a(a+b)</m:t>
                </m:r>
              </m:den>
            </m:f>
            <m:r>
              <w:rPr/>
              <m:t xml:space="preserve">+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d</m:t>
                </m:r>
              </m:num>
              <m:den>
                <m:r>
                  <w:rPr/>
                  <m:t xml:space="preserve">c(c+d)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Same answers</w:t>
        </w:r>
      </w:hyperlink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0"/>
    </w:pPr>
    <w:rPr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spreadsheets/d/1qi1097X2naVp2SoRrgEy-huAHpd7fNA5ClEFfmn9Ys4/edit#gid=1598247463" TargetMode="External"/><Relationship Id="rId8" Type="http://schemas.openxmlformats.org/officeDocument/2006/relationships/hyperlink" Target="https://www.socrative.com/" TargetMode="External"/><Relationship Id="rId3" Type="http://schemas.openxmlformats.org/officeDocument/2006/relationships/fontTable" Target="fontTable.xml"/><Relationship Id="rId12" Type="http://schemas.openxmlformats.org/officeDocument/2006/relationships/image" Target="media/image4.png"/><Relationship Id="rId7" Type="http://schemas.openxmlformats.org/officeDocument/2006/relationships/hyperlink" Target="https://b.socrative.com/login/teacher/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1" Type="http://schemas.openxmlformats.org/officeDocument/2006/relationships/image" Target="media/image2.png"/><Relationship Id="rId1" Type="http://schemas.openxmlformats.org/officeDocument/2006/relationships/theme" Target="theme/theme1.xml"/><Relationship Id="rId6" Type="http://schemas.openxmlformats.org/officeDocument/2006/relationships/hyperlink" Target="https://uth.instructure.com/courses/51972" TargetMode="External"/><Relationship Id="rId5" Type="http://schemas.openxmlformats.org/officeDocument/2006/relationships/styles" Target="styles.xml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F9B96202-702D-4693-9681-CA83DA159EFB}"/>
</file>

<file path=customXml/itemProps2.xml><?xml version="1.0" encoding="utf-8"?>
<ds:datastoreItem xmlns:ds="http://schemas.openxmlformats.org/officeDocument/2006/customXml" ds:itemID="{9DD98141-06C7-40DE-A4D9-169545F3CFB0}"/>
</file>

<file path=customXml/itemProps3.xml><?xml version="1.0" encoding="utf-8"?>
<ds:datastoreItem xmlns:ds="http://schemas.openxmlformats.org/officeDocument/2006/customXml" ds:itemID="{1092A5BC-8094-45D7-8763-21573869398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</Properties>
</file>