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3q1ichn7wixu" w:id="0"/>
      <w:bookmarkEnd w:id="0"/>
      <w:r w:rsidDel="00000000" w:rsidR="00000000" w:rsidRPr="00000000">
        <w:rPr>
          <w:sz w:val="28"/>
          <w:szCs w:val="28"/>
          <w:rtl w:val="0"/>
        </w:rPr>
        <w:t xml:space="preserve">Epi 3 Check on Learning (COL) Quiz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 quizzes are </w:t>
      </w:r>
      <w:r w:rsidDel="00000000" w:rsidR="00000000" w:rsidRPr="00000000">
        <w:rPr>
          <w:i w:val="1"/>
          <w:rtl w:val="0"/>
        </w:rPr>
        <w:t xml:space="preserve">NOT</w:t>
      </w:r>
      <w:r w:rsidDel="00000000" w:rsidR="00000000" w:rsidRPr="00000000">
        <w:rPr>
          <w:rtl w:val="0"/>
        </w:rPr>
        <w:t xml:space="preserve"> intended to be extremely challenging. Rather, the goal of COL quizzes are to simply assess students’ basic comprehension of the assigned materials and provide them with feedback early and without high stakes.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Quiz Instructions:</w:t>
      </w:r>
      <w:r w:rsidDel="00000000" w:rsidR="00000000" w:rsidRPr="00000000">
        <w:rPr>
          <w:rtl w:val="0"/>
        </w:rPr>
        <w:t xml:space="preserve"> Please complete this check on learning quiz after reviewing all of the required readings for this module. You may take this quiz as many times as you like.</w:t>
      </w:r>
    </w:p>
    <w:p w:rsidR="00000000" w:rsidDel="00000000" w:rsidP="00000000" w:rsidRDefault="00000000" w:rsidRPr="00000000" w14:paraId="00000006">
      <w:pPr>
        <w:pStyle w:val="Heading1"/>
        <w:pageBreakBefore w:val="0"/>
        <w:rPr/>
      </w:pPr>
      <w:bookmarkStart w:colFirst="0" w:colLast="0" w:name="_6exeltcvzpkn" w:id="1"/>
      <w:bookmarkEnd w:id="1"/>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q8bbmvk6bw0j" w:id="2"/>
      <w:bookmarkEnd w:id="2"/>
      <w:r w:rsidDel="00000000" w:rsidR="00000000" w:rsidRPr="00000000">
        <w:rPr>
          <w:rtl w:val="0"/>
        </w:rPr>
        <w:t xml:space="preserve">Question ideas:</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Placeholder</w:t>
      </w:r>
      <w:r w:rsidDel="00000000" w:rsidR="00000000" w:rsidRPr="00000000">
        <w:rPr>
          <w:rtl w:val="0"/>
        </w:rPr>
      </w:r>
    </w:p>
    <w:p w:rsidR="00000000" w:rsidDel="00000000" w:rsidP="00000000" w:rsidRDefault="00000000" w:rsidRPr="00000000" w14:paraId="00000009">
      <w:pPr>
        <w:pStyle w:val="Heading1"/>
        <w:rPr/>
      </w:pPr>
      <w:bookmarkStart w:colFirst="0" w:colLast="0" w:name="_tvtqqonb8gda" w:id="3"/>
      <w:bookmarkEnd w:id="3"/>
      <w:r w:rsidDel="00000000" w:rsidR="00000000" w:rsidRPr="00000000">
        <w:rPr>
          <w:rtl w:val="0"/>
        </w:rPr>
      </w:r>
    </w:p>
    <w:p w:rsidR="00000000" w:rsidDel="00000000" w:rsidP="00000000" w:rsidRDefault="00000000" w:rsidRPr="00000000" w14:paraId="0000000A">
      <w:pPr>
        <w:pStyle w:val="Heading1"/>
        <w:rPr/>
      </w:pPr>
      <w:bookmarkStart w:colFirst="0" w:colLast="0" w:name="_3vd5jgmu3mzs" w:id="4"/>
      <w:bookmarkEnd w:id="4"/>
      <w:r w:rsidDel="00000000" w:rsidR="00000000" w:rsidRPr="00000000">
        <w:rPr>
          <w:rtl w:val="0"/>
        </w:rPr>
        <w:t xml:space="preserve">Q1. Definition of Epidemiology</w:t>
      </w:r>
    </w:p>
    <w:p w:rsidR="00000000" w:rsidDel="00000000" w:rsidP="00000000" w:rsidRDefault="00000000" w:rsidRPr="00000000" w14:paraId="0000000B">
      <w:pPr>
        <w:rPr/>
      </w:pPr>
      <w:r w:rsidDel="00000000" w:rsidR="00000000" w:rsidRPr="00000000">
        <w:rPr>
          <w:rtl w:val="0"/>
        </w:rPr>
        <w:t xml:space="preserve">[Multiple Dropdowns]</w:t>
      </w:r>
    </w:p>
    <w:p w:rsidR="00000000" w:rsidDel="00000000" w:rsidP="00000000" w:rsidRDefault="00000000" w:rsidRPr="00000000" w14:paraId="0000000C">
      <w:pPr>
        <w:pageBreakBefore w:val="0"/>
        <w:rPr/>
      </w:pPr>
      <w:r w:rsidDel="00000000" w:rsidR="00000000" w:rsidRPr="00000000">
        <w:rPr>
          <w:rtl w:val="0"/>
        </w:rPr>
        <w:t xml:space="preserve">According to the Szklo and Nieto text, “</w:t>
      </w:r>
      <w:r w:rsidDel="00000000" w:rsidR="00000000" w:rsidRPr="00000000">
        <w:rPr>
          <w:i w:val="1"/>
          <w:rtl w:val="0"/>
        </w:rPr>
        <w:t xml:space="preserve">Epidemiology</w:t>
      </w:r>
      <w:r w:rsidDel="00000000" w:rsidR="00000000" w:rsidRPr="00000000">
        <w:rPr>
          <w:rtl w:val="0"/>
        </w:rPr>
        <w:t xml:space="preserve"> is traditionally defined as the study of the [distribution] and [determinants] of [health-related] states or [events] in specified [populations] and the application of this study to [control] health problems.” </w:t>
      </w:r>
    </w:p>
    <w:p w:rsidR="00000000" w:rsidDel="00000000" w:rsidP="00000000" w:rsidRDefault="00000000" w:rsidRPr="00000000" w14:paraId="0000000D">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620"/>
        <w:gridCol w:w="1500"/>
        <w:gridCol w:w="1560"/>
        <w:gridCol w:w="1560"/>
        <w:tblGridChange w:id="0">
          <w:tblGrid>
            <w:gridCol w:w="1560"/>
            <w:gridCol w:w="1560"/>
            <w:gridCol w:w="1620"/>
            <w:gridCol w:w="150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tl w:val="0"/>
              </w:rPr>
              <w:t xml:space="preserv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[determinants]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rtl w:val="0"/>
              </w:rPr>
              <w:t xml:space="preserve">[health-related]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[populations]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distribution</w:t>
            </w:r>
          </w:p>
          <w:p w:rsidR="00000000" w:rsidDel="00000000" w:rsidP="00000000" w:rsidRDefault="00000000" w:rsidRPr="00000000" w14:paraId="00000015">
            <w:pPr>
              <w:rPr/>
            </w:pPr>
            <w:r w:rsidDel="00000000" w:rsidR="00000000" w:rsidRPr="00000000">
              <w:rPr>
                <w:rtl w:val="0"/>
              </w:rPr>
              <w:t xml:space="preserve">control</w:t>
            </w:r>
          </w:p>
          <w:p w:rsidR="00000000" w:rsidDel="00000000" w:rsidP="00000000" w:rsidRDefault="00000000" w:rsidRPr="00000000" w14:paraId="00000016">
            <w:pPr>
              <w:rPr/>
            </w:pPr>
            <w:r w:rsidDel="00000000" w:rsidR="00000000" w:rsidRPr="00000000">
              <w:rPr>
                <w:rtl w:val="0"/>
              </w:rPr>
              <w:t xml:space="preserve">populations</w:t>
            </w:r>
          </w:p>
          <w:p w:rsidR="00000000" w:rsidDel="00000000" w:rsidP="00000000" w:rsidRDefault="00000000" w:rsidRPr="00000000" w14:paraId="00000017">
            <w:pPr>
              <w:rPr/>
            </w:pPr>
            <w:r w:rsidDel="00000000" w:rsidR="00000000" w:rsidRPr="00000000">
              <w:rPr>
                <w:rtl w:val="0"/>
              </w:rPr>
              <w:t xml:space="preserve">determinants </w:t>
            </w:r>
          </w:p>
          <w:p w:rsidR="00000000" w:rsidDel="00000000" w:rsidP="00000000" w:rsidRDefault="00000000" w:rsidRPr="00000000" w14:paraId="00000018">
            <w:pPr>
              <w:rPr/>
            </w:pPr>
            <w:r w:rsidDel="00000000" w:rsidR="00000000" w:rsidRPr="00000000">
              <w:rPr>
                <w:rtl w:val="0"/>
              </w:rPr>
              <w:t xml:space="preserve">health-related</w:t>
            </w:r>
          </w:p>
          <w:p w:rsidR="00000000" w:rsidDel="00000000" w:rsidP="00000000" w:rsidRDefault="00000000" w:rsidRPr="00000000" w14:paraId="00000019">
            <w:pPr>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pPr>
            <w:r w:rsidDel="00000000" w:rsidR="00000000" w:rsidRPr="00000000">
              <w:rPr>
                <w:rtl w:val="0"/>
              </w:rPr>
              <w:t xml:space="preserve">health-related</w:t>
            </w:r>
          </w:p>
          <w:p w:rsidR="00000000" w:rsidDel="00000000" w:rsidP="00000000" w:rsidRDefault="00000000" w:rsidRPr="00000000" w14:paraId="0000001B">
            <w:pPr>
              <w:jc w:val="left"/>
              <w:rPr/>
            </w:pPr>
            <w:r w:rsidDel="00000000" w:rsidR="00000000" w:rsidRPr="00000000">
              <w:rPr>
                <w:rtl w:val="0"/>
              </w:rPr>
              <w:t xml:space="preserve">distribution</w:t>
            </w:r>
          </w:p>
          <w:p w:rsidR="00000000" w:rsidDel="00000000" w:rsidP="00000000" w:rsidRDefault="00000000" w:rsidRPr="00000000" w14:paraId="0000001C">
            <w:pPr>
              <w:rPr/>
            </w:pPr>
            <w:r w:rsidDel="00000000" w:rsidR="00000000" w:rsidRPr="00000000">
              <w:rPr>
                <w:rtl w:val="0"/>
              </w:rPr>
              <w:t xml:space="preserve">events</w:t>
            </w:r>
          </w:p>
          <w:p w:rsidR="00000000" w:rsidDel="00000000" w:rsidP="00000000" w:rsidRDefault="00000000" w:rsidRPr="00000000" w14:paraId="0000001D">
            <w:pPr>
              <w:rPr/>
            </w:pPr>
            <w:r w:rsidDel="00000000" w:rsidR="00000000" w:rsidRPr="00000000">
              <w:rPr>
                <w:rtl w:val="0"/>
              </w:rPr>
              <w:t xml:space="preserve">control</w:t>
            </w:r>
          </w:p>
          <w:p w:rsidR="00000000" w:rsidDel="00000000" w:rsidP="00000000" w:rsidRDefault="00000000" w:rsidRPr="00000000" w14:paraId="0000001E">
            <w:pPr>
              <w:rPr/>
            </w:pPr>
            <w:r w:rsidDel="00000000" w:rsidR="00000000" w:rsidRPr="00000000">
              <w:rPr>
                <w:rtl w:val="0"/>
              </w:rPr>
              <w:t xml:space="preserve">populations</w:t>
            </w:r>
          </w:p>
          <w:p w:rsidR="00000000" w:rsidDel="00000000" w:rsidP="00000000" w:rsidRDefault="00000000" w:rsidRPr="00000000" w14:paraId="0000001F">
            <w:pPr>
              <w:rPr/>
            </w:pPr>
            <w:r w:rsidDel="00000000" w:rsidR="00000000" w:rsidRPr="00000000">
              <w:rPr>
                <w:rtl w:val="0"/>
              </w:rPr>
              <w:t xml:space="preserve">determinants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health-related</w:t>
            </w:r>
          </w:p>
          <w:p w:rsidR="00000000" w:rsidDel="00000000" w:rsidP="00000000" w:rsidRDefault="00000000" w:rsidRPr="00000000" w14:paraId="00000021">
            <w:pPr>
              <w:rPr/>
            </w:pPr>
            <w:r w:rsidDel="00000000" w:rsidR="00000000" w:rsidRPr="00000000">
              <w:rPr>
                <w:rtl w:val="0"/>
              </w:rPr>
              <w:t xml:space="preserve">control</w:t>
            </w:r>
          </w:p>
          <w:p w:rsidR="00000000" w:rsidDel="00000000" w:rsidP="00000000" w:rsidRDefault="00000000" w:rsidRPr="00000000" w14:paraId="00000022">
            <w:pPr>
              <w:rPr/>
            </w:pPr>
            <w:r w:rsidDel="00000000" w:rsidR="00000000" w:rsidRPr="00000000">
              <w:rPr>
                <w:rtl w:val="0"/>
              </w:rPr>
              <w:t xml:space="preserve">distribution</w:t>
            </w:r>
          </w:p>
          <w:p w:rsidR="00000000" w:rsidDel="00000000" w:rsidP="00000000" w:rsidRDefault="00000000" w:rsidRPr="00000000" w14:paraId="00000023">
            <w:pPr>
              <w:rPr/>
            </w:pPr>
            <w:r w:rsidDel="00000000" w:rsidR="00000000" w:rsidRPr="00000000">
              <w:rPr>
                <w:rtl w:val="0"/>
              </w:rPr>
              <w:t xml:space="preserve">events</w:t>
            </w:r>
          </w:p>
          <w:p w:rsidR="00000000" w:rsidDel="00000000" w:rsidP="00000000" w:rsidRDefault="00000000" w:rsidRPr="00000000" w14:paraId="00000024">
            <w:pPr>
              <w:rPr/>
            </w:pPr>
            <w:r w:rsidDel="00000000" w:rsidR="00000000" w:rsidRPr="00000000">
              <w:rPr>
                <w:rtl w:val="0"/>
              </w:rPr>
              <w:t xml:space="preserve">populations</w:t>
            </w:r>
          </w:p>
          <w:p w:rsidR="00000000" w:rsidDel="00000000" w:rsidP="00000000" w:rsidRDefault="00000000" w:rsidRPr="00000000" w14:paraId="00000025">
            <w:pPr>
              <w:rPr/>
            </w:pPr>
            <w:r w:rsidDel="00000000" w:rsidR="00000000" w:rsidRPr="00000000">
              <w:rPr>
                <w:rtl w:val="0"/>
              </w:rPr>
              <w:t xml:space="preserve">determinants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events</w:t>
            </w:r>
          </w:p>
          <w:p w:rsidR="00000000" w:rsidDel="00000000" w:rsidP="00000000" w:rsidRDefault="00000000" w:rsidRPr="00000000" w14:paraId="00000027">
            <w:pPr>
              <w:rPr/>
            </w:pPr>
            <w:r w:rsidDel="00000000" w:rsidR="00000000" w:rsidRPr="00000000">
              <w:rPr>
                <w:rtl w:val="0"/>
              </w:rPr>
              <w:t xml:space="preserve">populations</w:t>
            </w:r>
          </w:p>
          <w:p w:rsidR="00000000" w:rsidDel="00000000" w:rsidP="00000000" w:rsidRDefault="00000000" w:rsidRPr="00000000" w14:paraId="00000028">
            <w:pPr>
              <w:rPr/>
            </w:pPr>
            <w:r w:rsidDel="00000000" w:rsidR="00000000" w:rsidRPr="00000000">
              <w:rPr>
                <w:rtl w:val="0"/>
              </w:rPr>
              <w:t xml:space="preserve">health-related</w:t>
            </w:r>
          </w:p>
          <w:p w:rsidR="00000000" w:rsidDel="00000000" w:rsidP="00000000" w:rsidRDefault="00000000" w:rsidRPr="00000000" w14:paraId="00000029">
            <w:pPr>
              <w:rPr/>
            </w:pPr>
            <w:r w:rsidDel="00000000" w:rsidR="00000000" w:rsidRPr="00000000">
              <w:rPr>
                <w:rtl w:val="0"/>
              </w:rPr>
              <w:t xml:space="preserve">determinants</w:t>
            </w:r>
          </w:p>
          <w:p w:rsidR="00000000" w:rsidDel="00000000" w:rsidP="00000000" w:rsidRDefault="00000000" w:rsidRPr="00000000" w14:paraId="0000002A">
            <w:pPr>
              <w:rPr/>
            </w:pPr>
            <w:r w:rsidDel="00000000" w:rsidR="00000000" w:rsidRPr="00000000">
              <w:rPr>
                <w:rtl w:val="0"/>
              </w:rPr>
              <w:t xml:space="preserve">control</w:t>
            </w:r>
          </w:p>
          <w:p w:rsidR="00000000" w:rsidDel="00000000" w:rsidP="00000000" w:rsidRDefault="00000000" w:rsidRPr="00000000" w14:paraId="0000002B">
            <w:pPr>
              <w:rPr/>
            </w:pPr>
            <w:r w:rsidDel="00000000" w:rsidR="00000000" w:rsidRPr="00000000">
              <w:rPr>
                <w:rtl w:val="0"/>
              </w:rPr>
              <w:t xml:space="preserv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events</w:t>
            </w:r>
          </w:p>
          <w:p w:rsidR="00000000" w:rsidDel="00000000" w:rsidP="00000000" w:rsidRDefault="00000000" w:rsidRPr="00000000" w14:paraId="0000002D">
            <w:pPr>
              <w:rPr/>
            </w:pPr>
            <w:r w:rsidDel="00000000" w:rsidR="00000000" w:rsidRPr="00000000">
              <w:rPr>
                <w:rtl w:val="0"/>
              </w:rPr>
              <w:t xml:space="preserve">health-related</w:t>
            </w:r>
          </w:p>
          <w:p w:rsidR="00000000" w:rsidDel="00000000" w:rsidP="00000000" w:rsidRDefault="00000000" w:rsidRPr="00000000" w14:paraId="0000002E">
            <w:pPr>
              <w:rPr/>
            </w:pPr>
            <w:r w:rsidDel="00000000" w:rsidR="00000000" w:rsidRPr="00000000">
              <w:rPr>
                <w:rtl w:val="0"/>
              </w:rPr>
              <w:t xml:space="preserve">control</w:t>
            </w:r>
          </w:p>
          <w:p w:rsidR="00000000" w:rsidDel="00000000" w:rsidP="00000000" w:rsidRDefault="00000000" w:rsidRPr="00000000" w14:paraId="0000002F">
            <w:pPr>
              <w:rPr/>
            </w:pPr>
            <w:r w:rsidDel="00000000" w:rsidR="00000000" w:rsidRPr="00000000">
              <w:rPr>
                <w:rtl w:val="0"/>
              </w:rPr>
              <w:t xml:space="preserve">determinants</w:t>
            </w:r>
          </w:p>
          <w:p w:rsidR="00000000" w:rsidDel="00000000" w:rsidP="00000000" w:rsidRDefault="00000000" w:rsidRPr="00000000" w14:paraId="00000030">
            <w:pPr>
              <w:rPr/>
            </w:pPr>
            <w:r w:rsidDel="00000000" w:rsidR="00000000" w:rsidRPr="00000000">
              <w:rPr>
                <w:rtl w:val="0"/>
              </w:rPr>
              <w:t xml:space="preserve">populations</w:t>
            </w:r>
          </w:p>
          <w:p w:rsidR="00000000" w:rsidDel="00000000" w:rsidP="00000000" w:rsidRDefault="00000000" w:rsidRPr="00000000" w14:paraId="00000031">
            <w:pPr>
              <w:rPr/>
            </w:pPr>
            <w:r w:rsidDel="00000000" w:rsidR="00000000" w:rsidRPr="00000000">
              <w:rPr>
                <w:rtl w:val="0"/>
              </w:rPr>
              <w:t xml:space="preserv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determinants</w:t>
            </w:r>
          </w:p>
          <w:p w:rsidR="00000000" w:rsidDel="00000000" w:rsidP="00000000" w:rsidRDefault="00000000" w:rsidRPr="00000000" w14:paraId="00000033">
            <w:pPr>
              <w:rPr/>
            </w:pPr>
            <w:r w:rsidDel="00000000" w:rsidR="00000000" w:rsidRPr="00000000">
              <w:rPr>
                <w:rtl w:val="0"/>
              </w:rPr>
              <w:t xml:space="preserve">populations</w:t>
            </w:r>
          </w:p>
          <w:p w:rsidR="00000000" w:rsidDel="00000000" w:rsidP="00000000" w:rsidRDefault="00000000" w:rsidRPr="00000000" w14:paraId="00000034">
            <w:pPr>
              <w:rPr/>
            </w:pPr>
            <w:r w:rsidDel="00000000" w:rsidR="00000000" w:rsidRPr="00000000">
              <w:rPr>
                <w:rtl w:val="0"/>
              </w:rPr>
              <w:t xml:space="preserve">events</w:t>
            </w:r>
          </w:p>
          <w:p w:rsidR="00000000" w:rsidDel="00000000" w:rsidP="00000000" w:rsidRDefault="00000000" w:rsidRPr="00000000" w14:paraId="00000035">
            <w:pPr>
              <w:rPr/>
            </w:pPr>
            <w:r w:rsidDel="00000000" w:rsidR="00000000" w:rsidRPr="00000000">
              <w:rPr>
                <w:rtl w:val="0"/>
              </w:rPr>
              <w:t xml:space="preserve">control</w:t>
            </w:r>
          </w:p>
          <w:p w:rsidR="00000000" w:rsidDel="00000000" w:rsidP="00000000" w:rsidRDefault="00000000" w:rsidRPr="00000000" w14:paraId="00000036">
            <w:pPr>
              <w:rPr/>
            </w:pPr>
            <w:r w:rsidDel="00000000" w:rsidR="00000000" w:rsidRPr="00000000">
              <w:rPr>
                <w:rtl w:val="0"/>
              </w:rPr>
              <w:t xml:space="preserve">health-related</w:t>
            </w:r>
          </w:p>
          <w:p w:rsidR="00000000" w:rsidDel="00000000" w:rsidP="00000000" w:rsidRDefault="00000000" w:rsidRPr="00000000" w14:paraId="00000037">
            <w:pPr>
              <w:rPr/>
            </w:pPr>
            <w:r w:rsidDel="00000000" w:rsidR="00000000" w:rsidRPr="00000000">
              <w:rPr>
                <w:rtl w:val="0"/>
              </w:rPr>
              <w:t xml:space="preserve">distribution</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According to the Szklo and Nieto text, “</w:t>
      </w:r>
      <w:r w:rsidDel="00000000" w:rsidR="00000000" w:rsidRPr="00000000">
        <w:rPr>
          <w:i w:val="1"/>
          <w:rtl w:val="0"/>
        </w:rPr>
        <w:t xml:space="preserve">Epidemiology</w:t>
      </w:r>
      <w:r w:rsidDel="00000000" w:rsidR="00000000" w:rsidRPr="00000000">
        <w:rPr>
          <w:rtl w:val="0"/>
        </w:rPr>
        <w:t xml:space="preserve"> is traditionally defined as the study of the distribution and determinants of health-related states or events in specified populations and the application of this study to control health problems.” (Szklo and Nieto, 2019, pg. 3)</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Q2. Descriptive epidemiology</w:t>
      </w:r>
    </w:p>
    <w:p w:rsidR="00000000" w:rsidDel="00000000" w:rsidP="00000000" w:rsidRDefault="00000000" w:rsidRPr="00000000" w14:paraId="0000003C">
      <w:pPr>
        <w:pageBreakBefore w:val="0"/>
        <w:rPr/>
      </w:pPr>
      <w:r w:rsidDel="00000000" w:rsidR="00000000" w:rsidRPr="00000000">
        <w:rPr>
          <w:rtl w:val="0"/>
        </w:rPr>
        <w:t xml:space="preserve">[Fill In The Blank]</w:t>
      </w:r>
    </w:p>
    <w:p w:rsidR="00000000" w:rsidDel="00000000" w:rsidP="00000000" w:rsidRDefault="00000000" w:rsidRPr="00000000" w14:paraId="0000003D">
      <w:pPr>
        <w:pageBreakBefore w:val="0"/>
        <w:rPr/>
      </w:pPr>
      <w:r w:rsidDel="00000000" w:rsidR="00000000" w:rsidRPr="00000000">
        <w:rPr>
          <w:rtl w:val="0"/>
        </w:rPr>
        <w:t xml:space="preserve">Activities we undertake that attempt to describe the health of populations with respect to person, place, and time are commonly referred to as _____ epidemiology.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Activities we undertake that attempt to describe the health of populations with respect to person, place, and time are commonly referred to as descriptive epidemiology. (CDC, 2021, https://www.cdc.gov/csels/dsepd/ss1978/lesson1/section6.html)</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Q3. Analytic epidemiology</w:t>
      </w:r>
    </w:p>
    <w:p w:rsidR="00000000" w:rsidDel="00000000" w:rsidP="00000000" w:rsidRDefault="00000000" w:rsidRPr="00000000" w14:paraId="00000042">
      <w:pPr>
        <w:rPr/>
      </w:pPr>
      <w:r w:rsidDel="00000000" w:rsidR="00000000" w:rsidRPr="00000000">
        <w:rPr>
          <w:rtl w:val="0"/>
        </w:rPr>
        <w:t xml:space="preserve">[Fill In The Blank]</w:t>
      </w:r>
    </w:p>
    <w:p w:rsidR="00000000" w:rsidDel="00000000" w:rsidP="00000000" w:rsidRDefault="00000000" w:rsidRPr="00000000" w14:paraId="00000043">
      <w:pPr>
        <w:rPr/>
      </w:pPr>
      <w:r w:rsidDel="00000000" w:rsidR="00000000" w:rsidRPr="00000000">
        <w:rPr>
          <w:rtl w:val="0"/>
        </w:rPr>
        <w:t xml:space="preserve">Activities we undertake that attempt to test hypotheses about associations between suspected risk factors and the health of populations are commonly referred to as _____ epidemiology.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Activities we undertake that attempt to test hypotheses about associations between suspected risk factors and the health of populations are commonly referred to as analytic epidemiology. (Szklo and Nieto, 2019, pg. 3)</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Q4. Experimental studies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In which of the following study types does an investigator control which exposure each study participant is exposed to?</w:t>
      </w:r>
    </w:p>
    <w:p w:rsidR="00000000" w:rsidDel="00000000" w:rsidP="00000000" w:rsidRDefault="00000000" w:rsidRPr="00000000" w14:paraId="0000004A">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rPr/>
            </w:pPr>
            <w:r w:rsidDel="00000000" w:rsidR="00000000" w:rsidRPr="00000000">
              <w:rPr>
                <w:rtl w:val="0"/>
              </w:rPr>
              <w:t xml:space="preserve">Ecological studies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rPr/>
            </w:pPr>
            <w:r w:rsidDel="00000000" w:rsidR="00000000" w:rsidRPr="00000000">
              <w:rPr>
                <w:rtl w:val="0"/>
              </w:rPr>
              <w:t xml:space="preserve">Experimental studies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pPr>
            <w:r w:rsidDel="00000000" w:rsidR="00000000" w:rsidRPr="00000000">
              <w:rPr>
                <w:rtl w:val="0"/>
              </w:rPr>
              <w:t xml:space="preserve">Observational studies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rPr/>
            </w:pPr>
            <w:r w:rsidDel="00000000" w:rsidR="00000000" w:rsidRPr="00000000">
              <w:rPr>
                <w:rtl w:val="0"/>
              </w:rPr>
              <w:t xml:space="preserve">All of the above</w:t>
            </w:r>
          </w:p>
        </w:tc>
      </w:tr>
    </w:tbl>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an experimental study, the investigator determines through a controlled process the exposure for each individual (clinical trial) or community (community trial), and then tracks the individuals or communities over time to detect the effects of the exposure. (CDC, 2021, </w:t>
      </w:r>
      <w:hyperlink r:id="rId6">
        <w:r w:rsidDel="00000000" w:rsidR="00000000" w:rsidRPr="00000000">
          <w:rPr>
            <w:color w:val="1155cc"/>
            <w:u w:val="single"/>
            <w:rtl w:val="0"/>
          </w:rPr>
          <w:t xml:space="preserve">https://www.cdc.gov/csels/dsepd/ss1978/lesson1/section7.html</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an observational study, the epidemiologist simply observes the exposure and disease status of each study participant. (CDC, 2021, </w:t>
      </w:r>
      <w:hyperlink r:id="rId7">
        <w:r w:rsidDel="00000000" w:rsidR="00000000" w:rsidRPr="00000000">
          <w:rPr>
            <w:color w:val="1155cc"/>
            <w:u w:val="single"/>
            <w:rtl w:val="0"/>
          </w:rPr>
          <w:t xml:space="preserve">https://www.cdc.gov/csels/dsepd/ss1978/lesson1/section7.html</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Ecological studies are just a particular subtype of observational studies.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Q5. Study types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Which of the following are study types are discussed in chapter 1 of the Szklo and Nieto textbook — and will subsequently be emphasized in this course?</w:t>
      </w:r>
    </w:p>
    <w:p w:rsidR="00000000" w:rsidDel="00000000" w:rsidP="00000000" w:rsidRDefault="00000000" w:rsidRPr="00000000" w14:paraId="00000061">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240" w:lineRule="auto"/>
              <w:rPr/>
            </w:pPr>
            <w:r w:rsidDel="00000000" w:rsidR="00000000" w:rsidRPr="00000000">
              <w:rPr>
                <w:rtl w:val="0"/>
              </w:rPr>
              <w:t xml:space="preserve">Randomized controlled trials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pPr>
            <w:r w:rsidDel="00000000" w:rsidR="00000000" w:rsidRPr="00000000">
              <w:rPr>
                <w:rtl w:val="0"/>
              </w:rPr>
              <w:t xml:space="preserve">Cohort studies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rPr/>
            </w:pPr>
            <w:r w:rsidDel="00000000" w:rsidR="00000000" w:rsidRPr="00000000">
              <w:rPr>
                <w:rtl w:val="0"/>
              </w:rPr>
              <w:t xml:space="preserve">Case-control studies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rPr/>
            </w:pPr>
            <w:r w:rsidDel="00000000" w:rsidR="00000000" w:rsidRPr="00000000">
              <w:rPr>
                <w:rtl w:val="0"/>
              </w:rPr>
              <w:t xml:space="preserve">Cross-sectional studies</w:t>
            </w:r>
          </w:p>
        </w:tc>
      </w:tr>
    </w:tbl>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t xml:space="preserve">Cohort studies, case-control studies, and cross-sectional studies are all discussed in chapter 1 of the Szklo and Nieto textbook. We will also spend a significant amount of time discussing them in this course. </w:t>
      </w:r>
    </w:p>
    <w:p w:rsidR="00000000" w:rsidDel="00000000" w:rsidP="00000000" w:rsidRDefault="00000000" w:rsidRPr="00000000" w14:paraId="00000070">
      <w:pPr>
        <w:pageBreakBefore w:val="0"/>
        <w:spacing w:line="259" w:lineRule="auto"/>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www.cdc.gov/csels/dsepd/ss1978/lesson1/section7.html"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cdc.gov/csels/dsepd/ss1978/lesson1/section7.html"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A3806DF7-3254-484C-95BA-ED1108FB33B0}"/>
</file>

<file path=customXml/itemProps2.xml><?xml version="1.0" encoding="utf-8"?>
<ds:datastoreItem xmlns:ds="http://schemas.openxmlformats.org/officeDocument/2006/customXml" ds:itemID="{0C09AD6E-CF0F-4496-B14A-1EF2CE04035C}"/>
</file>

<file path=customXml/itemProps3.xml><?xml version="1.0" encoding="utf-8"?>
<ds:datastoreItem xmlns:ds="http://schemas.openxmlformats.org/officeDocument/2006/customXml" ds:itemID="{3A5ACC97-AAE2-4208-ACCA-D33977F322C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