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2B89C" w14:textId="49F811E8" w:rsidR="00616A42" w:rsidRDefault="00F54FBD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hyperlink r:id="rId6" w:history="1">
        <w:r w:rsidR="00616A42" w:rsidRPr="00747020">
          <w:rPr>
            <w:rStyle w:val="Hyperlink"/>
            <w:rFonts w:ascii="Arial" w:hAnsi="Arial" w:cs="Arial"/>
            <w:color w:val="AE6042"/>
          </w:rPr>
          <w:t>UTHealth Houston School of Public Health </w:t>
        </w:r>
      </w:hyperlink>
      <w:r w:rsidR="003764C2" w:rsidRPr="003764C2">
        <w:t xml:space="preserve"> </w:t>
      </w:r>
      <w:r w:rsidR="003764C2" w:rsidRPr="003764C2">
        <w:rPr>
          <w:rFonts w:ascii="Arial" w:hAnsi="Arial" w:cs="Arial"/>
        </w:rPr>
        <w:t xml:space="preserve">invites applications from exceptional investigators conducting research </w:t>
      </w:r>
      <w:r w:rsidR="003764C2">
        <w:rPr>
          <w:rFonts w:ascii="Arial" w:hAnsi="Arial" w:cs="Arial"/>
        </w:rPr>
        <w:t>into healthy aging</w:t>
      </w:r>
      <w:r w:rsidR="003764C2" w:rsidRPr="003764C2">
        <w:rPr>
          <w:rFonts w:ascii="Arial" w:hAnsi="Arial" w:cs="Arial"/>
        </w:rPr>
        <w:t xml:space="preserve"> across the lifespan to fill tenure-track faculty positions at the Assistant/Associate Professor level.</w:t>
      </w:r>
      <w:r w:rsidR="00616A42">
        <w:rPr>
          <w:rFonts w:ascii="Arial" w:hAnsi="Arial" w:cs="Arial"/>
        </w:rPr>
        <w:t> </w:t>
      </w:r>
      <w:r w:rsidR="00F146B2">
        <w:rPr>
          <w:rFonts w:ascii="Arial" w:hAnsi="Arial" w:cs="Arial"/>
        </w:rPr>
        <w:t>We have a strong core of faculty who are collaboratively engaged in cutting-edge</w:t>
      </w:r>
      <w:r w:rsidR="007254B3">
        <w:rPr>
          <w:rFonts w:ascii="Arial" w:hAnsi="Arial" w:cs="Arial"/>
        </w:rPr>
        <w:t>,</w:t>
      </w:r>
      <w:r w:rsidR="00F146B2">
        <w:rPr>
          <w:rFonts w:ascii="Arial" w:hAnsi="Arial" w:cs="Arial"/>
        </w:rPr>
        <w:t xml:space="preserve"> aging-related research, especially in research topics that are related to elder mistreatment (e.g., dementia, social isolation, and </w:t>
      </w:r>
      <w:r>
        <w:rPr>
          <w:rFonts w:ascii="Arial" w:hAnsi="Arial" w:cs="Arial"/>
        </w:rPr>
        <w:t>caregiving</w:t>
      </w:r>
      <w:r w:rsidR="00F146B2">
        <w:rPr>
          <w:rFonts w:ascii="Arial" w:hAnsi="Arial" w:cs="Arial"/>
        </w:rPr>
        <w:t xml:space="preserve">). Our group recently received funding from the National Institute of Aging to build the first ever </w:t>
      </w:r>
      <w:r w:rsidR="00F146B2" w:rsidRPr="00F146B2">
        <w:rPr>
          <w:rFonts w:ascii="Arial" w:hAnsi="Arial" w:cs="Arial"/>
        </w:rPr>
        <w:t xml:space="preserve">Edward R. </w:t>
      </w:r>
      <w:proofErr w:type="spellStart"/>
      <w:r w:rsidR="00F146B2" w:rsidRPr="00F146B2">
        <w:rPr>
          <w:rFonts w:ascii="Arial" w:hAnsi="Arial" w:cs="Arial"/>
        </w:rPr>
        <w:t>Roybal</w:t>
      </w:r>
      <w:proofErr w:type="spellEnd"/>
      <w:r w:rsidR="00F146B2" w:rsidRPr="00F146B2">
        <w:rPr>
          <w:rFonts w:ascii="Arial" w:hAnsi="Arial" w:cs="Arial"/>
        </w:rPr>
        <w:t xml:space="preserve"> Center for Translational Research in the Behavioral and Social Sciences of Aging</w:t>
      </w:r>
      <w:r w:rsidR="00F146B2">
        <w:rPr>
          <w:rFonts w:ascii="Arial" w:hAnsi="Arial" w:cs="Arial"/>
        </w:rPr>
        <w:t xml:space="preserve"> with a thematic focus on elder mistreatment. </w:t>
      </w:r>
      <w:r>
        <w:rPr>
          <w:rFonts w:ascii="Arial" w:hAnsi="Arial" w:cs="Arial"/>
        </w:rPr>
        <w:t xml:space="preserve">This is an exciting time at UTHealth, and we want to hire talented, passionate, innovative researchers to help us build on our momentum. </w:t>
      </w:r>
      <w:r w:rsidR="003764C2">
        <w:rPr>
          <w:rFonts w:ascii="Arial" w:hAnsi="Arial" w:cs="Arial"/>
        </w:rPr>
        <w:t>This</w:t>
      </w:r>
      <w:r w:rsidR="003764C2" w:rsidRPr="003764C2">
        <w:rPr>
          <w:rFonts w:ascii="Arial" w:hAnsi="Arial" w:cs="Arial"/>
        </w:rPr>
        <w:t xml:space="preserve"> </w:t>
      </w:r>
      <w:r w:rsidR="003764C2">
        <w:rPr>
          <w:rFonts w:ascii="Arial" w:hAnsi="Arial" w:cs="Arial"/>
        </w:rPr>
        <w:t>position</w:t>
      </w:r>
      <w:r w:rsidR="003764C2" w:rsidRPr="003764C2">
        <w:rPr>
          <w:rFonts w:ascii="Arial" w:hAnsi="Arial" w:cs="Arial"/>
        </w:rPr>
        <w:t xml:space="preserve"> </w:t>
      </w:r>
      <w:r w:rsidR="003764C2">
        <w:rPr>
          <w:rFonts w:ascii="Arial" w:hAnsi="Arial" w:cs="Arial"/>
        </w:rPr>
        <w:t xml:space="preserve">will </w:t>
      </w:r>
      <w:r w:rsidR="003764C2" w:rsidRPr="003764C2">
        <w:rPr>
          <w:rFonts w:ascii="Arial" w:hAnsi="Arial" w:cs="Arial"/>
        </w:rPr>
        <w:t xml:space="preserve">provide </w:t>
      </w:r>
      <w:r>
        <w:rPr>
          <w:rFonts w:ascii="Arial" w:hAnsi="Arial" w:cs="Arial"/>
        </w:rPr>
        <w:t xml:space="preserve">you with </w:t>
      </w:r>
      <w:r w:rsidR="003764C2" w:rsidRPr="003764C2">
        <w:rPr>
          <w:rFonts w:ascii="Arial" w:hAnsi="Arial" w:cs="Arial"/>
        </w:rPr>
        <w:t xml:space="preserve">the opportunity to join an innovative research team, and the intellectual space to collaborate with current programs, while developing new ideas and research directions. </w:t>
      </w:r>
      <w:r w:rsidR="003764C2">
        <w:rPr>
          <w:rFonts w:ascii="Arial" w:hAnsi="Arial" w:cs="Arial"/>
        </w:rPr>
        <w:t>This p</w:t>
      </w:r>
      <w:r w:rsidR="003764C2" w:rsidRPr="003764C2">
        <w:rPr>
          <w:rFonts w:ascii="Arial" w:hAnsi="Arial" w:cs="Arial"/>
        </w:rPr>
        <w:t xml:space="preserve">osition </w:t>
      </w:r>
      <w:r w:rsidR="00F146B2">
        <w:rPr>
          <w:rFonts w:ascii="Arial" w:hAnsi="Arial" w:cs="Arial"/>
        </w:rPr>
        <w:t>can be</w:t>
      </w:r>
      <w:r w:rsidR="003764C2">
        <w:rPr>
          <w:rFonts w:ascii="Arial" w:hAnsi="Arial" w:cs="Arial"/>
        </w:rPr>
        <w:t xml:space="preserve"> placed in any department within the School of Public Health</w:t>
      </w:r>
      <w:r w:rsidR="003764C2" w:rsidRPr="003764C2">
        <w:rPr>
          <w:rFonts w:ascii="Arial" w:hAnsi="Arial" w:cs="Arial"/>
        </w:rPr>
        <w:t>.</w:t>
      </w:r>
      <w:r w:rsidR="007254B3">
        <w:rPr>
          <w:rFonts w:ascii="Arial" w:hAnsi="Arial" w:cs="Arial"/>
        </w:rPr>
        <w:t xml:space="preserve"> Joint appointments with other schools at UTHealth Houston are possible.</w:t>
      </w:r>
    </w:p>
    <w:p w14:paraId="06B0B65E" w14:textId="77777777" w:rsidR="003764C2" w:rsidRDefault="003764C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14:paraId="6E9C1940" w14:textId="391F7B2A" w:rsidR="003764C2" w:rsidRDefault="003764C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Example research areas the ideal applicant will be engaged in include, but are not limited to:</w:t>
      </w:r>
    </w:p>
    <w:p w14:paraId="241EF7D3" w14:textId="6FD5D631" w:rsidR="003764C2" w:rsidRDefault="003764C2" w:rsidP="003764C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Injury and violence prevention</w:t>
      </w:r>
      <w:r w:rsidR="00F146B2">
        <w:rPr>
          <w:rFonts w:ascii="Arial" w:hAnsi="Arial" w:cs="Arial"/>
        </w:rPr>
        <w:t xml:space="preserve"> (especially elder mistreatment)</w:t>
      </w:r>
    </w:p>
    <w:p w14:paraId="0BB04615" w14:textId="678260DA" w:rsidR="00F54FBD" w:rsidRDefault="00F54FBD" w:rsidP="003764C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Social isolation and loneliness</w:t>
      </w:r>
    </w:p>
    <w:p w14:paraId="059DB635" w14:textId="7AEC8607" w:rsidR="00F54FBD" w:rsidRDefault="00F54FBD" w:rsidP="003764C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Alzheimer’s Disease and related dementias</w:t>
      </w:r>
    </w:p>
    <w:p w14:paraId="3C100FD7" w14:textId="77777777" w:rsidR="00F54FBD" w:rsidRDefault="00F54FBD" w:rsidP="00F54F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Epidemiology of aging</w:t>
      </w:r>
    </w:p>
    <w:p w14:paraId="31BF8882" w14:textId="3311016A" w:rsidR="003764C2" w:rsidRDefault="003764C2" w:rsidP="003764C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Health care delivery and outcomes research</w:t>
      </w:r>
    </w:p>
    <w:p w14:paraId="710C794C" w14:textId="4B1D1F8F" w:rsidR="003764C2" w:rsidRDefault="003764C2" w:rsidP="003764C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Implementation science</w:t>
      </w:r>
    </w:p>
    <w:p w14:paraId="2DE875A7" w14:textId="2BFF5046" w:rsidR="003764C2" w:rsidRDefault="003764C2" w:rsidP="003764C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Health economics</w:t>
      </w:r>
    </w:p>
    <w:p w14:paraId="277A958A" w14:textId="52392EFF" w:rsidR="003764C2" w:rsidRDefault="00F146B2" w:rsidP="003764C2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Health informatics</w:t>
      </w:r>
    </w:p>
    <w:p w14:paraId="45B58632" w14:textId="0C72AFC9" w:rsidR="00F146B2" w:rsidRDefault="00F146B2" w:rsidP="009E62D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Biostatistics and novel research methods</w:t>
      </w:r>
    </w:p>
    <w:p w14:paraId="004E5222" w14:textId="77777777" w:rsidR="003764C2" w:rsidRDefault="003764C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u w:val="single"/>
        </w:rPr>
      </w:pPr>
    </w:p>
    <w:p w14:paraId="76F0E254" w14:textId="2A971005" w:rsidR="00616A42" w:rsidRDefault="00616A4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u w:val="single"/>
        </w:rPr>
        <w:t>Position Key Accountabilities:</w:t>
      </w:r>
    </w:p>
    <w:p w14:paraId="1227B06C" w14:textId="77777777" w:rsidR="00616A42" w:rsidRDefault="00616A4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17A7D51C" w14:textId="4CD3CE31" w:rsidR="00616A42" w:rsidRPr="00616A42" w:rsidRDefault="00616A42" w:rsidP="00616A4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43" w:afterAutospacing="0"/>
        <w:rPr>
          <w:rFonts w:ascii="Arial" w:hAnsi="Arial" w:cs="Arial"/>
        </w:rPr>
      </w:pPr>
      <w:r w:rsidRPr="00616A42">
        <w:rPr>
          <w:rFonts w:ascii="Arial" w:hAnsi="Arial" w:cs="Arial"/>
        </w:rPr>
        <w:t>Developing a funded research program and disseminating findings in peer-reviewed journals</w:t>
      </w:r>
      <w:r>
        <w:rPr>
          <w:rFonts w:ascii="Arial" w:hAnsi="Arial" w:cs="Arial"/>
        </w:rPr>
        <w:t xml:space="preserve"> - </w:t>
      </w:r>
      <w:r w:rsidRPr="00616A42">
        <w:rPr>
          <w:rFonts w:ascii="Arial" w:hAnsi="Arial" w:cs="Arial"/>
        </w:rPr>
        <w:t xml:space="preserve">focused on </w:t>
      </w:r>
      <w:r w:rsidR="00F54FBD">
        <w:rPr>
          <w:rFonts w:ascii="Arial" w:hAnsi="Arial" w:cs="Arial"/>
        </w:rPr>
        <w:t xml:space="preserve">healthy aging, late-life quality of life, </w:t>
      </w:r>
      <w:r w:rsidRPr="00616A42">
        <w:rPr>
          <w:rFonts w:ascii="Arial" w:hAnsi="Arial" w:cs="Arial"/>
        </w:rPr>
        <w:t>elder abuse, and/or social isolation intervention</w:t>
      </w:r>
    </w:p>
    <w:p w14:paraId="1CA75DA7" w14:textId="749A10A1" w:rsidR="00616A42" w:rsidRDefault="00616A42" w:rsidP="00616A4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43" w:afterAutospacing="0"/>
        <w:rPr>
          <w:rFonts w:ascii="Arial" w:hAnsi="Arial" w:cs="Arial"/>
        </w:rPr>
      </w:pPr>
      <w:r>
        <w:rPr>
          <w:rFonts w:ascii="Arial" w:hAnsi="Arial" w:cs="Arial"/>
        </w:rPr>
        <w:t>Mentoring emerging scholars in aging</w:t>
      </w:r>
      <w:r w:rsidR="00F54FBD">
        <w:rPr>
          <w:rFonts w:ascii="Arial" w:hAnsi="Arial" w:cs="Arial"/>
        </w:rPr>
        <w:t>-</w:t>
      </w:r>
      <w:r>
        <w:rPr>
          <w:rFonts w:ascii="Arial" w:hAnsi="Arial" w:cs="Arial"/>
        </w:rPr>
        <w:t>related research.</w:t>
      </w:r>
    </w:p>
    <w:p w14:paraId="5BC09846" w14:textId="604A712A" w:rsidR="00616A42" w:rsidRDefault="00616A42" w:rsidP="00616A4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43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Teaching </w:t>
      </w:r>
      <w:r w:rsidR="00F146B2">
        <w:rPr>
          <w:rFonts w:ascii="Arial" w:hAnsi="Arial" w:cs="Arial"/>
        </w:rPr>
        <w:t xml:space="preserve">in </w:t>
      </w:r>
      <w:r>
        <w:rPr>
          <w:rFonts w:ascii="Arial" w:hAnsi="Arial" w:cs="Arial"/>
        </w:rPr>
        <w:t>MPH and/or doctoral programs.</w:t>
      </w:r>
    </w:p>
    <w:p w14:paraId="069E8FA6" w14:textId="0F60CEA3" w:rsidR="00616A42" w:rsidRDefault="00616A42" w:rsidP="00616A4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43" w:afterAutospacing="0"/>
        <w:rPr>
          <w:rFonts w:ascii="Arial" w:hAnsi="Arial" w:cs="Arial"/>
        </w:rPr>
      </w:pPr>
      <w:r>
        <w:rPr>
          <w:rFonts w:ascii="Arial" w:hAnsi="Arial" w:cs="Arial"/>
        </w:rPr>
        <w:t>Serving in institutional and external capacities.</w:t>
      </w:r>
    </w:p>
    <w:p w14:paraId="0FE3FEF0" w14:textId="6964CC1C" w:rsidR="00616A42" w:rsidRDefault="00616A42" w:rsidP="00616A42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43" w:afterAutospacing="0"/>
        <w:rPr>
          <w:rFonts w:ascii="Arial" w:hAnsi="Arial" w:cs="Arial"/>
        </w:rPr>
      </w:pPr>
      <w:r>
        <w:rPr>
          <w:rFonts w:ascii="Arial" w:hAnsi="Arial" w:cs="Arial"/>
        </w:rPr>
        <w:t>Work collaboratively with UTHealth Houston Institute on Aging cores and collaborators on inter-professional projects and research</w:t>
      </w:r>
    </w:p>
    <w:p w14:paraId="0BF97B18" w14:textId="77777777" w:rsidR="00616A42" w:rsidRDefault="00616A4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7CF40C80" w14:textId="77777777" w:rsidR="00616A42" w:rsidRDefault="00616A4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  <w:u w:val="single"/>
        </w:rPr>
        <w:t>Qualifications:</w:t>
      </w:r>
    </w:p>
    <w:p w14:paraId="399080F6" w14:textId="77777777" w:rsidR="00616A42" w:rsidRDefault="00616A4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2F0109DF" w14:textId="557CE0BB" w:rsidR="00747020" w:rsidRPr="00747020" w:rsidRDefault="00747020" w:rsidP="00747020">
      <w:pPr>
        <w:pStyle w:val="NormalWeb"/>
        <w:numPr>
          <w:ilvl w:val="0"/>
          <w:numId w:val="3"/>
        </w:numPr>
        <w:shd w:val="clear" w:color="auto" w:fill="FFFFFF"/>
        <w:spacing w:after="0"/>
        <w:rPr>
          <w:rFonts w:ascii="Arial" w:hAnsi="Arial" w:cs="Arial"/>
        </w:rPr>
      </w:pPr>
      <w:r w:rsidRPr="00747020">
        <w:rPr>
          <w:rFonts w:ascii="Arial" w:hAnsi="Arial" w:cs="Arial"/>
        </w:rPr>
        <w:t xml:space="preserve">Applicants must hold a Doctoral degree in </w:t>
      </w:r>
      <w:r w:rsidR="00F146B2">
        <w:rPr>
          <w:rFonts w:ascii="Arial" w:hAnsi="Arial" w:cs="Arial"/>
        </w:rPr>
        <w:t>a traditional public health discipline, a behavioral health discipline, a clinical health discipline, or a related discipline.</w:t>
      </w:r>
    </w:p>
    <w:p w14:paraId="55E487E7" w14:textId="77777777" w:rsidR="00747020" w:rsidRPr="00747020" w:rsidRDefault="00747020" w:rsidP="00747020">
      <w:pPr>
        <w:pStyle w:val="NormalWeb"/>
        <w:numPr>
          <w:ilvl w:val="0"/>
          <w:numId w:val="3"/>
        </w:numPr>
        <w:shd w:val="clear" w:color="auto" w:fill="FFFFFF"/>
        <w:spacing w:after="0"/>
        <w:rPr>
          <w:rFonts w:ascii="Arial" w:hAnsi="Arial" w:cs="Arial"/>
        </w:rPr>
      </w:pPr>
      <w:r w:rsidRPr="00747020">
        <w:rPr>
          <w:rFonts w:ascii="Arial" w:hAnsi="Arial" w:cs="Arial"/>
        </w:rPr>
        <w:lastRenderedPageBreak/>
        <w:t>Applicants should demonstrate a proven track record or strong potential for securing peer-reviewed funding and publications.</w:t>
      </w:r>
    </w:p>
    <w:p w14:paraId="3B3E853B" w14:textId="77777777" w:rsidR="00747020" w:rsidRPr="00747020" w:rsidRDefault="00747020" w:rsidP="00747020">
      <w:pPr>
        <w:pStyle w:val="NormalWeb"/>
        <w:numPr>
          <w:ilvl w:val="0"/>
          <w:numId w:val="3"/>
        </w:numPr>
        <w:shd w:val="clear" w:color="auto" w:fill="FFFFFF"/>
        <w:spacing w:after="0"/>
        <w:rPr>
          <w:rFonts w:ascii="Arial" w:hAnsi="Arial" w:cs="Arial"/>
        </w:rPr>
      </w:pPr>
      <w:r w:rsidRPr="00747020">
        <w:rPr>
          <w:rFonts w:ascii="Arial" w:hAnsi="Arial" w:cs="Arial"/>
        </w:rPr>
        <w:t>Applicants must exhibit a commitment to excellence in teaching and advising graduate students, along with excellent written and oral communication skills.</w:t>
      </w:r>
    </w:p>
    <w:p w14:paraId="6889F9E1" w14:textId="77777777" w:rsidR="00747020" w:rsidRPr="00747020" w:rsidRDefault="00747020" w:rsidP="00747020">
      <w:pPr>
        <w:pStyle w:val="NormalWeb"/>
        <w:numPr>
          <w:ilvl w:val="0"/>
          <w:numId w:val="3"/>
        </w:numPr>
        <w:shd w:val="clear" w:color="auto" w:fill="FFFFFF"/>
        <w:spacing w:after="0"/>
        <w:rPr>
          <w:rFonts w:ascii="Arial" w:hAnsi="Arial" w:cs="Arial"/>
        </w:rPr>
      </w:pPr>
      <w:r w:rsidRPr="00747020">
        <w:rPr>
          <w:rFonts w:ascii="Arial" w:hAnsi="Arial" w:cs="Arial"/>
        </w:rPr>
        <w:t>The successful candidate should have a strong passion for aging-related research and the ability to identify diverse funding sources.</w:t>
      </w:r>
    </w:p>
    <w:p w14:paraId="10441797" w14:textId="7B191A22" w:rsidR="00747020" w:rsidRPr="00EA3042" w:rsidRDefault="00747020" w:rsidP="00747020">
      <w:pPr>
        <w:pStyle w:val="NormalWeb"/>
        <w:numPr>
          <w:ilvl w:val="0"/>
          <w:numId w:val="3"/>
        </w:numPr>
        <w:shd w:val="clear" w:color="auto" w:fill="FFFFFF"/>
        <w:spacing w:after="0"/>
        <w:rPr>
          <w:rFonts w:ascii="Arial" w:hAnsi="Arial" w:cs="Arial"/>
          <w:highlight w:val="yellow"/>
        </w:rPr>
      </w:pPr>
      <w:r w:rsidRPr="00747020">
        <w:rPr>
          <w:rFonts w:ascii="Arial" w:hAnsi="Arial" w:cs="Arial"/>
        </w:rPr>
        <w:t xml:space="preserve">Interested faculty must possess content expertise and teaching capabilities in areas </w:t>
      </w:r>
      <w:r w:rsidR="00F54FBD">
        <w:rPr>
          <w:rFonts w:ascii="Arial" w:hAnsi="Arial" w:cs="Arial"/>
        </w:rPr>
        <w:t>related to public health.</w:t>
      </w:r>
    </w:p>
    <w:p w14:paraId="7D42E9E1" w14:textId="21C18F5F" w:rsidR="00616A42" w:rsidRDefault="00616A42" w:rsidP="00747020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p w14:paraId="0B136B2E" w14:textId="442BFB18" w:rsidR="00616A42" w:rsidRPr="00747020" w:rsidRDefault="00616A42" w:rsidP="00616A4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Interested applicants should complete the web application. Please attach a letter describing qualifications and interests, a curriculum vitae, and contact information for three professional references to the web application. Review of applications will begin immediately and continue until the positions are filled.  Address any questions to </w:t>
      </w:r>
      <w:r w:rsidR="00747020" w:rsidRPr="00747020">
        <w:rPr>
          <w:rFonts w:ascii="Arial" w:hAnsi="Arial" w:cs="Arial"/>
        </w:rPr>
        <w:t>Brad Cannell, PhD, MPH</w:t>
      </w:r>
      <w:r>
        <w:rPr>
          <w:rFonts w:ascii="Arial" w:hAnsi="Arial" w:cs="Arial"/>
        </w:rPr>
        <w:t xml:space="preserve">, Chair, Search Committee </w:t>
      </w:r>
      <w:r w:rsidRPr="00747020">
        <w:rPr>
          <w:rFonts w:ascii="Arial" w:hAnsi="Arial" w:cs="Arial"/>
        </w:rPr>
        <w:t>at</w:t>
      </w:r>
      <w:r w:rsidR="00747020" w:rsidRPr="00747020">
        <w:rPr>
          <w:rFonts w:ascii="Arial" w:hAnsi="Arial" w:cs="Arial"/>
        </w:rPr>
        <w:t xml:space="preserve"> </w:t>
      </w:r>
      <w:hyperlink r:id="rId7" w:history="1">
        <w:r w:rsidR="00747020" w:rsidRPr="00747020">
          <w:rPr>
            <w:rStyle w:val="Hyperlink"/>
            <w:rFonts w:ascii="Arial" w:hAnsi="Arial" w:cs="Arial"/>
          </w:rPr>
          <w:t>Michael.B.Cannell@uth.tmc.edu</w:t>
        </w:r>
      </w:hyperlink>
      <w:r w:rsidR="00747020" w:rsidRPr="00747020">
        <w:rPr>
          <w:rFonts w:ascii="Arial" w:hAnsi="Arial" w:cs="Arial"/>
        </w:rPr>
        <w:t xml:space="preserve"> </w:t>
      </w:r>
      <w:r w:rsidRPr="00747020">
        <w:rPr>
          <w:rFonts w:ascii="Arial" w:hAnsi="Arial" w:cs="Arial"/>
        </w:rPr>
        <w:t>. </w:t>
      </w:r>
    </w:p>
    <w:p w14:paraId="5783CDE1" w14:textId="77777777" w:rsidR="00B7604D" w:rsidRDefault="00B7604D">
      <w:pPr>
        <w:rPr>
          <w:rFonts w:ascii="Arial" w:hAnsi="Arial" w:cs="Arial"/>
        </w:rPr>
      </w:pPr>
    </w:p>
    <w:p w14:paraId="37D1F1D4" w14:textId="5A03A864" w:rsidR="00F54FBD" w:rsidRPr="00747020" w:rsidRDefault="00F54FBD">
      <w:pPr>
        <w:rPr>
          <w:rFonts w:ascii="Arial" w:hAnsi="Arial" w:cs="Arial"/>
        </w:rPr>
      </w:pPr>
      <w:r w:rsidRPr="00F54FBD">
        <w:rPr>
          <w:rFonts w:ascii="Arial" w:hAnsi="Arial" w:cs="Arial"/>
        </w:rPr>
        <w:t>This is a security sensitive position and thereby subject to Texas Education code §51.215. A background check will be required for the final candidates.</w:t>
      </w:r>
    </w:p>
    <w:sectPr w:rsidR="00F54FBD" w:rsidRPr="00747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A3AF1"/>
    <w:multiLevelType w:val="hybridMultilevel"/>
    <w:tmpl w:val="DD7A1C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1B5A70"/>
    <w:multiLevelType w:val="hybridMultilevel"/>
    <w:tmpl w:val="117AF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E65C8"/>
    <w:multiLevelType w:val="multilevel"/>
    <w:tmpl w:val="E726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86168F"/>
    <w:multiLevelType w:val="hybridMultilevel"/>
    <w:tmpl w:val="4BAEC288"/>
    <w:lvl w:ilvl="0" w:tplc="94306AF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77590">
    <w:abstractNumId w:val="2"/>
  </w:num>
  <w:num w:numId="2" w16cid:durableId="2065130624">
    <w:abstractNumId w:val="1"/>
  </w:num>
  <w:num w:numId="3" w16cid:durableId="613445610">
    <w:abstractNumId w:val="0"/>
  </w:num>
  <w:num w:numId="4" w16cid:durableId="527454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42"/>
    <w:rsid w:val="00225132"/>
    <w:rsid w:val="003764C2"/>
    <w:rsid w:val="004909FE"/>
    <w:rsid w:val="00616A42"/>
    <w:rsid w:val="007254B3"/>
    <w:rsid w:val="00747020"/>
    <w:rsid w:val="007676F3"/>
    <w:rsid w:val="009E62DD"/>
    <w:rsid w:val="00B7604D"/>
    <w:rsid w:val="00EA3042"/>
    <w:rsid w:val="00F146B2"/>
    <w:rsid w:val="00F5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6D98"/>
  <w15:chartTrackingRefBased/>
  <w15:docId w15:val="{53677B54-B8B9-4B1C-8474-4ECDADAE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6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6A4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02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764C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F54F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ichael.B.Cannell@uth.tmc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ph.uth.ed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C196D0-24AE-4410-9DA1-ADE4DC4E2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McBean, Lariza A</dc:creator>
  <cp:keywords/>
  <dc:description/>
  <cp:lastModifiedBy>Brad Cannell</cp:lastModifiedBy>
  <cp:revision>3</cp:revision>
  <dcterms:created xsi:type="dcterms:W3CDTF">2024-06-10T16:26:00Z</dcterms:created>
  <dcterms:modified xsi:type="dcterms:W3CDTF">2024-06-10T19:26:00Z</dcterms:modified>
</cp:coreProperties>
</file>