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799AC" w14:textId="77777777" w:rsidR="00FF1D6D" w:rsidRDefault="00000000">
      <w:pPr>
        <w:pStyle w:val="Heading1"/>
      </w:pPr>
      <w:r>
        <w:t>Course Hierarchy</w:t>
      </w:r>
    </w:p>
    <w:p w14:paraId="24AF479C" w14:textId="77777777" w:rsidR="00FF1D6D" w:rsidRDefault="00000000">
      <w:r>
        <w:t>The diagram below shows the development and organization hierarchy for Epi-Workbench (EWB) courses. Each element of the hierarchy is discussed below the diagram.</w:t>
      </w:r>
    </w:p>
    <w:p w14:paraId="735AE357" w14:textId="77777777" w:rsidR="00FF1D6D" w:rsidRDefault="00000000">
      <w:pPr>
        <w:keepNext/>
      </w:pPr>
      <w:r>
        <w:rPr>
          <w:noProof/>
        </w:rPr>
        <w:drawing>
          <wp:inline distT="0" distB="0" distL="114300" distR="114300" wp14:anchorId="6EA58014" wp14:editId="5E2F69BD">
            <wp:extent cx="5943600" cy="40957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5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D07F3D" w14:textId="77777777" w:rsidR="00FF1D6D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i/>
          <w:color w:val="0E2841"/>
          <w:sz w:val="18"/>
          <w:szCs w:val="18"/>
        </w:rPr>
      </w:pPr>
      <w:r>
        <w:rPr>
          <w:i/>
          <w:color w:val="0E2841"/>
          <w:sz w:val="18"/>
          <w:szCs w:val="18"/>
        </w:rPr>
        <w:t>Figure 1. Course Development and Organization Hierarchy.</w:t>
      </w:r>
    </w:p>
    <w:p w14:paraId="59ADF996" w14:textId="77777777" w:rsidR="00FF1D6D" w:rsidRDefault="00FF1D6D">
      <w:pPr>
        <w:pStyle w:val="Heading2"/>
      </w:pPr>
    </w:p>
    <w:p w14:paraId="024CD2B4" w14:textId="01166B08" w:rsidR="00FF1D6D" w:rsidRDefault="00CF0918">
      <w:pPr>
        <w:pStyle w:val="Heading2"/>
      </w:pPr>
      <w:r>
        <w:t>Skill path</w:t>
      </w:r>
    </w:p>
    <w:p w14:paraId="583BEED9" w14:textId="3AFF1C9F" w:rsidR="00FF1D6D" w:rsidRDefault="00CF0918">
      <w:r>
        <w:t>Skill path</w:t>
      </w:r>
      <w:r w:rsidR="00000000">
        <w:t xml:space="preserve">s are structured collections of courses designed to help learners develop a distinct skillset or demonstrate competencies required for a particular career or position. While optional, these paths provide a guided curriculum for learners seeking structured skill development. Upon completion, learners receive a </w:t>
      </w:r>
      <w:r w:rsidR="00000000">
        <w:rPr>
          <w:b/>
        </w:rPr>
        <w:t>digital certification</w:t>
      </w:r>
      <w:r w:rsidR="00000000">
        <w:t xml:space="preserve"> that can be shared with others, including prospective employers.</w:t>
      </w:r>
    </w:p>
    <w:p w14:paraId="0E46E22A" w14:textId="77777777" w:rsidR="00FF1D6D" w:rsidRDefault="00FF1D6D"/>
    <w:p w14:paraId="505F1BE1" w14:textId="5BC58F48" w:rsidR="00FF1D6D" w:rsidRDefault="00000000">
      <w:r>
        <w:t xml:space="preserve">In </w:t>
      </w:r>
      <w:r>
        <w:rPr>
          <w:b/>
        </w:rPr>
        <w:t>Figure 1</w:t>
      </w:r>
      <w:r>
        <w:t xml:space="preserve">, </w:t>
      </w:r>
      <w:r w:rsidR="00CF0918">
        <w:t>skill path</w:t>
      </w:r>
      <w:r>
        <w:t xml:space="preserve">s are linked to courses using dashed lines, signifying their optional nature. Learners are not required to follow a </w:t>
      </w:r>
      <w:r w:rsidR="00CF0918">
        <w:t>skill path</w:t>
      </w:r>
      <w:r>
        <w:t xml:space="preserve">, and individual courses may or may not be part of one. However, a single course can be included in multiple </w:t>
      </w:r>
      <w:r w:rsidR="00CF0918">
        <w:t>skill path</w:t>
      </w:r>
      <w:r>
        <w:t>s, allowing flexibility in how learners build their expertise.</w:t>
      </w:r>
    </w:p>
    <w:p w14:paraId="6BBD7089" w14:textId="77777777" w:rsidR="00FF1D6D" w:rsidRDefault="00FF1D6D"/>
    <w:p w14:paraId="5D9323E4" w14:textId="0FD958BC" w:rsidR="00FF1D6D" w:rsidRDefault="00000000">
      <w:r>
        <w:t xml:space="preserve">Examples of </w:t>
      </w:r>
      <w:r w:rsidR="00CF0918">
        <w:t>skill path</w:t>
      </w:r>
      <w:r>
        <w:t>s include:</w:t>
      </w:r>
    </w:p>
    <w:p w14:paraId="70D4BFDC" w14:textId="77777777" w:rsidR="00FF1D6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Fundamentals of R Programing</w:t>
      </w:r>
    </w:p>
    <w:p w14:paraId="2CD1598D" w14:textId="77777777" w:rsidR="00FF1D6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lastRenderedPageBreak/>
        <w:t>Fundamentals of Epidemiology</w:t>
      </w:r>
    </w:p>
    <w:p w14:paraId="76654F02" w14:textId="77777777" w:rsidR="00FF1D6D" w:rsidRDefault="00FF1D6D"/>
    <w:p w14:paraId="2795094C" w14:textId="180F4BE0" w:rsidR="00FF1D6D" w:rsidRDefault="00000000">
      <w:r>
        <w:t xml:space="preserve">See Appendix A for more examples of </w:t>
      </w:r>
      <w:r w:rsidR="00CF0918">
        <w:t>skill path</w:t>
      </w:r>
      <w:r>
        <w:t>s.</w:t>
      </w:r>
    </w:p>
    <w:p w14:paraId="1B926EF8" w14:textId="77777777" w:rsidR="00FF1D6D" w:rsidRDefault="00000000">
      <w:pPr>
        <w:pStyle w:val="Heading2"/>
      </w:pPr>
      <w:r>
        <w:t>Courses</w:t>
      </w:r>
    </w:p>
    <w:p w14:paraId="5BB7E913" w14:textId="77777777" w:rsidR="00FF1D6D" w:rsidRDefault="00000000">
      <w:pPr>
        <w:pStyle w:val="Heading2"/>
        <w:rPr>
          <w:rFonts w:ascii="Aptos" w:eastAsia="Aptos" w:hAnsi="Aptos" w:cs="Aptos"/>
          <w:color w:val="000000"/>
          <w:sz w:val="22"/>
          <w:szCs w:val="22"/>
        </w:rPr>
      </w:pPr>
      <w:r>
        <w:rPr>
          <w:rFonts w:ascii="Aptos" w:eastAsia="Aptos" w:hAnsi="Aptos" w:cs="Aptos"/>
          <w:color w:val="000000"/>
          <w:sz w:val="22"/>
          <w:szCs w:val="22"/>
        </w:rPr>
        <w:t xml:space="preserve">Courses are the </w:t>
      </w:r>
      <w:r>
        <w:rPr>
          <w:rFonts w:ascii="Aptos" w:eastAsia="Aptos" w:hAnsi="Aptos" w:cs="Aptos"/>
          <w:b/>
          <w:color w:val="000000"/>
          <w:sz w:val="22"/>
          <w:szCs w:val="22"/>
        </w:rPr>
        <w:t>fundamental unit</w:t>
      </w:r>
      <w:r>
        <w:rPr>
          <w:rFonts w:ascii="Aptos" w:eastAsia="Aptos" w:hAnsi="Aptos" w:cs="Aptos"/>
          <w:color w:val="000000"/>
          <w:sz w:val="22"/>
          <w:szCs w:val="22"/>
        </w:rPr>
        <w:t xml:space="preserve"> of EWB content development and represent the highest-level required element in the course development hierarchy. In the initial phase of development, an EWB course will typically correspond to a </w:t>
      </w:r>
      <w:r>
        <w:rPr>
          <w:rFonts w:ascii="Aptos" w:eastAsia="Aptos" w:hAnsi="Aptos" w:cs="Aptos"/>
          <w:b/>
          <w:color w:val="000000"/>
          <w:sz w:val="22"/>
          <w:szCs w:val="22"/>
        </w:rPr>
        <w:t>chapter</w:t>
      </w:r>
      <w:r>
        <w:rPr>
          <w:rFonts w:ascii="Aptos" w:eastAsia="Aptos" w:hAnsi="Aptos" w:cs="Aptos"/>
          <w:color w:val="000000"/>
          <w:sz w:val="22"/>
          <w:szCs w:val="22"/>
        </w:rPr>
        <w:t xml:space="preserve"> in the </w:t>
      </w:r>
      <w:hyperlink r:id="rId6">
        <w:r>
          <w:rPr>
            <w:rFonts w:ascii="Aptos" w:eastAsia="Aptos" w:hAnsi="Aptos" w:cs="Aptos"/>
            <w:color w:val="467886"/>
            <w:sz w:val="22"/>
            <w:szCs w:val="22"/>
            <w:u w:val="single"/>
          </w:rPr>
          <w:t>R for Epidemiology (R4Epi) textbook</w:t>
        </w:r>
      </w:hyperlink>
      <w:r>
        <w:rPr>
          <w:rFonts w:ascii="Aptos" w:eastAsia="Aptos" w:hAnsi="Aptos" w:cs="Aptos"/>
          <w:color w:val="000000"/>
          <w:sz w:val="22"/>
          <w:szCs w:val="22"/>
        </w:rPr>
        <w:t>.</w:t>
      </w:r>
    </w:p>
    <w:p w14:paraId="39755498" w14:textId="77777777" w:rsidR="00FF1D6D" w:rsidRDefault="00FF1D6D"/>
    <w:p w14:paraId="653B2B20" w14:textId="77777777" w:rsidR="00FF1D6D" w:rsidRDefault="00000000">
      <w:r>
        <w:t>See Appendix B for examples of chapters.</w:t>
      </w:r>
    </w:p>
    <w:p w14:paraId="29F257A6" w14:textId="77777777" w:rsidR="00FF1D6D" w:rsidRDefault="00000000">
      <w:pPr>
        <w:pStyle w:val="Heading2"/>
      </w:pPr>
      <w:r>
        <w:t>Chapters</w:t>
      </w:r>
    </w:p>
    <w:p w14:paraId="511939CB" w14:textId="77777777" w:rsidR="00FF1D6D" w:rsidRDefault="00000000">
      <w:r>
        <w:t xml:space="preserve">Courses consist of </w:t>
      </w:r>
      <w:r>
        <w:rPr>
          <w:b/>
        </w:rPr>
        <w:t>chapters</w:t>
      </w:r>
      <w:r>
        <w:t xml:space="preserve">, which represent the next level in the course development hierarchy. During the initial phase of development, an EWB chapter will typically correspond to a </w:t>
      </w:r>
      <w:r>
        <w:rPr>
          <w:b/>
        </w:rPr>
        <w:t>chapter section</w:t>
      </w:r>
      <w:r>
        <w:t xml:space="preserve"> in the </w:t>
      </w:r>
      <w:hyperlink r:id="rId7">
        <w:r>
          <w:rPr>
            <w:color w:val="467886"/>
            <w:u w:val="single"/>
          </w:rPr>
          <w:t>R for Epidemiology (R4Epi) textbook</w:t>
        </w:r>
      </w:hyperlink>
      <w:r>
        <w:t>.</w:t>
      </w:r>
    </w:p>
    <w:p w14:paraId="4FCB0D51" w14:textId="77777777" w:rsidR="00FF1D6D" w:rsidRDefault="00000000">
      <w:pPr>
        <w:pStyle w:val="Heading2"/>
      </w:pPr>
      <w:r>
        <w:t>Lessons</w:t>
      </w:r>
    </w:p>
    <w:p w14:paraId="3BCABDD5" w14:textId="77777777" w:rsidR="00FF1D6D" w:rsidRDefault="00000000">
      <w:pPr>
        <w:rPr>
          <w:b/>
        </w:rPr>
      </w:pPr>
      <w:r>
        <w:t xml:space="preserve">Chapters consist of </w:t>
      </w:r>
      <w:r>
        <w:rPr>
          <w:b/>
        </w:rPr>
        <w:t>lessons</w:t>
      </w:r>
      <w:r>
        <w:t xml:space="preserve">, which represent the lowest level in the course development hierarchy. Each lesson is a </w:t>
      </w:r>
      <w:r>
        <w:rPr>
          <w:b/>
        </w:rPr>
        <w:t>single page of content</w:t>
      </w:r>
      <w:r>
        <w:t xml:space="preserve"> on the EWB platform and falls into one of four types: </w:t>
      </w:r>
      <w:r>
        <w:rPr>
          <w:b/>
        </w:rPr>
        <w:t>written lessons, video lessons, coding exercises, and quizzes.</w:t>
      </w:r>
    </w:p>
    <w:p w14:paraId="6BE17350" w14:textId="77777777" w:rsidR="00FF1D6D" w:rsidRDefault="00000000">
      <w:pPr>
        <w:pStyle w:val="Heading2"/>
      </w:pPr>
      <w:r>
        <w:t>Categories</w:t>
      </w:r>
    </w:p>
    <w:p w14:paraId="4311A339" w14:textId="77777777" w:rsidR="00FF1D6D" w:rsidRDefault="00000000">
      <w:r>
        <w:rPr>
          <w:b/>
        </w:rPr>
        <w:t>Categories and subcategories</w:t>
      </w:r>
      <w:r>
        <w:t xml:space="preserve"> are used on the courses page to help learners filter and discover courses based on their interests. For example, a </w:t>
      </w:r>
      <w:r>
        <w:rPr>
          <w:b/>
        </w:rPr>
        <w:t>category</w:t>
      </w:r>
      <w:r>
        <w:t xml:space="preserve"> might be </w:t>
      </w:r>
      <w:r>
        <w:rPr>
          <w:b/>
        </w:rPr>
        <w:t>Data Analysis</w:t>
      </w:r>
      <w:r>
        <w:t xml:space="preserve">, while a related </w:t>
      </w:r>
      <w:r>
        <w:rPr>
          <w:b/>
        </w:rPr>
        <w:t>subcategory</w:t>
      </w:r>
      <w:r>
        <w:t xml:space="preserve"> could be </w:t>
      </w:r>
      <w:r>
        <w:rPr>
          <w:b/>
        </w:rPr>
        <w:t>Linear Regression</w:t>
      </w:r>
      <w:r>
        <w:t xml:space="preserve">. </w:t>
      </w:r>
    </w:p>
    <w:p w14:paraId="16AF8F69" w14:textId="77777777" w:rsidR="00FF1D6D" w:rsidRDefault="00FF1D6D"/>
    <w:p w14:paraId="681D707B" w14:textId="77777777" w:rsidR="00FF1D6D" w:rsidRDefault="00000000">
      <w:r>
        <w:t xml:space="preserve">In the </w:t>
      </w:r>
      <w:r>
        <w:rPr>
          <w:b/>
        </w:rPr>
        <w:t>initial phase of development</w:t>
      </w:r>
      <w:r>
        <w:t xml:space="preserve">, a </w:t>
      </w:r>
      <w:r>
        <w:rPr>
          <w:b/>
        </w:rPr>
        <w:t>category</w:t>
      </w:r>
      <w:r>
        <w:t xml:space="preserve"> will typically correspond to a </w:t>
      </w:r>
      <w:r>
        <w:rPr>
          <w:b/>
        </w:rPr>
        <w:t>book part</w:t>
      </w:r>
      <w:r>
        <w:t xml:space="preserve"> in the </w:t>
      </w:r>
      <w:r>
        <w:rPr>
          <w:i/>
        </w:rPr>
        <w:t>R for Epidemiology</w:t>
      </w:r>
      <w:r>
        <w:t xml:space="preserve"> (R4Epi) textbook, ensuring alignment between course organization and the textbook’s structure. </w:t>
      </w:r>
    </w:p>
    <w:p w14:paraId="4C710782" w14:textId="77777777" w:rsidR="00FF1D6D" w:rsidRDefault="00FF1D6D"/>
    <w:p w14:paraId="2739E47D" w14:textId="77777777" w:rsidR="00FF1D6D" w:rsidRDefault="00000000">
      <w:r>
        <w:t>See appendix C for more examples.</w:t>
      </w:r>
    </w:p>
    <w:p w14:paraId="72FF5637" w14:textId="77777777" w:rsidR="00FF1D6D" w:rsidRDefault="00000000">
      <w:pPr>
        <w:pStyle w:val="Heading2"/>
      </w:pPr>
      <w:r>
        <w:t>Tags</w:t>
      </w:r>
    </w:p>
    <w:p w14:paraId="489B6EC5" w14:textId="77777777" w:rsidR="00FF1D6D" w:rsidRDefault="00000000">
      <w:r>
        <w:rPr>
          <w:b/>
        </w:rPr>
        <w:t>Tags</w:t>
      </w:r>
      <w:r>
        <w:t xml:space="preserve"> are used to facilitate search and discovery of course content on the EWB platform. While </w:t>
      </w:r>
      <w:r>
        <w:rPr>
          <w:b/>
        </w:rPr>
        <w:t>subcategories</w:t>
      </w:r>
      <w:r>
        <w:t xml:space="preserve"> help organize courses (e.g., </w:t>
      </w:r>
      <w:r>
        <w:rPr>
          <w:i/>
        </w:rPr>
        <w:t>Linear Regression</w:t>
      </w:r>
      <w:r>
        <w:t xml:space="preserve">), </w:t>
      </w:r>
      <w:r>
        <w:rPr>
          <w:b/>
        </w:rPr>
        <w:t>tags</w:t>
      </w:r>
      <w:r>
        <w:t xml:space="preserve"> provide more granular detail, such as specific functions (</w:t>
      </w:r>
      <w:proofErr w:type="spellStart"/>
      <w:r>
        <w:rPr>
          <w:i/>
        </w:rPr>
        <w:t>lm</w:t>
      </w:r>
      <w:proofErr w:type="spellEnd"/>
      <w:r>
        <w:t xml:space="preserve"> or </w:t>
      </w:r>
      <w:proofErr w:type="spellStart"/>
      <w:r>
        <w:rPr>
          <w:i/>
        </w:rPr>
        <w:t>glm</w:t>
      </w:r>
      <w:proofErr w:type="spellEnd"/>
      <w:r>
        <w:t>). The primary purpose of tags is to help learners search for the content.</w:t>
      </w:r>
    </w:p>
    <w:p w14:paraId="0DF55FE6" w14:textId="77777777" w:rsidR="00FF1D6D" w:rsidRDefault="00FF1D6D"/>
    <w:p w14:paraId="196CB65A" w14:textId="77777777" w:rsidR="00FF1D6D" w:rsidRDefault="00000000">
      <w:r>
        <w:t xml:space="preserve">Tags can be assigned to both </w:t>
      </w:r>
      <w:r>
        <w:rPr>
          <w:b/>
        </w:rPr>
        <w:t>courses and lessons</w:t>
      </w:r>
      <w:r>
        <w:t xml:space="preserve">. Additionally, lessons </w:t>
      </w:r>
      <w:r>
        <w:rPr>
          <w:b/>
        </w:rPr>
        <w:t>automatically inherit</w:t>
      </w:r>
      <w:r>
        <w:t xml:space="preserve"> the tags assigned to their parent course, ensuring consistency in searchability and organization.</w:t>
      </w:r>
    </w:p>
    <w:p w14:paraId="7A9C4C38" w14:textId="77777777" w:rsidR="00FF1D6D" w:rsidRDefault="00FF1D6D"/>
    <w:p w14:paraId="59250304" w14:textId="77777777" w:rsidR="00FF1D6D" w:rsidRDefault="00000000">
      <w:r>
        <w:lastRenderedPageBreak/>
        <w:t xml:space="preserve">In </w:t>
      </w:r>
      <w:r>
        <w:rPr>
          <w:b/>
        </w:rPr>
        <w:t>Figure 1</w:t>
      </w:r>
      <w:r>
        <w:t>, tags are linked to courses and chapters using dashed lines, signifying their optional nature. Authors are not required to add tags to courses or chapters.</w:t>
      </w:r>
    </w:p>
    <w:p w14:paraId="7BF1A843" w14:textId="77777777" w:rsidR="00FF1D6D" w:rsidRDefault="00FF1D6D">
      <w:pPr>
        <w:pStyle w:val="Heading1"/>
      </w:pPr>
    </w:p>
    <w:p w14:paraId="00D0FD31" w14:textId="77777777" w:rsidR="00FF1D6D" w:rsidRDefault="00000000">
      <w:pPr>
        <w:pStyle w:val="Heading1"/>
      </w:pPr>
      <w:r>
        <w:t>Appendices</w:t>
      </w:r>
    </w:p>
    <w:p w14:paraId="6C8DF506" w14:textId="7C6C7440" w:rsidR="00FF1D6D" w:rsidRDefault="00000000">
      <w:pPr>
        <w:pStyle w:val="Heading2"/>
      </w:pPr>
      <w:r>
        <w:t xml:space="preserve">Appendix A: Example </w:t>
      </w:r>
      <w:r w:rsidR="00CF0918">
        <w:t>Skill Path</w:t>
      </w:r>
      <w:r>
        <w:t>s</w:t>
      </w:r>
    </w:p>
    <w:p w14:paraId="1CFDD82D" w14:textId="6DB23D84" w:rsidR="00FF1D6D" w:rsidRDefault="00000000">
      <w:r>
        <w:t xml:space="preserve">This appendix provides examples of potential </w:t>
      </w:r>
      <w:r w:rsidR="00CF0918">
        <w:rPr>
          <w:b/>
        </w:rPr>
        <w:t>skill path</w:t>
      </w:r>
      <w:r>
        <w:rPr>
          <w:b/>
        </w:rPr>
        <w:t>s</w:t>
      </w:r>
      <w:r>
        <w:t xml:space="preserve">. These examples illustrate how courses can be grouped to develop specific skill sets or competencies. However, this list is </w:t>
      </w:r>
      <w:r>
        <w:rPr>
          <w:b/>
        </w:rPr>
        <w:t>not exhaustive</w:t>
      </w:r>
      <w:r>
        <w:t xml:space="preserve">, and we may not implement </w:t>
      </w:r>
      <w:proofErr w:type="gramStart"/>
      <w:r>
        <w:t>all of</w:t>
      </w:r>
      <w:proofErr w:type="gramEnd"/>
      <w:r>
        <w:t xml:space="preserve"> the </w:t>
      </w:r>
      <w:r w:rsidR="00CF0918">
        <w:t>skill path</w:t>
      </w:r>
      <w:r>
        <w:t xml:space="preserve">s listed here. Additional </w:t>
      </w:r>
      <w:r w:rsidR="00CF0918">
        <w:t>skill path</w:t>
      </w:r>
      <w:r>
        <w:t>s may be developed as EWB evolves.</w:t>
      </w:r>
    </w:p>
    <w:p w14:paraId="515AF211" w14:textId="77777777" w:rsidR="00FF1D6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Fundamentals of R Programing</w:t>
      </w:r>
    </w:p>
    <w:p w14:paraId="2905471A" w14:textId="77777777" w:rsidR="00FF1D6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R Package Development</w:t>
      </w:r>
    </w:p>
    <w:p w14:paraId="4A856A84" w14:textId="77777777" w:rsidR="00FF1D6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Fundamentals of Epidemiology</w:t>
      </w:r>
    </w:p>
    <w:p w14:paraId="7B541B06" w14:textId="77777777" w:rsidR="00FF1D6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Intermediate Epidemiology</w:t>
      </w:r>
    </w:p>
    <w:p w14:paraId="649DA38C" w14:textId="77777777" w:rsidR="00FF1D6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Advanced Epidemiology</w:t>
      </w:r>
    </w:p>
    <w:p w14:paraId="0E982122" w14:textId="77777777" w:rsidR="00FF1D6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Fundamentals of Causal Inference</w:t>
      </w:r>
    </w:p>
    <w:p w14:paraId="7D3BBEB5" w14:textId="77777777" w:rsidR="00FF1D6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Intermediate Causal Inference Estimation</w:t>
      </w:r>
    </w:p>
    <w:p w14:paraId="78103025" w14:textId="77777777" w:rsidR="00FF1D6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Advanced Causal Inference Estimation</w:t>
      </w:r>
    </w:p>
    <w:p w14:paraId="2013E82A" w14:textId="77777777" w:rsidR="00FF1D6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Infectious Disease Epidemiology</w:t>
      </w:r>
    </w:p>
    <w:p w14:paraId="36BE5C50" w14:textId="77777777" w:rsidR="00FF1D6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Chronic Disease Epidemiology</w:t>
      </w:r>
    </w:p>
    <w:p w14:paraId="3FE846B9" w14:textId="77777777" w:rsidR="00FF1D6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Clinical Epidemiology</w:t>
      </w:r>
    </w:p>
    <w:p w14:paraId="4CEE02FE" w14:textId="77777777" w:rsidR="00FF1D6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Pharmacoepidemiology</w:t>
      </w:r>
    </w:p>
    <w:p w14:paraId="61F5B7AB" w14:textId="77777777" w:rsidR="00FF1D6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Epidemiology of Aging</w:t>
      </w:r>
    </w:p>
    <w:p w14:paraId="2A93FC74" w14:textId="77777777" w:rsidR="00FF1D6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Certified in Public Health Exam Preparation</w:t>
      </w:r>
    </w:p>
    <w:p w14:paraId="0A48C61C" w14:textId="77777777" w:rsidR="00FF1D6D" w:rsidRDefault="00FF1D6D"/>
    <w:p w14:paraId="24E4DD17" w14:textId="77777777" w:rsidR="00FF1D6D" w:rsidRDefault="00000000">
      <w:pPr>
        <w:pStyle w:val="Heading2"/>
      </w:pPr>
      <w:r>
        <w:t>Appendix B: Example Courses</w:t>
      </w:r>
    </w:p>
    <w:p w14:paraId="7B0288AE" w14:textId="0E58C0B3" w:rsidR="00FF1D6D" w:rsidRDefault="00000000">
      <w:r>
        <w:t xml:space="preserve">This appendix provides examples of potential </w:t>
      </w:r>
      <w:r>
        <w:rPr>
          <w:b/>
        </w:rPr>
        <w:t>courses</w:t>
      </w:r>
      <w:r>
        <w:t xml:space="preserve"> that may be developed on the EWB platform. However, this list is </w:t>
      </w:r>
      <w:r>
        <w:rPr>
          <w:b/>
        </w:rPr>
        <w:t>not exhaustive</w:t>
      </w:r>
      <w:r>
        <w:t xml:space="preserve">, and we may not create </w:t>
      </w:r>
      <w:proofErr w:type="gramStart"/>
      <w:r>
        <w:t>all of</w:t>
      </w:r>
      <w:proofErr w:type="gramEnd"/>
      <w:r>
        <w:t xml:space="preserve"> the courses listed here. As EWB evolves, new courses and </w:t>
      </w:r>
      <w:r w:rsidR="00CF0918">
        <w:t>skill path</w:t>
      </w:r>
      <w:r>
        <w:t xml:space="preserve">s may be introduced to better align with learner needs. Additionally, you may view the </w:t>
      </w:r>
      <w:r>
        <w:rPr>
          <w:b/>
        </w:rPr>
        <w:t>course roadmap</w:t>
      </w:r>
      <w:r>
        <w:t xml:space="preserve"> on GitHub at </w:t>
      </w:r>
      <w:hyperlink r:id="rId8">
        <w:r>
          <w:rPr>
            <w:color w:val="467886"/>
            <w:u w:val="single"/>
          </w:rPr>
          <w:t>https://github.com/orgs/epi-workbench/projects/5</w:t>
        </w:r>
      </w:hyperlink>
      <w:r>
        <w:t>. It provides up-to-date information on planned and in-progress courses.</w:t>
      </w:r>
    </w:p>
    <w:p w14:paraId="2B42666F" w14:textId="77777777" w:rsidR="00FF1D6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Introduction to the R programming language</w:t>
      </w:r>
    </w:p>
    <w:p w14:paraId="2D608778" w14:textId="77777777" w:rsidR="00FF1D6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Introduction to coding tools and best practices</w:t>
      </w:r>
    </w:p>
    <w:p w14:paraId="6B39C395" w14:textId="77777777" w:rsidR="00FF1D6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Introduction to data transfer</w:t>
      </w:r>
    </w:p>
    <w:p w14:paraId="221125CA" w14:textId="77777777" w:rsidR="00FF1D6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Introduction to descriptive analysis</w:t>
      </w:r>
    </w:p>
    <w:p w14:paraId="06E37733" w14:textId="77777777" w:rsidR="00FF1D6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Describing the relationship between a continuous outcome and a continuous predictor</w:t>
      </w:r>
    </w:p>
    <w:p w14:paraId="5F609792" w14:textId="77777777" w:rsidR="00FF1D6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Describing the relationship between a continuous outcome and a categorical predictor</w:t>
      </w:r>
    </w:p>
    <w:p w14:paraId="17A3B726" w14:textId="77777777" w:rsidR="00FF1D6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Describing the relationship between a categorical outcome and a categorical predictor</w:t>
      </w:r>
    </w:p>
    <w:p w14:paraId="7EB5F0FC" w14:textId="77777777" w:rsidR="00FF1D6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Introduction to data management</w:t>
      </w:r>
    </w:p>
    <w:p w14:paraId="24EAFEFE" w14:textId="77777777" w:rsidR="00FF1D6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Creating and modifying data frame columns</w:t>
      </w:r>
    </w:p>
    <w:p w14:paraId="66450B19" w14:textId="77777777" w:rsidR="00FF1D6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lastRenderedPageBreak/>
        <w:t>Filtering data frame rows</w:t>
      </w:r>
    </w:p>
    <w:p w14:paraId="01C79A19" w14:textId="77777777" w:rsidR="00FF1D6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Working with dates</w:t>
      </w:r>
    </w:p>
    <w:p w14:paraId="616F66A7" w14:textId="77777777" w:rsidR="00FF1D6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Working with character strings</w:t>
      </w:r>
    </w:p>
    <w:p w14:paraId="09C21002" w14:textId="77777777" w:rsidR="00FF1D6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Conditional operations</w:t>
      </w:r>
    </w:p>
    <w:p w14:paraId="74ECC017" w14:textId="77777777" w:rsidR="00FF1D6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Working with multiple data frames</w:t>
      </w:r>
    </w:p>
    <w:p w14:paraId="3992285E" w14:textId="77777777" w:rsidR="00FF1D6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Restructuring data frames</w:t>
      </w:r>
    </w:p>
    <w:p w14:paraId="37237B49" w14:textId="77777777" w:rsidR="00FF1D6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Introduction to repeated operations</w:t>
      </w:r>
    </w:p>
    <w:p w14:paraId="673D70E4" w14:textId="77777777" w:rsidR="00FF1D6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Introduction to Git and GitHub</w:t>
      </w:r>
    </w:p>
    <w:p w14:paraId="3B20BEB5" w14:textId="77777777" w:rsidR="00FF1D6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Creating tables </w:t>
      </w:r>
    </w:p>
    <w:p w14:paraId="72410476" w14:textId="77777777" w:rsidR="00FF1D6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Creating visualizations</w:t>
      </w:r>
    </w:p>
    <w:p w14:paraId="4355137C" w14:textId="77777777" w:rsidR="00FF1D6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Introduction to Epidemiology</w:t>
      </w:r>
    </w:p>
    <w:p w14:paraId="31D95630" w14:textId="77777777" w:rsidR="00FF1D6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Introduction to regression analysis</w:t>
      </w:r>
    </w:p>
    <w:p w14:paraId="79CC369E" w14:textId="77777777" w:rsidR="00FF1D6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Introduction to predictive analysis</w:t>
      </w:r>
    </w:p>
    <w:p w14:paraId="2A583AAB" w14:textId="77777777" w:rsidR="00FF1D6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Introduction to causal inference</w:t>
      </w:r>
    </w:p>
    <w:p w14:paraId="15CF81EC" w14:textId="77777777" w:rsidR="00FF1D6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Introduction to study design</w:t>
      </w:r>
    </w:p>
    <w:p w14:paraId="54B7FF5E" w14:textId="77777777" w:rsidR="00FF1D6D" w:rsidRDefault="00FF1D6D"/>
    <w:p w14:paraId="31CCA1AD" w14:textId="77777777" w:rsidR="00FF1D6D" w:rsidRDefault="00000000">
      <w:pPr>
        <w:pStyle w:val="Heading2"/>
      </w:pPr>
      <w:commentRangeStart w:id="0"/>
      <w:r>
        <w:t>Appendix</w:t>
      </w:r>
      <w:commentRangeEnd w:id="0"/>
      <w:r>
        <w:commentReference w:id="0"/>
      </w:r>
      <w:r>
        <w:t xml:space="preserve"> C: Example Categories</w:t>
      </w:r>
    </w:p>
    <w:p w14:paraId="12632C3D" w14:textId="77777777" w:rsidR="00FF1D6D" w:rsidRDefault="00000000">
      <w:r>
        <w:t xml:space="preserve">This appendix provides examples of potential </w:t>
      </w:r>
      <w:r>
        <w:rPr>
          <w:b/>
        </w:rPr>
        <w:t>categories and subcategories</w:t>
      </w:r>
      <w:r>
        <w:t xml:space="preserve"> that may be developed on the EWB platform to help learners filter and discover courses based on their interests. However, this list is </w:t>
      </w:r>
      <w:r>
        <w:rPr>
          <w:b/>
        </w:rPr>
        <w:t>not exhaustive</w:t>
      </w:r>
      <w:r>
        <w:t xml:space="preserve">, and we may not create </w:t>
      </w:r>
      <w:proofErr w:type="gramStart"/>
      <w:r>
        <w:t>all of</w:t>
      </w:r>
      <w:proofErr w:type="gramEnd"/>
      <w:r>
        <w:t xml:space="preserve"> the categories listed here. As EWB evolves, new categories and subcategories may be introduced to better align with learner needs.</w:t>
      </w:r>
    </w:p>
    <w:p w14:paraId="01A4D118" w14:textId="77777777" w:rsidR="00FF1D6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Programming concepts</w:t>
      </w:r>
    </w:p>
    <w:p w14:paraId="2AF62A49" w14:textId="77777777" w:rsidR="00FF1D6D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Tools and best practices</w:t>
      </w:r>
    </w:p>
    <w:p w14:paraId="40C0FE93" w14:textId="77777777" w:rsidR="00FF1D6D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Repeated operations</w:t>
      </w:r>
    </w:p>
    <w:p w14:paraId="46F31A64" w14:textId="77777777" w:rsidR="00FF1D6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Data transfer</w:t>
      </w:r>
    </w:p>
    <w:p w14:paraId="77484D69" w14:textId="77777777" w:rsidR="00FF1D6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Data management</w:t>
      </w:r>
    </w:p>
    <w:p w14:paraId="2BCEA23E" w14:textId="77777777" w:rsidR="00FF1D6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Descriptive analysis</w:t>
      </w:r>
    </w:p>
    <w:p w14:paraId="3132E9FC" w14:textId="77777777" w:rsidR="00FF1D6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Presenting results</w:t>
      </w:r>
    </w:p>
    <w:p w14:paraId="09472AA3" w14:textId="77777777" w:rsidR="00FF1D6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Collaboration</w:t>
      </w:r>
    </w:p>
    <w:p w14:paraId="0A3B6AA3" w14:textId="77777777" w:rsidR="00FF1D6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Epidemiology concepts</w:t>
      </w:r>
    </w:p>
    <w:p w14:paraId="2476A444" w14:textId="77777777" w:rsidR="00FF1D6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Regression analysis</w:t>
      </w:r>
    </w:p>
    <w:p w14:paraId="76888F41" w14:textId="77777777" w:rsidR="00FF1D6D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Linear regression</w:t>
      </w:r>
    </w:p>
    <w:p w14:paraId="6FECA68C" w14:textId="77777777" w:rsidR="00FF1D6D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Logisitic</w:t>
      </w:r>
      <w:proofErr w:type="spellEnd"/>
      <w:r>
        <w:rPr>
          <w:color w:val="000000"/>
        </w:rPr>
        <w:t xml:space="preserve"> regression</w:t>
      </w:r>
    </w:p>
    <w:p w14:paraId="64BE4550" w14:textId="77777777" w:rsidR="00FF1D6D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Poisson regression</w:t>
      </w:r>
    </w:p>
    <w:p w14:paraId="72760306" w14:textId="77777777" w:rsidR="00FF1D6D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Cox regression</w:t>
      </w:r>
    </w:p>
    <w:p w14:paraId="345EEBC6" w14:textId="77777777" w:rsidR="00FF1D6D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Multilevel regression</w:t>
      </w:r>
    </w:p>
    <w:p w14:paraId="3887E8AA" w14:textId="77777777" w:rsidR="00FF1D6D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Generalized estimating equations</w:t>
      </w:r>
    </w:p>
    <w:p w14:paraId="50F5A483" w14:textId="77777777" w:rsidR="00FF1D6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Time-to-event analysis</w:t>
      </w:r>
    </w:p>
    <w:p w14:paraId="7AB51EDC" w14:textId="77777777" w:rsidR="00FF1D6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Machine learning</w:t>
      </w:r>
    </w:p>
    <w:p w14:paraId="116DE5FF" w14:textId="77777777" w:rsidR="00FF1D6D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lastRenderedPageBreak/>
        <w:t>Unsupervised</w:t>
      </w:r>
    </w:p>
    <w:p w14:paraId="401D15B8" w14:textId="77777777" w:rsidR="00FF1D6D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Supervised</w:t>
      </w:r>
    </w:p>
    <w:p w14:paraId="36D70285" w14:textId="77777777" w:rsidR="00FF1D6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Causal inference estimation</w:t>
      </w:r>
    </w:p>
    <w:p w14:paraId="71887783" w14:textId="77777777" w:rsidR="00FF1D6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Study design</w:t>
      </w:r>
    </w:p>
    <w:p w14:paraId="1B5DDC92" w14:textId="77777777" w:rsidR="00FF1D6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Power and sample size</w:t>
      </w:r>
    </w:p>
    <w:p w14:paraId="7AE389CD" w14:textId="77777777" w:rsidR="00FF1D6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Missing data</w:t>
      </w:r>
    </w:p>
    <w:p w14:paraId="062A8998" w14:textId="77777777" w:rsidR="00FF1D6D" w:rsidRDefault="00FF1D6D"/>
    <w:p w14:paraId="28ED32F5" w14:textId="77777777" w:rsidR="00FF1D6D" w:rsidRDefault="00000000">
      <w:pPr>
        <w:pStyle w:val="Heading2"/>
      </w:pPr>
      <w:r>
        <w:t xml:space="preserve">Appendix D: Example </w:t>
      </w:r>
      <w:commentRangeStart w:id="1"/>
      <w:r>
        <w:t>tags</w:t>
      </w:r>
      <w:commentRangeEnd w:id="1"/>
      <w:r>
        <w:commentReference w:id="1"/>
      </w:r>
    </w:p>
    <w:p w14:paraId="2EC8B753" w14:textId="77777777" w:rsidR="00FF1D6D" w:rsidRDefault="00000000">
      <w:r>
        <w:t xml:space="preserve">This appendix provides examples of potential </w:t>
      </w:r>
      <w:r>
        <w:rPr>
          <w:b/>
        </w:rPr>
        <w:t>tags</w:t>
      </w:r>
      <w:r>
        <w:t xml:space="preserve"> that may be developed on the EWB platform to help learners search for content. However, this list is </w:t>
      </w:r>
      <w:r>
        <w:rPr>
          <w:b/>
        </w:rPr>
        <w:t>not exhaustive</w:t>
      </w:r>
      <w:r>
        <w:t xml:space="preserve">, and we may not create </w:t>
      </w:r>
      <w:proofErr w:type="gramStart"/>
      <w:r>
        <w:t>all of</w:t>
      </w:r>
      <w:proofErr w:type="gramEnd"/>
      <w:r>
        <w:t xml:space="preserve"> the tags listed here. As EWB evolves, new tags may be introduced to better align with learner needs.</w:t>
      </w:r>
    </w:p>
    <w:p w14:paraId="652DA838" w14:textId="77777777" w:rsidR="00FF1D6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Quarto</w:t>
      </w:r>
    </w:p>
    <w:p w14:paraId="239B479C" w14:textId="77777777" w:rsidR="00FF1D6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Regular expressions</w:t>
      </w:r>
    </w:p>
    <w:p w14:paraId="1716E84B" w14:textId="77777777" w:rsidR="00FF1D6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glm</w:t>
      </w:r>
      <w:proofErr w:type="spellEnd"/>
      <w:r>
        <w:rPr>
          <w:color w:val="000000"/>
        </w:rPr>
        <w:t xml:space="preserve"> (function)</w:t>
      </w:r>
    </w:p>
    <w:p w14:paraId="64DA36B2" w14:textId="77777777" w:rsidR="00FF1D6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dplyr</w:t>
      </w:r>
      <w:proofErr w:type="spellEnd"/>
      <w:r>
        <w:rPr>
          <w:color w:val="000000"/>
        </w:rPr>
        <w:t xml:space="preserve"> (R package)</w:t>
      </w:r>
    </w:p>
    <w:p w14:paraId="2271465F" w14:textId="77777777" w:rsidR="00FF1D6D" w:rsidRDefault="00FF1D6D"/>
    <w:sectPr w:rsidR="00FF1D6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Brad Cannell" w:date="2025-02-17T09:38:00Z" w:initials="">
    <w:p w14:paraId="5BF855D8" w14:textId="77777777" w:rsidR="00FF1D6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Will we be able to assign multiple categories to a give course? If not, I'm not sure it will be clear what category to use. For example, a course on Cox regression could be assigned to the "Time-to-event analysis" category or the "Regression analysis" category. </w:t>
      </w:r>
    </w:p>
    <w:p w14:paraId="610225AB" w14:textId="77777777" w:rsidR="00FF1D6D" w:rsidRDefault="00FF1D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</w:rPr>
      </w:pPr>
    </w:p>
    <w:p w14:paraId="2A6C0809" w14:textId="77777777" w:rsidR="00FF1D6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One solution would be to create very broad categories. For example, "Data analysis." However, a potential downside to that approach might be that the categories are too broad to be meaningful. </w:t>
      </w:r>
    </w:p>
    <w:p w14:paraId="0D7CFEDD" w14:textId="77777777" w:rsidR="00FF1D6D" w:rsidRDefault="00FF1D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</w:rPr>
      </w:pPr>
    </w:p>
    <w:p w14:paraId="0F4A239A" w14:textId="77777777" w:rsidR="00FF1D6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Another solution might be to use tags for everything, and assign as many tags as needed. So, in the Cox regression course example, we could assign a tag for "Time-to-event analysis" and for "Regression analysis." We could further add tags for the "Inferential epidemiology," the "surv" function, and "Visualizations."</w:t>
      </w:r>
    </w:p>
  </w:comment>
  <w:comment w:id="1" w:author="Brad Cannell" w:date="2025-02-17T09:40:00Z" w:initials="">
    <w:p w14:paraId="2A449114" w14:textId="77777777" w:rsidR="00FF1D6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I'm still not completely sure how these tags should differ from categories and subcategories. I'm also not sure who we will keep them from ballooning into a list that is too large to be practically useful.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F4A239A" w15:done="0"/>
  <w15:commentEx w15:paraId="2A44911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F4A239A" w16cid:durableId="086B92EF"/>
  <w16cid:commentId w16cid:paraId="2A449114" w16cid:durableId="05599C3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BCAFAA9D-B215-1B4D-BEBE-3DE00388D443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867EC980-A46F-0A4F-998F-63C8AFDFE3EF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3" w:fontKey="{1F93C780-A6FC-B040-AF22-3FB7EF8F2028}"/>
    <w:embedBold r:id="rId4" w:fontKey="{00B866D2-B6EA-2646-8F9C-011D4C52D80F}"/>
    <w:embedItalic r:id="rId5" w:fontKey="{574F7851-3160-6744-B79D-3BEA1A0F1955}"/>
  </w:font>
  <w:font w:name="Play">
    <w:charset w:val="00"/>
    <w:family w:val="auto"/>
    <w:pitch w:val="default"/>
    <w:embedRegular r:id="rId6" w:fontKey="{CFBEF28F-F1F9-A743-AC48-9B980D5CC77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7" w:fontKey="{6AB2F8BD-E0AC-3C4D-9C93-89B5BB2E01C4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8" w:fontKey="{A0A70050-A4D5-E340-BF46-850FCCEF8C33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9" w:fontKey="{6E483BB1-2FE4-C64E-9A57-D4212E6935D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0" w:fontKey="{43CC023A-24EF-CF42-9C8C-E80CE730376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A73BF"/>
    <w:multiLevelType w:val="multilevel"/>
    <w:tmpl w:val="843C7B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293D34EE"/>
    <w:multiLevelType w:val="multilevel"/>
    <w:tmpl w:val="8BB4E7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A7B1A7E"/>
    <w:multiLevelType w:val="multilevel"/>
    <w:tmpl w:val="F9409E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EC96C12"/>
    <w:multiLevelType w:val="multilevel"/>
    <w:tmpl w:val="8A0C56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940408096">
    <w:abstractNumId w:val="2"/>
  </w:num>
  <w:num w:numId="2" w16cid:durableId="470513795">
    <w:abstractNumId w:val="1"/>
  </w:num>
  <w:num w:numId="3" w16cid:durableId="613951334">
    <w:abstractNumId w:val="3"/>
  </w:num>
  <w:num w:numId="4" w16cid:durableId="112219117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rad Cannell">
    <w15:presenceInfo w15:providerId="AD" w15:userId="S::brad.cannell@epi-workbench.com::2c64010c-28b6-4193-8c3d-a42da6da8a3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1D6D"/>
    <w:rsid w:val="001258B9"/>
    <w:rsid w:val="00CF0918"/>
    <w:rsid w:val="00FF1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861633"/>
  <w15:docId w15:val="{A4CC700D-9615-EC40-84DF-1E13BBB01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-US" w:eastAsia="zh-CN" w:bidi="ar-SA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outlineLvl w:val="0"/>
    </w:pPr>
    <w:rPr>
      <w:rFonts w:ascii="Play" w:eastAsia="Play" w:hAnsi="Play" w:cs="Play"/>
      <w:color w:val="0F476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rgs/epi-workbench/projects/5" TargetMode="Externa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hyperlink" Target="https://www.r4epi.com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r4epi.com/" TargetMode="External"/><Relationship Id="rId11" Type="http://schemas.microsoft.com/office/2016/09/relationships/commentsIds" Target="commentsIds.xml"/><Relationship Id="rId5" Type="http://schemas.openxmlformats.org/officeDocument/2006/relationships/image" Target="media/image1.png"/><Relationship Id="rId10" Type="http://schemas.microsoft.com/office/2011/relationships/commentsExtended" Target="commentsExtended.xml"/><Relationship Id="rId4" Type="http://schemas.openxmlformats.org/officeDocument/2006/relationships/webSettings" Target="webSettings.xml"/><Relationship Id="rId9" Type="http://schemas.openxmlformats.org/officeDocument/2006/relationships/comments" Target="comment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1004</Words>
  <Characters>5729</Characters>
  <Application>Microsoft Office Word</Application>
  <DocSecurity>0</DocSecurity>
  <Lines>47</Lines>
  <Paragraphs>13</Paragraphs>
  <ScaleCrop>false</ScaleCrop>
  <Company/>
  <LinksUpToDate>false</LinksUpToDate>
  <CharactersWithSpaces>6720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Brad Cannell</cp:lastModifiedBy>
  <cp:revision>2</cp:revision>
  <dcterms:created xsi:type="dcterms:W3CDTF">2025-05-01T03:47:00Z</dcterms:created>
  <dcterms:modified xsi:type="dcterms:W3CDTF">2025-05-01T03:48:00Z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0x0101002422BEA86A5E22418F6B37EBE7CB53B7</vt:lpwstr>
  </property>
  <property fmtid="{D5CDD505-2E9C-101B-9397-08002B2CF9AE}" pid="3" name="MediaServiceImageTags">
    <vt:lpwstr>MediaServiceImageTags</vt:lpwstr>
  </property>
</Properties>
</file>