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DETECT LEAD Panel Initial Review Report</w:t>
      </w:r>
    </w:p>
    <w:p>
      <w:pPr>
        <w:pStyle w:val="Normal"/>
      </w:pPr>
      <w:r>
        <w:t xml:space="preserve">Updated:  2022-12-23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2022-12-23T15:34:54Z</dcterms:modified>
  <cp:category/>
</cp:coreProperties>
</file>