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49116" w14:textId="77777777" w:rsidR="00B40ADC" w:rsidRDefault="00B40ADC">
      <w:r>
        <w:t>Descriptive analysis</w:t>
      </w:r>
    </w:p>
    <w:p w14:paraId="4ECECE69" w14:textId="77777777" w:rsidR="00B40ADC" w:rsidRDefault="00B40ADC">
      <w:r>
        <w:t xml:space="preserve">Brad Cannell </w:t>
      </w:r>
    </w:p>
    <w:p w14:paraId="6ED16EAE" w14:textId="77777777" w:rsidR="00B40ADC" w:rsidRDefault="00B40ADC">
      <w:r>
        <w:t xml:space="preserve">Updated: </w:t>
      </w:r>
      <w:bookmarkStart w:id="0" w:name="date"/>
      <w:r>
        <w:t>2022-07-09</w:t>
      </w:r>
      <w:bookmarkEnd w:id="0"/>
    </w:p>
    <w:p w14:paraId="738FEF8F" w14:textId="77777777" w:rsidR="00B40ADC" w:rsidRDefault="00B40ADC"/>
    <w:p w14:paraId="73E645F2" w14:textId="77777777" w:rsidR="00B40ADC" w:rsidRDefault="00B40ADC">
      <w:r>
        <w:t>In the current study</w:t>
      </w:r>
      <w:r w:rsidR="00F51AFA">
        <w:t>…</w:t>
      </w:r>
    </w:p>
    <w:p w14:paraId="64163EA3" w14:textId="77777777" w:rsidR="00B40ADC" w:rsidRDefault="00B40ADC"/>
    <w:p w14:paraId="446DD871" w14:textId="77777777" w:rsidR="00D435C7" w:rsidRDefault="00D435C7">
      <w:r>
        <w:t xml:space="preserve">We calculated descriptive point estimates (i.e., means and frequencies) and interval estimates (i.e., 95% confidence intervals) for each of the relationships listed above. </w:t>
      </w:r>
      <w:r w:rsidR="008E060B" w:rsidRPr="008E060B">
        <w:t>Statistical analyses were conducted using R version 4.1.0 (R Core Team, 2021) in RStudio version 1.4.1717 (RStudio Team, 2021) with the following packages: tidyverse (Wickham et al., 2019), freqtables (Cannell, 2020), meantables (Cannell, 2020).</w:t>
      </w:r>
    </w:p>
    <w:p w14:paraId="4515501A" w14:textId="77777777" w:rsidR="008E060B" w:rsidRDefault="008E060B"/>
    <w:p w14:paraId="5DAEC23F" w14:textId="77777777" w:rsidR="00D435C7" w:rsidRDefault="00E77E28">
      <w:r w:rsidRPr="00E77E28">
        <w:rPr>
          <w:b/>
          <w:bCs/>
        </w:rPr>
        <w:t>Table 1</w:t>
      </w:r>
      <w:r>
        <w:t xml:space="preserve">. </w:t>
      </w:r>
      <w:r w:rsidR="007606F2">
        <w:t xml:space="preserve">Characteristics of participants who do and do not </w:t>
      </w:r>
      <w:r w:rsidR="00F51AFA">
        <w:t>have the outcome of interest</w:t>
      </w:r>
      <w:r w:rsidR="007606F2">
        <w:t xml:space="preserve"> </w:t>
      </w:r>
      <w:r>
        <w:t xml:space="preserve">(n = </w:t>
      </w:r>
      <w:bookmarkStart w:id="1" w:name="n_table_1"/>
      <w:r w:rsidR="00E627D1">
        <w:t>100</w:t>
      </w:r>
      <w:bookmarkEnd w:id="1"/>
      <w:r>
        <w:t>)</w:t>
      </w:r>
      <w:r w:rsidR="00E627D1">
        <w:t xml:space="preserve">. Results from </w:t>
      </w:r>
      <w:r w:rsidR="00F51AFA">
        <w:t>a fake study</w:t>
      </w:r>
      <w:r w:rsidR="00E627D1">
        <w:t>.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600"/>
        <w:gridCol w:w="2894"/>
        <w:gridCol w:w="2894"/>
      </w:tblGrid>
      <w:tr w:rsidR="00F607EC" w14:paraId="55BF8617" w14:textId="77777777">
        <w:trPr>
          <w:cantSplit/>
          <w:tblHeader/>
          <w:jc w:val="center"/>
        </w:trPr>
        <w:tc>
          <w:tcPr>
            <w:tcW w:w="360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5ECBB2" w14:textId="77777777" w:rsidR="00F607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b/>
                <w:color w:val="000000"/>
              </w:rPr>
              <w:t>Characteristic</w:t>
            </w:r>
          </w:p>
        </w:tc>
        <w:tc>
          <w:tcPr>
            <w:tcW w:w="289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B93938" w14:textId="77777777" w:rsidR="00F607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b/>
                <w:color w:val="000000"/>
              </w:rPr>
              <w:t>No</w:t>
            </w:r>
            <w:r>
              <w:rPr>
                <w:b/>
                <w:color w:val="000000"/>
              </w:rPr>
              <w:br/>
              <w:t>(n=51)</w:t>
            </w:r>
          </w:p>
        </w:tc>
        <w:tc>
          <w:tcPr>
            <w:tcW w:w="289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4CCBF" w14:textId="77777777" w:rsidR="00F607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b/>
                <w:color w:val="000000"/>
              </w:rPr>
              <w:t>Yes</w:t>
            </w:r>
            <w:r>
              <w:rPr>
                <w:b/>
                <w:color w:val="000000"/>
              </w:rPr>
              <w:br/>
              <w:t>(n=49)</w:t>
            </w:r>
          </w:p>
        </w:tc>
      </w:tr>
      <w:tr w:rsidR="00F607EC" w14:paraId="301D8883" w14:textId="77777777">
        <w:trPr>
          <w:cantSplit/>
          <w:jc w:val="center"/>
        </w:trPr>
        <w:tc>
          <w:tcPr>
            <w:tcW w:w="3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87FDDE" w14:textId="77777777" w:rsidR="00F607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color w:val="000000"/>
              </w:rPr>
              <w:t>Exposure, row percent (95% CI)</w:t>
            </w:r>
          </w:p>
        </w:tc>
        <w:tc>
          <w:tcPr>
            <w:tcW w:w="2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22FB81" w14:textId="77777777" w:rsidR="00F607EC" w:rsidRDefault="00F607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2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172CC6" w14:textId="77777777" w:rsidR="00F607EC" w:rsidRDefault="00F607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</w:tr>
      <w:tr w:rsidR="00F607EC" w14:paraId="2F501A9D" w14:textId="77777777">
        <w:trPr>
          <w:cantSplit/>
          <w:jc w:val="center"/>
        </w:trPr>
        <w:tc>
          <w:tcPr>
            <w:tcW w:w="3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AE899" w14:textId="77777777" w:rsidR="00F607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color w:val="000000"/>
              </w:rPr>
              <w:t xml:space="preserve">  No</w:t>
            </w:r>
          </w:p>
        </w:tc>
        <w:tc>
          <w:tcPr>
            <w:tcW w:w="2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8A1BB5" w14:textId="77777777" w:rsidR="00F607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color w:val="000000"/>
              </w:rPr>
              <w:t>76.47 (62.65 - 86.30)</w:t>
            </w:r>
          </w:p>
        </w:tc>
        <w:tc>
          <w:tcPr>
            <w:tcW w:w="2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55DEC6" w14:textId="77777777" w:rsidR="00F607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color w:val="000000"/>
              </w:rPr>
              <w:t>91.84 (79.81 - 96.97)</w:t>
            </w:r>
          </w:p>
        </w:tc>
      </w:tr>
      <w:tr w:rsidR="00F607EC" w14:paraId="67A3A607" w14:textId="77777777">
        <w:trPr>
          <w:cantSplit/>
          <w:jc w:val="center"/>
        </w:trPr>
        <w:tc>
          <w:tcPr>
            <w:tcW w:w="3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19B3DB" w14:textId="77777777" w:rsidR="00F607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color w:val="000000"/>
              </w:rPr>
              <w:t xml:space="preserve">  Yes</w:t>
            </w:r>
          </w:p>
        </w:tc>
        <w:tc>
          <w:tcPr>
            <w:tcW w:w="2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15A297" w14:textId="77777777" w:rsidR="00F607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color w:val="000000"/>
              </w:rPr>
              <w:t>23.53 (13.70 - 37.35)</w:t>
            </w:r>
          </w:p>
        </w:tc>
        <w:tc>
          <w:tcPr>
            <w:tcW w:w="2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0B4004" w14:textId="77777777" w:rsidR="00F607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color w:val="000000"/>
              </w:rPr>
              <w:t>8.16 (3.03 - 20.19)</w:t>
            </w:r>
          </w:p>
        </w:tc>
      </w:tr>
      <w:tr w:rsidR="00F607EC" w14:paraId="1BC7F39E" w14:textId="77777777">
        <w:trPr>
          <w:cantSplit/>
          <w:jc w:val="center"/>
        </w:trPr>
        <w:tc>
          <w:tcPr>
            <w:tcW w:w="3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254CD0" w14:textId="77777777" w:rsidR="00F607EC" w:rsidRDefault="00F607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</w:p>
        </w:tc>
        <w:tc>
          <w:tcPr>
            <w:tcW w:w="2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007B1E" w14:textId="77777777" w:rsidR="00F607EC" w:rsidRDefault="00F607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2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7FE02D" w14:textId="77777777" w:rsidR="00F607EC" w:rsidRDefault="00F607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</w:tr>
      <w:tr w:rsidR="00F607EC" w14:paraId="4D1DEC60" w14:textId="77777777">
        <w:trPr>
          <w:cantSplit/>
          <w:jc w:val="center"/>
        </w:trPr>
        <w:tc>
          <w:tcPr>
            <w:tcW w:w="3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D9C2FF" w14:textId="77777777" w:rsidR="00F607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color w:val="000000"/>
              </w:rPr>
              <w:t>Age, mean (95% CI)</w:t>
            </w:r>
            <w:r>
              <w:rPr>
                <w:color w:val="000000"/>
                <w:vertAlign w:val="superscript"/>
              </w:rPr>
              <w:t>1</w:t>
            </w:r>
          </w:p>
        </w:tc>
        <w:tc>
          <w:tcPr>
            <w:tcW w:w="2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1A9F3C" w14:textId="77777777" w:rsidR="00F607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color w:val="000000"/>
              </w:rPr>
              <w:t>34.9 (30.62 - 39.18)</w:t>
            </w:r>
          </w:p>
        </w:tc>
        <w:tc>
          <w:tcPr>
            <w:tcW w:w="2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5B782C" w14:textId="77777777" w:rsidR="00F607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color w:val="000000"/>
              </w:rPr>
              <w:t>35.35 (30.13 - 40.56)</w:t>
            </w:r>
          </w:p>
        </w:tc>
      </w:tr>
      <w:tr w:rsidR="00F607EC" w14:paraId="6AC398F1" w14:textId="77777777">
        <w:trPr>
          <w:cantSplit/>
          <w:jc w:val="center"/>
        </w:trPr>
        <w:tc>
          <w:tcPr>
            <w:tcW w:w="3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020827" w14:textId="77777777" w:rsidR="00F607EC" w:rsidRDefault="00F607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</w:p>
        </w:tc>
        <w:tc>
          <w:tcPr>
            <w:tcW w:w="2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FF7B83" w14:textId="77777777" w:rsidR="00F607EC" w:rsidRDefault="00F607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2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322509" w14:textId="77777777" w:rsidR="00F607EC" w:rsidRDefault="00F607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</w:tr>
      <w:tr w:rsidR="00F607EC" w14:paraId="56F73393" w14:textId="77777777">
        <w:trPr>
          <w:cantSplit/>
          <w:jc w:val="center"/>
        </w:trPr>
        <w:tc>
          <w:tcPr>
            <w:tcW w:w="3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CF4B1C" w14:textId="77777777" w:rsidR="00F607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color w:val="000000"/>
              </w:rPr>
              <w:t>Age group, row percent (95% CI)</w:t>
            </w:r>
          </w:p>
        </w:tc>
        <w:tc>
          <w:tcPr>
            <w:tcW w:w="2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817126" w14:textId="77777777" w:rsidR="00F607EC" w:rsidRDefault="00F607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2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DEA1EF" w14:textId="77777777" w:rsidR="00F607EC" w:rsidRDefault="00F607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</w:tr>
      <w:tr w:rsidR="00F607EC" w14:paraId="6FCF7AA3" w14:textId="77777777">
        <w:trPr>
          <w:cantSplit/>
          <w:jc w:val="center"/>
        </w:trPr>
        <w:tc>
          <w:tcPr>
            <w:tcW w:w="3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828204" w14:textId="77777777" w:rsidR="00F607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color w:val="000000"/>
              </w:rPr>
              <w:t xml:space="preserve">  Younger than 30</w:t>
            </w:r>
          </w:p>
        </w:tc>
        <w:tc>
          <w:tcPr>
            <w:tcW w:w="2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2B7B4" w14:textId="77777777" w:rsidR="00F607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color w:val="000000"/>
              </w:rPr>
              <w:t>56.86 (42.79 - 69.91)</w:t>
            </w:r>
          </w:p>
        </w:tc>
        <w:tc>
          <w:tcPr>
            <w:tcW w:w="2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0E75F1" w14:textId="77777777" w:rsidR="00F607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color w:val="000000"/>
              </w:rPr>
              <w:t>63.27 (48.74 - 75.73)</w:t>
            </w:r>
          </w:p>
        </w:tc>
      </w:tr>
      <w:tr w:rsidR="00F607EC" w14:paraId="477F118F" w14:textId="77777777">
        <w:trPr>
          <w:cantSplit/>
          <w:jc w:val="center"/>
        </w:trPr>
        <w:tc>
          <w:tcPr>
            <w:tcW w:w="3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A0A220" w14:textId="77777777" w:rsidR="00F607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color w:val="000000"/>
              </w:rPr>
              <w:t xml:space="preserve">  30 and Older</w:t>
            </w:r>
          </w:p>
        </w:tc>
        <w:tc>
          <w:tcPr>
            <w:tcW w:w="2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8501B" w14:textId="77777777" w:rsidR="00F607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color w:val="000000"/>
              </w:rPr>
              <w:t>43.14 (30.09 - 57.21)</w:t>
            </w:r>
          </w:p>
        </w:tc>
        <w:tc>
          <w:tcPr>
            <w:tcW w:w="2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A61BA2" w14:textId="77777777" w:rsidR="00F607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color w:val="000000"/>
              </w:rPr>
              <w:t>36.73 (24.27 - 51.26)</w:t>
            </w:r>
          </w:p>
        </w:tc>
      </w:tr>
      <w:tr w:rsidR="00F607EC" w14:paraId="2C0557DC" w14:textId="77777777">
        <w:trPr>
          <w:cantSplit/>
          <w:jc w:val="center"/>
        </w:trPr>
        <w:tc>
          <w:tcPr>
            <w:tcW w:w="3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17084" w14:textId="77777777" w:rsidR="00F607EC" w:rsidRDefault="00F607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</w:p>
        </w:tc>
        <w:tc>
          <w:tcPr>
            <w:tcW w:w="2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D6626D" w14:textId="77777777" w:rsidR="00F607EC" w:rsidRDefault="00F607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2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8ACDC9" w14:textId="77777777" w:rsidR="00F607EC" w:rsidRDefault="00F607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</w:tr>
      <w:tr w:rsidR="00F607EC" w14:paraId="0F11DA45" w14:textId="77777777">
        <w:trPr>
          <w:cantSplit/>
          <w:jc w:val="center"/>
        </w:trPr>
        <w:tc>
          <w:tcPr>
            <w:tcW w:w="3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086378" w14:textId="0839F747" w:rsidR="00F607EC" w:rsidRDefault="00B43BE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color w:val="000000"/>
              </w:rPr>
              <w:t>Sex</w:t>
            </w:r>
            <w:r w:rsidR="00000000">
              <w:rPr>
                <w:color w:val="000000"/>
              </w:rPr>
              <w:t>, row percent (95% CI)</w:t>
            </w:r>
          </w:p>
        </w:tc>
        <w:tc>
          <w:tcPr>
            <w:tcW w:w="2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DCD68D" w14:textId="77777777" w:rsidR="00F607EC" w:rsidRDefault="00F607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2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1F9E8A" w14:textId="77777777" w:rsidR="00F607EC" w:rsidRDefault="00F607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</w:tr>
      <w:tr w:rsidR="00F607EC" w14:paraId="691983EF" w14:textId="77777777">
        <w:trPr>
          <w:cantSplit/>
          <w:jc w:val="center"/>
        </w:trPr>
        <w:tc>
          <w:tcPr>
            <w:tcW w:w="3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EF3D24" w14:textId="77777777" w:rsidR="00F607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color w:val="000000"/>
              </w:rPr>
              <w:t xml:space="preserve">  Female</w:t>
            </w:r>
          </w:p>
        </w:tc>
        <w:tc>
          <w:tcPr>
            <w:tcW w:w="2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097123" w14:textId="77777777" w:rsidR="00F607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color w:val="000000"/>
              </w:rPr>
              <w:t>58.82 (44.68 - 71.64)</w:t>
            </w:r>
          </w:p>
        </w:tc>
        <w:tc>
          <w:tcPr>
            <w:tcW w:w="2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460424" w14:textId="77777777" w:rsidR="00F607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color w:val="000000"/>
              </w:rPr>
              <w:t>55.10 (40.83 - 68.58)</w:t>
            </w:r>
          </w:p>
        </w:tc>
      </w:tr>
      <w:tr w:rsidR="00F607EC" w14:paraId="643C7131" w14:textId="77777777">
        <w:trPr>
          <w:cantSplit/>
          <w:jc w:val="center"/>
        </w:trPr>
        <w:tc>
          <w:tcPr>
            <w:tcW w:w="3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E76422" w14:textId="77777777" w:rsidR="00F607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color w:val="000000"/>
              </w:rPr>
              <w:t xml:space="preserve">  Male</w:t>
            </w:r>
          </w:p>
        </w:tc>
        <w:tc>
          <w:tcPr>
            <w:tcW w:w="2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92CF0" w14:textId="77777777" w:rsidR="00F607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color w:val="000000"/>
              </w:rPr>
              <w:t>41.18 (28.36 - 55.32)</w:t>
            </w:r>
          </w:p>
        </w:tc>
        <w:tc>
          <w:tcPr>
            <w:tcW w:w="2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3DE30E" w14:textId="77777777" w:rsidR="00F607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color w:val="000000"/>
              </w:rPr>
              <w:t>44.90 (31.42 - 59.17)</w:t>
            </w:r>
          </w:p>
        </w:tc>
      </w:tr>
      <w:tr w:rsidR="00F607EC" w14:paraId="335C7EB9" w14:textId="77777777">
        <w:trPr>
          <w:cantSplit/>
          <w:jc w:val="center"/>
        </w:trPr>
        <w:tc>
          <w:tcPr>
            <w:tcW w:w="3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F4E39" w14:textId="77777777" w:rsidR="00F607EC" w:rsidRDefault="00F607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</w:p>
        </w:tc>
        <w:tc>
          <w:tcPr>
            <w:tcW w:w="2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F8D05A" w14:textId="77777777" w:rsidR="00F607EC" w:rsidRDefault="00F607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2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5DD90D" w14:textId="77777777" w:rsidR="00F607EC" w:rsidRDefault="00F607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</w:tr>
      <w:tr w:rsidR="00F607EC" w14:paraId="43CDF2AD" w14:textId="77777777">
        <w:trPr>
          <w:cantSplit/>
          <w:jc w:val="center"/>
        </w:trPr>
        <w:tc>
          <w:tcPr>
            <w:tcW w:w="3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63F1E" w14:textId="77777777" w:rsidR="00F607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color w:val="000000"/>
              </w:rPr>
              <w:t>Height, mean (95% CI)</w:t>
            </w:r>
            <w:r>
              <w:rPr>
                <w:color w:val="000000"/>
                <w:vertAlign w:val="superscript"/>
              </w:rPr>
              <w:t>2</w:t>
            </w:r>
          </w:p>
        </w:tc>
        <w:tc>
          <w:tcPr>
            <w:tcW w:w="2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605FC8" w14:textId="77777777" w:rsidR="00F607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color w:val="000000"/>
              </w:rPr>
              <w:t>66.88 (65.56 - 68.2)</w:t>
            </w:r>
          </w:p>
        </w:tc>
        <w:tc>
          <w:tcPr>
            <w:tcW w:w="2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473521" w14:textId="77777777" w:rsidR="00F607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color w:val="000000"/>
              </w:rPr>
              <w:t>66.5 (65.29 - 67.71)</w:t>
            </w:r>
          </w:p>
        </w:tc>
      </w:tr>
      <w:tr w:rsidR="00F607EC" w14:paraId="3DF077FF" w14:textId="77777777">
        <w:trPr>
          <w:cantSplit/>
          <w:jc w:val="center"/>
        </w:trPr>
        <w:tc>
          <w:tcPr>
            <w:tcW w:w="3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E3BFD2" w14:textId="77777777" w:rsidR="00F607EC" w:rsidRDefault="00F607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</w:p>
        </w:tc>
        <w:tc>
          <w:tcPr>
            <w:tcW w:w="2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2C77D" w14:textId="77777777" w:rsidR="00F607EC" w:rsidRDefault="00F607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2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EBC4FA" w14:textId="77777777" w:rsidR="00F607EC" w:rsidRDefault="00F607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</w:tr>
      <w:tr w:rsidR="00F607EC" w14:paraId="58826E4F" w14:textId="77777777">
        <w:trPr>
          <w:cantSplit/>
          <w:jc w:val="center"/>
        </w:trPr>
        <w:tc>
          <w:tcPr>
            <w:tcW w:w="3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84EEC" w14:textId="77777777" w:rsidR="00F607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color w:val="000000"/>
              </w:rPr>
              <w:t>Weight, mean (95% CI)</w:t>
            </w:r>
            <w:r>
              <w:rPr>
                <w:color w:val="000000"/>
                <w:vertAlign w:val="superscript"/>
              </w:rPr>
              <w:t>3</w:t>
            </w:r>
          </w:p>
        </w:tc>
        <w:tc>
          <w:tcPr>
            <w:tcW w:w="2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38930C" w14:textId="77777777" w:rsidR="00F607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color w:val="000000"/>
              </w:rPr>
              <w:t>165.44 (151.92 - 178.96)</w:t>
            </w:r>
          </w:p>
        </w:tc>
        <w:tc>
          <w:tcPr>
            <w:tcW w:w="2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6DE8A3" w14:textId="77777777" w:rsidR="00F607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color w:val="000000"/>
              </w:rPr>
              <w:t>155.21 (140.71 - 169.71)</w:t>
            </w:r>
          </w:p>
        </w:tc>
      </w:tr>
      <w:tr w:rsidR="00F607EC" w14:paraId="52AA16F3" w14:textId="77777777">
        <w:trPr>
          <w:cantSplit/>
          <w:jc w:val="center"/>
        </w:trPr>
        <w:tc>
          <w:tcPr>
            <w:tcW w:w="3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CEB647" w14:textId="77777777" w:rsidR="00F607EC" w:rsidRDefault="00F607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</w:p>
        </w:tc>
        <w:tc>
          <w:tcPr>
            <w:tcW w:w="2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3372A5" w14:textId="77777777" w:rsidR="00F607EC" w:rsidRDefault="00F607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2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C20E43" w14:textId="77777777" w:rsidR="00F607EC" w:rsidRDefault="00F607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</w:tr>
      <w:tr w:rsidR="00F607EC" w14:paraId="22116E27" w14:textId="77777777">
        <w:trPr>
          <w:cantSplit/>
          <w:jc w:val="center"/>
        </w:trPr>
        <w:tc>
          <w:tcPr>
            <w:tcW w:w="3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3F56CB" w14:textId="77777777" w:rsidR="00F607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color w:val="000000"/>
              </w:rPr>
              <w:t>BMI, mean (95% CI)</w:t>
            </w:r>
          </w:p>
        </w:tc>
        <w:tc>
          <w:tcPr>
            <w:tcW w:w="2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F1A6E1" w14:textId="77777777" w:rsidR="00F607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color w:val="000000"/>
              </w:rPr>
              <w:t>26.03 (23.76 - 28.31)</w:t>
            </w:r>
          </w:p>
        </w:tc>
        <w:tc>
          <w:tcPr>
            <w:tcW w:w="2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9BC640" w14:textId="77777777" w:rsidR="00F607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color w:val="000000"/>
              </w:rPr>
              <w:t>24.38 (22.5 - 26.27)</w:t>
            </w:r>
          </w:p>
        </w:tc>
      </w:tr>
      <w:tr w:rsidR="00F607EC" w14:paraId="386E4AA5" w14:textId="77777777">
        <w:trPr>
          <w:cantSplit/>
          <w:jc w:val="center"/>
        </w:trPr>
        <w:tc>
          <w:tcPr>
            <w:tcW w:w="3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BB8D09" w14:textId="77777777" w:rsidR="00F607EC" w:rsidRDefault="00F607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</w:p>
        </w:tc>
        <w:tc>
          <w:tcPr>
            <w:tcW w:w="2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1E54F4" w14:textId="77777777" w:rsidR="00F607EC" w:rsidRDefault="00F607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2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AE07CF" w14:textId="77777777" w:rsidR="00F607EC" w:rsidRDefault="00F607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</w:tr>
      <w:tr w:rsidR="00F607EC" w14:paraId="7C282711" w14:textId="77777777">
        <w:trPr>
          <w:cantSplit/>
          <w:jc w:val="center"/>
        </w:trPr>
        <w:tc>
          <w:tcPr>
            <w:tcW w:w="3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32697D" w14:textId="77777777" w:rsidR="00F607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color w:val="000000"/>
              </w:rPr>
              <w:t>BMI category, row percent (95% CI)</w:t>
            </w:r>
          </w:p>
        </w:tc>
        <w:tc>
          <w:tcPr>
            <w:tcW w:w="2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05E089" w14:textId="77777777" w:rsidR="00F607EC" w:rsidRDefault="00F607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  <w:tc>
          <w:tcPr>
            <w:tcW w:w="2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3D8FD" w14:textId="77777777" w:rsidR="00F607EC" w:rsidRDefault="00F607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</w:p>
        </w:tc>
      </w:tr>
      <w:tr w:rsidR="00F607EC" w14:paraId="3C5BF889" w14:textId="77777777">
        <w:trPr>
          <w:cantSplit/>
          <w:jc w:val="center"/>
        </w:trPr>
        <w:tc>
          <w:tcPr>
            <w:tcW w:w="3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6FAA1E" w14:textId="77777777" w:rsidR="00F607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color w:val="000000"/>
              </w:rPr>
              <w:t xml:space="preserve">  Underweight</w:t>
            </w:r>
          </w:p>
        </w:tc>
        <w:tc>
          <w:tcPr>
            <w:tcW w:w="2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E0CF3" w14:textId="77777777" w:rsidR="00F607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color w:val="000000"/>
              </w:rPr>
              <w:t>6.25 (1.98 - 18.07)</w:t>
            </w:r>
          </w:p>
        </w:tc>
        <w:tc>
          <w:tcPr>
            <w:tcW w:w="2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A3AE20" w14:textId="77777777" w:rsidR="00F607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color w:val="000000"/>
              </w:rPr>
              <w:t>12.50 (5.62 - 25.53)</w:t>
            </w:r>
          </w:p>
        </w:tc>
      </w:tr>
      <w:tr w:rsidR="00F607EC" w14:paraId="3AC5C705" w14:textId="77777777">
        <w:trPr>
          <w:cantSplit/>
          <w:jc w:val="center"/>
        </w:trPr>
        <w:tc>
          <w:tcPr>
            <w:tcW w:w="3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5A83BA" w14:textId="77777777" w:rsidR="00F607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color w:val="000000"/>
              </w:rPr>
              <w:t xml:space="preserve">  Normal</w:t>
            </w:r>
          </w:p>
        </w:tc>
        <w:tc>
          <w:tcPr>
            <w:tcW w:w="2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7C35E3" w14:textId="77777777" w:rsidR="00F607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color w:val="000000"/>
              </w:rPr>
              <w:t>45.83 (32.12 - 60.21)</w:t>
            </w:r>
          </w:p>
        </w:tc>
        <w:tc>
          <w:tcPr>
            <w:tcW w:w="2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2C0B99" w14:textId="77777777" w:rsidR="00F607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color w:val="000000"/>
              </w:rPr>
              <w:t>52.08 (37.84 - 65.99)</w:t>
            </w:r>
          </w:p>
        </w:tc>
      </w:tr>
      <w:tr w:rsidR="00F607EC" w14:paraId="07277BD3" w14:textId="77777777">
        <w:trPr>
          <w:cantSplit/>
          <w:jc w:val="center"/>
        </w:trPr>
        <w:tc>
          <w:tcPr>
            <w:tcW w:w="3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70EDDF" w14:textId="77777777" w:rsidR="00F607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color w:val="000000"/>
              </w:rPr>
              <w:t xml:space="preserve">  Overweight</w:t>
            </w:r>
          </w:p>
        </w:tc>
        <w:tc>
          <w:tcPr>
            <w:tcW w:w="2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6262CC" w14:textId="77777777" w:rsidR="00F607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color w:val="000000"/>
              </w:rPr>
              <w:t>22.92 (12.99 - 37.19)</w:t>
            </w:r>
          </w:p>
        </w:tc>
        <w:tc>
          <w:tcPr>
            <w:tcW w:w="28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74FD55" w14:textId="77777777" w:rsidR="00F607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color w:val="000000"/>
              </w:rPr>
              <w:t>25.00 (14.59 - 39.42)</w:t>
            </w:r>
          </w:p>
        </w:tc>
      </w:tr>
      <w:tr w:rsidR="00F607EC" w14:paraId="164ADCBB" w14:textId="77777777">
        <w:trPr>
          <w:cantSplit/>
          <w:jc w:val="center"/>
        </w:trPr>
        <w:tc>
          <w:tcPr>
            <w:tcW w:w="360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C60E3E" w14:textId="77777777" w:rsidR="00F607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color w:val="000000"/>
              </w:rPr>
              <w:t xml:space="preserve">  Obese</w:t>
            </w:r>
          </w:p>
        </w:tc>
        <w:tc>
          <w:tcPr>
            <w:tcW w:w="2894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1D2A08" w14:textId="77777777" w:rsidR="00F607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color w:val="000000"/>
              </w:rPr>
              <w:t>25.00 (14.59 - 39.42)</w:t>
            </w:r>
          </w:p>
        </w:tc>
        <w:tc>
          <w:tcPr>
            <w:tcW w:w="2894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E22FA7" w14:textId="77777777" w:rsidR="00F607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</w:pPr>
            <w:r>
              <w:rPr>
                <w:color w:val="000000"/>
              </w:rPr>
              <w:t>10.42 (4.31 - 23.08)</w:t>
            </w:r>
          </w:p>
        </w:tc>
      </w:tr>
      <w:tr w:rsidR="00F607EC" w14:paraId="70D4F92E" w14:textId="77777777">
        <w:trPr>
          <w:cantSplit/>
          <w:jc w:val="center"/>
        </w:trPr>
        <w:tc>
          <w:tcPr>
            <w:tcW w:w="9388" w:type="dxa"/>
            <w:gridSpan w:val="3"/>
            <w:tcBorders>
              <w:top w:val="single" w:sz="16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02BB36" w14:textId="77777777" w:rsidR="00F607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color w:val="000000"/>
                <w:vertAlign w:val="superscript"/>
              </w:rPr>
              <w:t>1</w:t>
            </w:r>
            <w:r>
              <w:rPr>
                <w:color w:val="000000"/>
              </w:rPr>
              <w:t>Age in years.</w:t>
            </w:r>
          </w:p>
        </w:tc>
      </w:tr>
      <w:tr w:rsidR="00F607EC" w14:paraId="7DBEA9A7" w14:textId="77777777">
        <w:trPr>
          <w:cantSplit/>
          <w:jc w:val="center"/>
        </w:trPr>
        <w:tc>
          <w:tcPr>
            <w:tcW w:w="9388" w:type="dxa"/>
            <w:gridSpan w:val="3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684F80" w14:textId="77777777" w:rsidR="00F607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color w:val="000000"/>
                <w:vertAlign w:val="superscript"/>
              </w:rPr>
              <w:t>2</w:t>
            </w:r>
            <w:r>
              <w:rPr>
                <w:color w:val="000000"/>
              </w:rPr>
              <w:t>Height in inches.</w:t>
            </w:r>
          </w:p>
        </w:tc>
      </w:tr>
      <w:tr w:rsidR="00F607EC" w14:paraId="30E44123" w14:textId="77777777">
        <w:trPr>
          <w:cantSplit/>
          <w:jc w:val="center"/>
        </w:trPr>
        <w:tc>
          <w:tcPr>
            <w:tcW w:w="9388" w:type="dxa"/>
            <w:gridSpan w:val="3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7F68CD" w14:textId="77777777" w:rsidR="00F607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color w:val="000000"/>
                <w:vertAlign w:val="superscript"/>
              </w:rPr>
              <w:t>3</w:t>
            </w:r>
            <w:r>
              <w:rPr>
                <w:color w:val="000000"/>
              </w:rPr>
              <w:t>Weight in pounds.</w:t>
            </w:r>
          </w:p>
        </w:tc>
      </w:tr>
    </w:tbl>
    <w:p w14:paraId="3FA3AC30" w14:textId="77777777" w:rsidR="001E06DE" w:rsidRDefault="001E06DE"/>
    <w:p w14:paraId="05118A6D" w14:textId="77777777" w:rsidR="00B024A3" w:rsidRDefault="00B024A3"/>
    <w:p w14:paraId="0CF83B09" w14:textId="77777777" w:rsidR="00B024A3" w:rsidRPr="00F51AFA" w:rsidRDefault="00B024A3">
      <w:pPr>
        <w:rPr>
          <w:b/>
          <w:bCs/>
        </w:rPr>
      </w:pPr>
    </w:p>
    <w:p w14:paraId="29FD8E08" w14:textId="77777777" w:rsidR="00F51AFA" w:rsidRDefault="00F51AFA">
      <w:r>
        <w:br w:type="page"/>
      </w:r>
    </w:p>
    <w:p w14:paraId="7F3E8080" w14:textId="77777777" w:rsidR="00D435C7" w:rsidRDefault="00D435C7">
      <w:r w:rsidRPr="00F51AFA">
        <w:rPr>
          <w:b/>
          <w:bCs/>
        </w:rPr>
        <w:lastRenderedPageBreak/>
        <w:t>References</w:t>
      </w:r>
      <w:r>
        <w:t>:</w:t>
      </w:r>
    </w:p>
    <w:p w14:paraId="1BD4A62A" w14:textId="77777777" w:rsidR="00D435C7" w:rsidRDefault="00D435C7"/>
    <w:p w14:paraId="47F74FE1" w14:textId="77777777" w:rsidR="00D435C7" w:rsidRDefault="00D435C7" w:rsidP="00D435C7">
      <w:r>
        <w:t xml:space="preserve">R Core Team (2021). R: A language and environment for statistical computing. R Foundation for Statistical Computing, Vienna, Austria. </w:t>
      </w:r>
      <w:hyperlink r:id="rId4" w:history="1">
        <w:r w:rsidR="00B44A8A" w:rsidRPr="006641E3">
          <w:rPr>
            <w:rStyle w:val="Hyperlink"/>
          </w:rPr>
          <w:t>https://www.R-project.org/</w:t>
        </w:r>
      </w:hyperlink>
      <w:r>
        <w:t>.</w:t>
      </w:r>
    </w:p>
    <w:p w14:paraId="75C05489" w14:textId="77777777" w:rsidR="00B44A8A" w:rsidRDefault="00B44A8A" w:rsidP="00D435C7"/>
    <w:p w14:paraId="6E77F7E3" w14:textId="77777777" w:rsidR="00B44A8A" w:rsidRDefault="00B44A8A" w:rsidP="00B44A8A">
      <w:r>
        <w:t xml:space="preserve">RStudio Team (2021). RStudio: Integrated Development Environment for R. RStudio, PBC, Boston, MA. </w:t>
      </w:r>
      <w:hyperlink r:id="rId5" w:history="1">
        <w:r w:rsidRPr="006641E3">
          <w:rPr>
            <w:rStyle w:val="Hyperlink"/>
          </w:rPr>
          <w:t>http://www.rstudio.com/</w:t>
        </w:r>
      </w:hyperlink>
      <w:r>
        <w:t>.</w:t>
      </w:r>
    </w:p>
    <w:p w14:paraId="0B6DC3DE" w14:textId="77777777" w:rsidR="00B44A8A" w:rsidRDefault="00B44A8A" w:rsidP="00B44A8A"/>
    <w:p w14:paraId="0CFFCDA1" w14:textId="77777777" w:rsidR="00B44A8A" w:rsidRDefault="008E060B" w:rsidP="008E060B">
      <w:r>
        <w:t xml:space="preserve">Brad Cannell (2020). freqtables: Make Quick Descriptive Tables for Categorical Variables. R package version 0.1.0. </w:t>
      </w:r>
      <w:hyperlink r:id="rId6" w:history="1">
        <w:r w:rsidRPr="006641E3">
          <w:rPr>
            <w:rStyle w:val="Hyperlink"/>
          </w:rPr>
          <w:t>https://CRAN.R-project.org/package=freqtables</w:t>
        </w:r>
      </w:hyperlink>
      <w:r>
        <w:t>.</w:t>
      </w:r>
    </w:p>
    <w:p w14:paraId="4C8052E2" w14:textId="77777777" w:rsidR="008E060B" w:rsidRDefault="008E060B" w:rsidP="008E060B"/>
    <w:p w14:paraId="71F8872F" w14:textId="77777777" w:rsidR="008E060B" w:rsidRDefault="008E060B" w:rsidP="008E060B">
      <w:r>
        <w:t xml:space="preserve">Brad Cannell (2020). meantables: Make Quick Descriptive Tables for Continuous Variables. R package version 0.1.0. </w:t>
      </w:r>
      <w:hyperlink r:id="rId7" w:history="1">
        <w:r w:rsidRPr="006641E3">
          <w:rPr>
            <w:rStyle w:val="Hyperlink"/>
          </w:rPr>
          <w:t>https://CRAN.R-project.org/package=meantables</w:t>
        </w:r>
      </w:hyperlink>
      <w:r>
        <w:t>.</w:t>
      </w:r>
    </w:p>
    <w:p w14:paraId="6667032B" w14:textId="77777777" w:rsidR="008E060B" w:rsidRDefault="008E060B" w:rsidP="008E060B"/>
    <w:p w14:paraId="18F17472" w14:textId="77777777" w:rsidR="008E060B" w:rsidRDefault="008E060B" w:rsidP="008E060B"/>
    <w:sectPr w:rsidR="008E060B" w:rsidSect="001647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paperpile-doc-id" w:val="S554Z512V992S696"/>
    <w:docVar w:name="paperpile-doc-name" w:val="template_descriptive_analysis.docx"/>
  </w:docVars>
  <w:rsids>
    <w:rsidRoot w:val="00691EDD"/>
    <w:rsid w:val="000E3582"/>
    <w:rsid w:val="000F0B2B"/>
    <w:rsid w:val="0016478C"/>
    <w:rsid w:val="001E06DE"/>
    <w:rsid w:val="00261FFB"/>
    <w:rsid w:val="00324E44"/>
    <w:rsid w:val="004B09E7"/>
    <w:rsid w:val="00540DE3"/>
    <w:rsid w:val="00691EDD"/>
    <w:rsid w:val="007606F2"/>
    <w:rsid w:val="0077751D"/>
    <w:rsid w:val="007D5290"/>
    <w:rsid w:val="0085026E"/>
    <w:rsid w:val="008E060B"/>
    <w:rsid w:val="00B024A3"/>
    <w:rsid w:val="00B40ADC"/>
    <w:rsid w:val="00B43BE3"/>
    <w:rsid w:val="00B44A8A"/>
    <w:rsid w:val="00C053D6"/>
    <w:rsid w:val="00C302ED"/>
    <w:rsid w:val="00D435C7"/>
    <w:rsid w:val="00DA5B92"/>
    <w:rsid w:val="00E627D1"/>
    <w:rsid w:val="00E77E28"/>
    <w:rsid w:val="00F51AFA"/>
    <w:rsid w:val="00F607EC"/>
    <w:rsid w:val="00F96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193F48"/>
  <w15:chartTrackingRefBased/>
  <w15:docId w15:val="{DD73EB44-F9F1-5C49-B574-E5CF4CB8A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0ADC"/>
    <w:rPr>
      <w:rFonts w:asciiTheme="minorHAnsi" w:hAnsiTheme="minorHAnsi" w:cstheme="minorBid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44A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4A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0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RAN.R-project.org/package=meantable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RAN.R-project.org/package=freqtables" TargetMode="External"/><Relationship Id="rId5" Type="http://schemas.openxmlformats.org/officeDocument/2006/relationships/hyperlink" Target="http://www.rstudio.com/" TargetMode="External"/><Relationship Id="rId4" Type="http://schemas.openxmlformats.org/officeDocument/2006/relationships/hyperlink" Target="https://www.R-project.org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Texas Health Science Center</Company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Cannell</dc:creator>
  <cp:keywords/>
  <dc:description/>
  <cp:lastModifiedBy>Brad Cannell</cp:lastModifiedBy>
  <cp:revision>17</cp:revision>
  <dcterms:created xsi:type="dcterms:W3CDTF">2021-08-03T17:56:00Z</dcterms:created>
  <dcterms:modified xsi:type="dcterms:W3CDTF">2022-07-10T06:19:00Z</dcterms:modified>
</cp:coreProperties>
</file>