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9F7" w:rsidRDefault="009560A0" w:rsidP="00833542">
      <w:pPr>
        <w:spacing w:after="0"/>
        <w:rPr>
          <w:b/>
        </w:rPr>
      </w:pPr>
      <w:r>
        <w:rPr>
          <w:b/>
        </w:rPr>
        <w:t>Step 1</w:t>
      </w:r>
      <w:r w:rsidR="00795B0B">
        <w:rPr>
          <w:b/>
        </w:rPr>
        <w:t>: Compute d</w:t>
      </w:r>
      <w:r>
        <w:rPr>
          <w:b/>
        </w:rPr>
        <w:t>escriptive statistics (</w:t>
      </w:r>
      <w:r w:rsidR="009559F7">
        <w:rPr>
          <w:b/>
        </w:rPr>
        <w:t>Table 1</w:t>
      </w:r>
      <w:r>
        <w:rPr>
          <w:b/>
        </w:rPr>
        <w:t>)</w:t>
      </w:r>
      <w:r w:rsidR="009559F7">
        <w:rPr>
          <w:b/>
        </w:rPr>
        <w:t xml:space="preserve">. </w:t>
      </w:r>
    </w:p>
    <w:p w:rsidR="00DE26CC" w:rsidRDefault="009560A0" w:rsidP="00DE26CC">
      <w:pPr>
        <w:pStyle w:val="ListParagraph"/>
        <w:numPr>
          <w:ilvl w:val="0"/>
          <w:numId w:val="3"/>
        </w:numPr>
        <w:spacing w:after="0"/>
      </w:pPr>
      <w:r>
        <w:t>Re-compute</w:t>
      </w:r>
      <w:r w:rsidR="008A3449">
        <w:t xml:space="preserve"> Table 1 to provide descriptive information on</w:t>
      </w:r>
      <w:r>
        <w:t xml:space="preserve"> all model variables (see excel sheet and sequential models below </w:t>
      </w:r>
      <w:r w:rsidR="008A3449">
        <w:t xml:space="preserve">for list of covariates), </w:t>
      </w:r>
      <w:proofErr w:type="gramStart"/>
      <w:r w:rsidR="008A3449">
        <w:t>according to</w:t>
      </w:r>
      <w:proofErr w:type="gramEnd"/>
      <w:r w:rsidR="008A3449">
        <w:t xml:space="preserve"> abuse type. </w:t>
      </w:r>
      <w:r w:rsidR="00DE26CC">
        <w:tab/>
      </w:r>
      <w:r w:rsidR="00DE26CC">
        <w:tab/>
      </w:r>
      <w:r w:rsidR="00DE26CC">
        <w:tab/>
      </w:r>
      <w:proofErr w:type="spellStart"/>
      <w:r w:rsidR="00DE26CC">
        <w:t>i</w:t>
      </w:r>
      <w:proofErr w:type="spellEnd"/>
      <w:r w:rsidR="00DE26CC">
        <w:t xml:space="preserve">) </w:t>
      </w:r>
      <w:r w:rsidR="008A3449">
        <w:t>No inferential analyses presented on this Table 1.</w:t>
      </w:r>
    </w:p>
    <w:p w:rsidR="00DE26CC" w:rsidRDefault="00DE26CC" w:rsidP="00DE26CC">
      <w:pPr>
        <w:spacing w:after="0"/>
        <w:ind w:left="1440"/>
      </w:pPr>
      <w:r>
        <w:t>ii) Footnote for Table 1:</w:t>
      </w:r>
      <w:r w:rsidR="008A3449">
        <w:t xml:space="preserve"> For the purposes of providing the percentage of women who reported each chronic disease variable, we will only use data from the subset of women whose WHI baseline and analysis baseline coincide.</w:t>
      </w:r>
    </w:p>
    <w:p w:rsidR="008A3449" w:rsidRDefault="00DE26CC" w:rsidP="00DE26CC">
      <w:pPr>
        <w:spacing w:after="0"/>
        <w:ind w:left="720" w:firstLine="720"/>
      </w:pPr>
      <w:r>
        <w:t xml:space="preserve">iii) Footnote for Table 1: </w:t>
      </w:r>
      <w:r w:rsidR="008A3449">
        <w:t xml:space="preserve">Data presented for women who had any sexual activity </w:t>
      </w:r>
      <w:r>
        <w:tab/>
      </w:r>
      <w:r w:rsidR="008A3449">
        <w:t xml:space="preserve">with a partner in the previous year and had a known abuse status. Individual </w:t>
      </w:r>
      <w:r>
        <w:tab/>
      </w:r>
      <w:r w:rsidR="008A3449">
        <w:t xml:space="preserve">group </w:t>
      </w:r>
      <w:proofErr w:type="gramStart"/>
      <w:r w:rsidR="008A3449">
        <w:t>n’s</w:t>
      </w:r>
      <w:proofErr w:type="gramEnd"/>
      <w:r w:rsidR="008A3449">
        <w:t xml:space="preserve"> are not mutually exclusive.</w:t>
      </w:r>
    </w:p>
    <w:p w:rsidR="009559F7" w:rsidRDefault="009559F7" w:rsidP="00833542">
      <w:pPr>
        <w:spacing w:after="0"/>
        <w:rPr>
          <w:b/>
        </w:rPr>
      </w:pPr>
    </w:p>
    <w:p w:rsidR="009559F7" w:rsidRDefault="009560A0" w:rsidP="00833542">
      <w:pPr>
        <w:spacing w:after="0"/>
        <w:rPr>
          <w:b/>
        </w:rPr>
      </w:pPr>
      <w:r>
        <w:rPr>
          <w:b/>
        </w:rPr>
        <w:t xml:space="preserve">Step 2: </w:t>
      </w:r>
      <w:r w:rsidR="00795B0B">
        <w:rPr>
          <w:b/>
        </w:rPr>
        <w:t>Compute o</w:t>
      </w:r>
      <w:r>
        <w:rPr>
          <w:b/>
        </w:rPr>
        <w:t>dds of sexual satisfaction (</w:t>
      </w:r>
      <w:r w:rsidR="009559F7">
        <w:rPr>
          <w:b/>
        </w:rPr>
        <w:t>Table 2</w:t>
      </w:r>
      <w:r>
        <w:rPr>
          <w:b/>
        </w:rPr>
        <w:t>)</w:t>
      </w:r>
      <w:r w:rsidR="009559F7">
        <w:rPr>
          <w:b/>
        </w:rPr>
        <w:t xml:space="preserve">. </w:t>
      </w:r>
    </w:p>
    <w:p w:rsidR="00B27F86" w:rsidRPr="00795B0B" w:rsidRDefault="00B27F86" w:rsidP="00B27F86">
      <w:pPr>
        <w:pStyle w:val="ListParagraph"/>
        <w:numPr>
          <w:ilvl w:val="0"/>
          <w:numId w:val="5"/>
        </w:numPr>
        <w:spacing w:after="0"/>
        <w:rPr>
          <w:color w:val="FF0000"/>
        </w:rPr>
      </w:pPr>
      <w:r>
        <w:t>Conduct a</w:t>
      </w:r>
      <w:r w:rsidR="009559F7" w:rsidRPr="009559F7">
        <w:t>djusted models</w:t>
      </w:r>
      <w:r w:rsidR="00E22555">
        <w:t xml:space="preserve"> to examine cross-sectional odds of sexual satisfaction</w:t>
      </w:r>
      <w:r>
        <w:t xml:space="preserve"> (Global/frequency)</w:t>
      </w:r>
      <w:r w:rsidR="009E59FB">
        <w:t xml:space="preserve">, </w:t>
      </w:r>
      <w:r w:rsidR="009559F7" w:rsidRPr="009559F7">
        <w:t>with s</w:t>
      </w:r>
      <w:r w:rsidR="00664257" w:rsidRPr="009559F7">
        <w:t>equential model</w:t>
      </w:r>
      <w:r w:rsidR="009559F7" w:rsidRPr="009559F7">
        <w:t>ing</w:t>
      </w:r>
      <w:r w:rsidR="00E22555">
        <w:t xml:space="preserve"> </w:t>
      </w:r>
      <w:r>
        <w:t>as described below</w:t>
      </w:r>
      <w:r w:rsidR="00E22555">
        <w:t>. Us</w:t>
      </w:r>
      <w:r w:rsidR="00E22555" w:rsidRPr="00E22555">
        <w:t xml:space="preserve">e multiple imputation to account for the </w:t>
      </w:r>
      <w:proofErr w:type="spellStart"/>
      <w:r w:rsidR="00E22555" w:rsidRPr="00E22555">
        <w:t>missingness</w:t>
      </w:r>
      <w:proofErr w:type="spellEnd"/>
      <w:r w:rsidR="00E22555" w:rsidRPr="00E22555">
        <w:t xml:space="preserve"> of chronic disease information</w:t>
      </w:r>
      <w:r w:rsidR="00795B0B">
        <w:t>. Sequential modeling as follows:</w:t>
      </w:r>
    </w:p>
    <w:p w:rsidR="00B27F86" w:rsidRDefault="00B27F86" w:rsidP="00B27F86">
      <w:pPr>
        <w:spacing w:after="0"/>
        <w:ind w:firstLine="360"/>
        <w:rPr>
          <w:color w:val="FF0000"/>
        </w:rPr>
      </w:pPr>
    </w:p>
    <w:p w:rsidR="00B27F86" w:rsidRPr="00B27F86" w:rsidRDefault="00B27F86" w:rsidP="00B27F86">
      <w:pPr>
        <w:spacing w:after="0"/>
        <w:ind w:left="720"/>
        <w:rPr>
          <w:b/>
        </w:rPr>
      </w:pPr>
      <w:r w:rsidRPr="00B27F86">
        <w:rPr>
          <w:b/>
        </w:rPr>
        <w:t>Model 1 (</w:t>
      </w:r>
      <w:proofErr w:type="spellStart"/>
      <w:r w:rsidRPr="00B27F86">
        <w:rPr>
          <w:b/>
          <w:i/>
        </w:rPr>
        <w:t>Sociodemographics</w:t>
      </w:r>
      <w:proofErr w:type="spellEnd"/>
      <w:r w:rsidRPr="00B27F86">
        <w:rPr>
          <w:b/>
        </w:rPr>
        <w:t xml:space="preserve">): </w:t>
      </w:r>
    </w:p>
    <w:p w:rsidR="00313CB3" w:rsidRDefault="00313CB3" w:rsidP="00B27F86">
      <w:pPr>
        <w:spacing w:after="0"/>
        <w:ind w:left="720" w:firstLine="720"/>
      </w:pPr>
      <w:r>
        <w:t>Age</w:t>
      </w:r>
    </w:p>
    <w:p w:rsidR="00B27F86" w:rsidRPr="00B27F86" w:rsidRDefault="00B27F86" w:rsidP="00B27F86">
      <w:pPr>
        <w:spacing w:after="0"/>
        <w:ind w:left="720" w:firstLine="720"/>
      </w:pPr>
      <w:r w:rsidRPr="00B27F86">
        <w:t>Race &amp; Ethnicity</w:t>
      </w:r>
    </w:p>
    <w:p w:rsidR="00B27F86" w:rsidRPr="00B27F86" w:rsidRDefault="00B27F86" w:rsidP="00842071">
      <w:pPr>
        <w:spacing w:after="0"/>
      </w:pPr>
      <w:r w:rsidRPr="00B27F86">
        <w:tab/>
      </w:r>
      <w:r w:rsidRPr="00B27F86">
        <w:tab/>
        <w:t>Education</w:t>
      </w:r>
    </w:p>
    <w:p w:rsidR="00B27F86" w:rsidRPr="00B27F86" w:rsidRDefault="00B27F86" w:rsidP="00842071">
      <w:pPr>
        <w:spacing w:after="0"/>
      </w:pPr>
      <w:r w:rsidRPr="00B27F86">
        <w:tab/>
      </w:r>
      <w:r w:rsidRPr="00B27F86">
        <w:tab/>
        <w:t>Income</w:t>
      </w:r>
    </w:p>
    <w:p w:rsidR="00B27F86" w:rsidRPr="00B27F86" w:rsidRDefault="00B27F86" w:rsidP="00842071">
      <w:pPr>
        <w:spacing w:after="0"/>
      </w:pPr>
      <w:r w:rsidRPr="00B27F86">
        <w:tab/>
      </w:r>
      <w:r w:rsidRPr="00B27F86">
        <w:tab/>
        <w:t>Marital Status</w:t>
      </w:r>
    </w:p>
    <w:p w:rsidR="00B27F86" w:rsidRPr="00B27F86" w:rsidRDefault="00B27F86" w:rsidP="00842071">
      <w:pPr>
        <w:spacing w:after="0"/>
      </w:pPr>
      <w:r w:rsidRPr="00B27F86">
        <w:tab/>
      </w:r>
      <w:r w:rsidRPr="00B27F86">
        <w:tab/>
        <w:t>WHI study component</w:t>
      </w:r>
    </w:p>
    <w:p w:rsidR="009560A0" w:rsidRDefault="00B27F86" w:rsidP="009560A0">
      <w:pPr>
        <w:spacing w:after="0"/>
      </w:pPr>
      <w:r w:rsidRPr="00B27F86">
        <w:tab/>
      </w:r>
    </w:p>
    <w:p w:rsidR="00B27F86" w:rsidRPr="00B27F86" w:rsidRDefault="00B27F86" w:rsidP="009560A0">
      <w:pPr>
        <w:spacing w:after="0"/>
        <w:ind w:firstLine="720"/>
        <w:rPr>
          <w:b/>
        </w:rPr>
      </w:pPr>
      <w:r w:rsidRPr="00B27F86">
        <w:rPr>
          <w:b/>
        </w:rPr>
        <w:t>Model 2 (</w:t>
      </w:r>
      <w:r w:rsidRPr="00B27F86">
        <w:rPr>
          <w:b/>
          <w:i/>
        </w:rPr>
        <w:t>Health/health risk factors + Model 1</w:t>
      </w:r>
      <w:r w:rsidRPr="00B27F86">
        <w:rPr>
          <w:b/>
        </w:rPr>
        <w:t>):</w:t>
      </w:r>
    </w:p>
    <w:p w:rsidR="00B27F86" w:rsidRPr="00B27F86" w:rsidRDefault="00B27F86" w:rsidP="00842071">
      <w:pPr>
        <w:spacing w:after="0"/>
      </w:pPr>
      <w:r w:rsidRPr="00B27F86">
        <w:rPr>
          <w:b/>
        </w:rPr>
        <w:tab/>
      </w:r>
      <w:r w:rsidRPr="00B27F86">
        <w:rPr>
          <w:b/>
        </w:rPr>
        <w:tab/>
      </w:r>
      <w:r w:rsidRPr="00B27F86">
        <w:t>All Model 1 variables</w:t>
      </w:r>
    </w:p>
    <w:p w:rsidR="00B27F86" w:rsidRPr="00B27F86" w:rsidRDefault="00B27F86" w:rsidP="00842071">
      <w:pPr>
        <w:spacing w:after="0"/>
      </w:pPr>
      <w:r w:rsidRPr="00B27F86">
        <w:tab/>
      </w:r>
      <w:r w:rsidRPr="00B27F86">
        <w:tab/>
        <w:t>Pack years of smoking</w:t>
      </w:r>
    </w:p>
    <w:p w:rsidR="00B27F86" w:rsidRPr="00B27F86" w:rsidRDefault="00B27F86" w:rsidP="00842071">
      <w:pPr>
        <w:spacing w:after="0"/>
      </w:pPr>
      <w:r w:rsidRPr="00B27F86">
        <w:tab/>
      </w:r>
      <w:r w:rsidRPr="00B27F86">
        <w:tab/>
      </w:r>
      <w:r w:rsidR="00313CB3">
        <w:t>Body mass index (BMI)</w:t>
      </w:r>
    </w:p>
    <w:p w:rsidR="00B27F86" w:rsidRPr="00B27F86" w:rsidRDefault="00B27F86" w:rsidP="00842071">
      <w:pPr>
        <w:spacing w:after="0"/>
      </w:pPr>
      <w:r w:rsidRPr="00B27F86">
        <w:tab/>
      </w:r>
      <w:r w:rsidRPr="00B27F86">
        <w:tab/>
        <w:t>Hysterectomy ever</w:t>
      </w:r>
    </w:p>
    <w:p w:rsidR="00B27F86" w:rsidRPr="00B27F86" w:rsidRDefault="00B27F86" w:rsidP="00842071">
      <w:pPr>
        <w:spacing w:after="0"/>
      </w:pPr>
      <w:r w:rsidRPr="00B27F86">
        <w:tab/>
      </w:r>
      <w:r w:rsidRPr="00B27F86">
        <w:tab/>
        <w:t>Urinary incontinence ever</w:t>
      </w:r>
    </w:p>
    <w:p w:rsidR="00B27F86" w:rsidRPr="00B27F86" w:rsidRDefault="00B27F86" w:rsidP="00842071">
      <w:pPr>
        <w:spacing w:after="0"/>
      </w:pPr>
      <w:r w:rsidRPr="00B27F86">
        <w:tab/>
      </w:r>
      <w:r w:rsidRPr="00B27F86">
        <w:tab/>
        <w:t xml:space="preserve">Hypertension ever (variable label = </w:t>
      </w:r>
      <w:proofErr w:type="spellStart"/>
      <w:r w:rsidRPr="00B27F86">
        <w:t>hypt</w:t>
      </w:r>
      <w:proofErr w:type="spellEnd"/>
      <w:r w:rsidRPr="00B27F86">
        <w:t>; self-report Form 30)</w:t>
      </w:r>
    </w:p>
    <w:p w:rsidR="00B27F86" w:rsidRPr="00B27F86" w:rsidRDefault="00B27F86" w:rsidP="00842071">
      <w:pPr>
        <w:spacing w:after="0"/>
      </w:pPr>
      <w:r w:rsidRPr="00B27F86">
        <w:tab/>
      </w:r>
      <w:r w:rsidRPr="00B27F86">
        <w:tab/>
        <w:t>Cardiovascular disease ever (variable label = CVD; self-report Form 30)</w:t>
      </w:r>
    </w:p>
    <w:p w:rsidR="00B27F86" w:rsidRPr="00B27F86" w:rsidRDefault="00B27F86" w:rsidP="00842071">
      <w:pPr>
        <w:spacing w:after="0"/>
      </w:pPr>
      <w:r w:rsidRPr="00B27F86">
        <w:tab/>
      </w:r>
      <w:r w:rsidRPr="00B27F86">
        <w:tab/>
        <w:t xml:space="preserve">Arthritis ever (Label = </w:t>
      </w:r>
      <w:proofErr w:type="spellStart"/>
      <w:r w:rsidRPr="00B27F86">
        <w:t>arthrit</w:t>
      </w:r>
      <w:proofErr w:type="spellEnd"/>
      <w:r w:rsidRPr="00B27F86">
        <w:t>; self-report Form 30)</w:t>
      </w:r>
    </w:p>
    <w:p w:rsidR="00B27F86" w:rsidRPr="00B27F86" w:rsidRDefault="00B27F86" w:rsidP="00842071">
      <w:pPr>
        <w:spacing w:after="0"/>
      </w:pPr>
      <w:r w:rsidRPr="00B27F86">
        <w:tab/>
      </w:r>
      <w:r w:rsidRPr="00B27F86">
        <w:tab/>
        <w:t>Cancer ever (Label = canc_f30; Form 30)</w:t>
      </w:r>
    </w:p>
    <w:p w:rsidR="00B27F86" w:rsidRPr="00B27F86" w:rsidRDefault="00B27F86" w:rsidP="00842071">
      <w:pPr>
        <w:spacing w:after="0"/>
      </w:pPr>
      <w:r w:rsidRPr="00B27F86">
        <w:tab/>
      </w:r>
      <w:r w:rsidRPr="00B27F86">
        <w:tab/>
        <w:t xml:space="preserve">Diabetes ever (Variable label = </w:t>
      </w:r>
      <w:proofErr w:type="spellStart"/>
      <w:r w:rsidRPr="00B27F86">
        <w:t>diab</w:t>
      </w:r>
      <w:proofErr w:type="spellEnd"/>
      <w:r w:rsidRPr="00B27F86">
        <w:t xml:space="preserve"> &amp; </w:t>
      </w:r>
      <w:proofErr w:type="spellStart"/>
      <w:r w:rsidRPr="00B27F86">
        <w:t>diabtrt</w:t>
      </w:r>
      <w:proofErr w:type="spellEnd"/>
      <w:r w:rsidRPr="00B27F86">
        <w:t>; self-report Form 2)</w:t>
      </w:r>
    </w:p>
    <w:p w:rsidR="00B27F86" w:rsidRPr="00B27F86" w:rsidRDefault="00B27F86" w:rsidP="00842071">
      <w:pPr>
        <w:spacing w:after="0"/>
      </w:pPr>
      <w:r w:rsidRPr="00B27F86">
        <w:tab/>
      </w:r>
      <w:r w:rsidRPr="00B27F86">
        <w:tab/>
        <w:t>Hip fracture age 55 or older (Variable label = hip55; self-report Form 30)</w:t>
      </w:r>
    </w:p>
    <w:p w:rsidR="00B27F86" w:rsidRPr="00B27F86" w:rsidRDefault="00B27F86" w:rsidP="00842071">
      <w:pPr>
        <w:spacing w:after="0"/>
      </w:pPr>
      <w:r w:rsidRPr="00B27F86">
        <w:tab/>
      </w:r>
      <w:r w:rsidRPr="00B27F86">
        <w:tab/>
        <w:t>Self-rated health</w:t>
      </w:r>
    </w:p>
    <w:p w:rsidR="00B27F86" w:rsidRPr="00B27F86" w:rsidRDefault="00B27F86" w:rsidP="00842071">
      <w:pPr>
        <w:spacing w:after="0"/>
      </w:pPr>
      <w:r w:rsidRPr="00B27F86">
        <w:tab/>
      </w:r>
      <w:r w:rsidRPr="00B27F86">
        <w:tab/>
        <w:t>Depressive symptoms</w:t>
      </w:r>
    </w:p>
    <w:p w:rsidR="00B27F86" w:rsidRPr="00B27F86" w:rsidRDefault="00B27F86" w:rsidP="00842071">
      <w:pPr>
        <w:spacing w:after="0"/>
      </w:pPr>
      <w:r w:rsidRPr="00B27F86">
        <w:tab/>
      </w:r>
      <w:r w:rsidRPr="00B27F86">
        <w:tab/>
        <w:t>Current use of SSRI</w:t>
      </w:r>
    </w:p>
    <w:p w:rsidR="00B27F86" w:rsidRPr="00B27F86" w:rsidRDefault="00B27F86" w:rsidP="00B27F86">
      <w:pPr>
        <w:spacing w:after="0"/>
        <w:ind w:left="720"/>
        <w:rPr>
          <w:b/>
        </w:rPr>
      </w:pPr>
      <w:r w:rsidRPr="00B27F86">
        <w:rPr>
          <w:b/>
        </w:rPr>
        <w:lastRenderedPageBreak/>
        <w:t xml:space="preserve">Model 3 </w:t>
      </w:r>
      <w:r w:rsidRPr="00B27F86">
        <w:rPr>
          <w:b/>
          <w:i/>
        </w:rPr>
        <w:t>(Menopausal symptoms/treatment variables that impact menopausal + Model 1 +Model 2</w:t>
      </w:r>
      <w:r w:rsidRPr="00B27F86">
        <w:rPr>
          <w:b/>
        </w:rPr>
        <w:t>):</w:t>
      </w:r>
    </w:p>
    <w:p w:rsidR="00B27F86" w:rsidRPr="00B27F86" w:rsidRDefault="00B27F86" w:rsidP="00B27F86">
      <w:pPr>
        <w:spacing w:after="0"/>
        <w:ind w:left="720"/>
      </w:pPr>
      <w:r w:rsidRPr="00B27F86">
        <w:rPr>
          <w:b/>
        </w:rPr>
        <w:tab/>
      </w:r>
      <w:r w:rsidRPr="00B27F86">
        <w:t>All Model 1 variables</w:t>
      </w:r>
    </w:p>
    <w:p w:rsidR="00B27F86" w:rsidRPr="00B27F86" w:rsidRDefault="00B27F86" w:rsidP="00B27F86">
      <w:pPr>
        <w:spacing w:after="0"/>
        <w:ind w:left="720" w:firstLine="720"/>
      </w:pPr>
      <w:r w:rsidRPr="00B27F86">
        <w:t>All Model 2 variables</w:t>
      </w:r>
    </w:p>
    <w:p w:rsidR="00B27F86" w:rsidRPr="00B27F86" w:rsidRDefault="00B27F86" w:rsidP="00B27F86">
      <w:pPr>
        <w:spacing w:after="0"/>
        <w:ind w:left="720" w:firstLine="720"/>
      </w:pPr>
      <w:r w:rsidRPr="00B27F86">
        <w:t>Night sweats</w:t>
      </w:r>
    </w:p>
    <w:p w:rsidR="00B27F86" w:rsidRPr="00B27F86" w:rsidRDefault="00B27F86" w:rsidP="00B27F86">
      <w:pPr>
        <w:spacing w:after="0"/>
        <w:ind w:left="720" w:firstLine="720"/>
      </w:pPr>
      <w:r w:rsidRPr="00B27F86">
        <w:t>Hot flashes</w:t>
      </w:r>
    </w:p>
    <w:p w:rsidR="00B27F86" w:rsidRPr="00B27F86" w:rsidRDefault="00B27F86" w:rsidP="00B27F86">
      <w:pPr>
        <w:spacing w:after="0"/>
        <w:ind w:left="720" w:firstLine="720"/>
      </w:pPr>
      <w:r w:rsidRPr="00B27F86">
        <w:t>Vaginal dryness</w:t>
      </w:r>
    </w:p>
    <w:p w:rsidR="00B27F86" w:rsidRPr="00B27F86" w:rsidRDefault="00B27F86" w:rsidP="00B27F86">
      <w:pPr>
        <w:spacing w:after="0"/>
        <w:ind w:left="720" w:firstLine="720"/>
      </w:pPr>
      <w:r w:rsidRPr="00B27F86">
        <w:t>Current use of female hormone therapy</w:t>
      </w:r>
    </w:p>
    <w:p w:rsidR="00B27F86" w:rsidRPr="00B27F86" w:rsidRDefault="00B27F86" w:rsidP="00842071">
      <w:pPr>
        <w:spacing w:after="0"/>
        <w:rPr>
          <w:b/>
          <w:color w:val="FF0000"/>
        </w:rPr>
      </w:pPr>
    </w:p>
    <w:p w:rsidR="00795B0B" w:rsidRDefault="00795B0B" w:rsidP="00795B0B">
      <w:pPr>
        <w:spacing w:after="0"/>
        <w:rPr>
          <w:b/>
          <w:color w:val="FF0000"/>
        </w:rPr>
      </w:pPr>
    </w:p>
    <w:p w:rsidR="00DE26CC" w:rsidRPr="00795B0B" w:rsidRDefault="009560A0" w:rsidP="00795B0B">
      <w:pPr>
        <w:spacing w:after="0"/>
        <w:rPr>
          <w:b/>
          <w:color w:val="FF0000"/>
        </w:rPr>
      </w:pPr>
      <w:r>
        <w:rPr>
          <w:b/>
        </w:rPr>
        <w:t>Step 3</w:t>
      </w:r>
      <w:r w:rsidR="009559F7" w:rsidRPr="009559F7">
        <w:rPr>
          <w:b/>
        </w:rPr>
        <w:t xml:space="preserve">) </w:t>
      </w:r>
      <w:r w:rsidR="009559F7" w:rsidRPr="00842071">
        <w:rPr>
          <w:b/>
        </w:rPr>
        <w:t>Investigation of interaction</w:t>
      </w:r>
      <w:r w:rsidR="00DE26CC" w:rsidRPr="00842071">
        <w:rPr>
          <w:b/>
        </w:rPr>
        <w:t xml:space="preserve">. </w:t>
      </w:r>
      <w:r w:rsidR="00CF7498" w:rsidRPr="00842071">
        <w:rPr>
          <w:b/>
        </w:rPr>
        <w:t>– does abuse type matter?</w:t>
      </w:r>
    </w:p>
    <w:p w:rsidR="009559F7" w:rsidRPr="009559F7" w:rsidRDefault="00DE26CC" w:rsidP="00DE26CC">
      <w:pPr>
        <w:ind w:left="720"/>
        <w:rPr>
          <w:b/>
        </w:rPr>
      </w:pPr>
      <w:r w:rsidRPr="00DE26CC">
        <w:t>A) For the full sample, investigate whether there is an interaction of abuse type on sexual satisfaction.</w:t>
      </w:r>
      <w:r w:rsidR="009560A0">
        <w:t xml:space="preserve"> This will inform how we do subsidiary analyses/format what was Table 3.</w:t>
      </w:r>
    </w:p>
    <w:p w:rsidR="00795B0B" w:rsidRDefault="00795B0B">
      <w:pPr>
        <w:rPr>
          <w:b/>
        </w:rPr>
      </w:pPr>
    </w:p>
    <w:p w:rsidR="00CA30F3" w:rsidRPr="00B27F86" w:rsidRDefault="009560A0">
      <w:pPr>
        <w:rPr>
          <w:b/>
        </w:rPr>
      </w:pPr>
      <w:bookmarkStart w:id="0" w:name="_GoBack"/>
      <w:bookmarkEnd w:id="0"/>
      <w:r>
        <w:rPr>
          <w:b/>
        </w:rPr>
        <w:t xml:space="preserve">Step </w:t>
      </w:r>
      <w:r w:rsidR="009559F7" w:rsidRPr="009559F7">
        <w:rPr>
          <w:b/>
        </w:rPr>
        <w:t>4</w:t>
      </w:r>
      <w:r w:rsidR="009559F7" w:rsidRPr="00B27F86">
        <w:rPr>
          <w:b/>
        </w:rPr>
        <w:t xml:space="preserve">) </w:t>
      </w:r>
      <w:r w:rsidR="00DE26CC" w:rsidRPr="00B27F86">
        <w:rPr>
          <w:b/>
        </w:rPr>
        <w:t>Sensitivity Analyses</w:t>
      </w:r>
      <w:r w:rsidR="00842071" w:rsidRPr="00B27F86">
        <w:rPr>
          <w:b/>
        </w:rPr>
        <w:t>:</w:t>
      </w:r>
    </w:p>
    <w:p w:rsidR="00DE26CC" w:rsidRPr="00CF7498" w:rsidRDefault="00B27F86" w:rsidP="00B27F86">
      <w:pPr>
        <w:pStyle w:val="ListParagraph"/>
        <w:spacing w:after="0"/>
        <w:rPr>
          <w:color w:val="FF0000"/>
        </w:rPr>
      </w:pPr>
      <w:r>
        <w:t xml:space="preserve">A) </w:t>
      </w:r>
      <w:r w:rsidR="00842071" w:rsidRPr="00B27F86">
        <w:t>We would like to talk to you when you get to this point, so that we are all on the same page</w:t>
      </w:r>
      <w:r w:rsidR="00842071">
        <w:t>.</w:t>
      </w:r>
    </w:p>
    <w:p w:rsidR="00DE26CC" w:rsidRDefault="00DE26CC"/>
    <w:sectPr w:rsidR="00DE26CC" w:rsidSect="00DE26C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F536D"/>
    <w:multiLevelType w:val="hybridMultilevel"/>
    <w:tmpl w:val="66DEE54E"/>
    <w:lvl w:ilvl="0" w:tplc="218C83B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A044C"/>
    <w:multiLevelType w:val="hybridMultilevel"/>
    <w:tmpl w:val="02D621F4"/>
    <w:lvl w:ilvl="0" w:tplc="B9266C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85740"/>
    <w:multiLevelType w:val="hybridMultilevel"/>
    <w:tmpl w:val="7C125C2C"/>
    <w:lvl w:ilvl="0" w:tplc="B8BCA8C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2D93428"/>
    <w:multiLevelType w:val="hybridMultilevel"/>
    <w:tmpl w:val="3F52B494"/>
    <w:lvl w:ilvl="0" w:tplc="FBF2040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84076CE"/>
    <w:multiLevelType w:val="hybridMultilevel"/>
    <w:tmpl w:val="942E0FB2"/>
    <w:lvl w:ilvl="0" w:tplc="320680FA">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2332468"/>
    <w:multiLevelType w:val="hybridMultilevel"/>
    <w:tmpl w:val="6338F5D8"/>
    <w:lvl w:ilvl="0" w:tplc="C904232A">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B384500"/>
    <w:multiLevelType w:val="hybridMultilevel"/>
    <w:tmpl w:val="D47C2B3C"/>
    <w:lvl w:ilvl="0" w:tplc="7FC643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CE2D30"/>
    <w:multiLevelType w:val="hybridMultilevel"/>
    <w:tmpl w:val="F56848BA"/>
    <w:lvl w:ilvl="0" w:tplc="EC6446B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102D67"/>
    <w:multiLevelType w:val="hybridMultilevel"/>
    <w:tmpl w:val="F56848BA"/>
    <w:lvl w:ilvl="0" w:tplc="EC6446B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4"/>
  </w:num>
  <w:num w:numId="5">
    <w:abstractNumId w:val="0"/>
  </w:num>
  <w:num w:numId="6">
    <w:abstractNumId w:val="3"/>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F4"/>
    <w:rsid w:val="000C6229"/>
    <w:rsid w:val="002A7338"/>
    <w:rsid w:val="00313CB3"/>
    <w:rsid w:val="00342653"/>
    <w:rsid w:val="003F0168"/>
    <w:rsid w:val="004216C7"/>
    <w:rsid w:val="00456674"/>
    <w:rsid w:val="00664257"/>
    <w:rsid w:val="00760009"/>
    <w:rsid w:val="007618C3"/>
    <w:rsid w:val="00795B0B"/>
    <w:rsid w:val="007F1CD6"/>
    <w:rsid w:val="00833542"/>
    <w:rsid w:val="00842071"/>
    <w:rsid w:val="008A3449"/>
    <w:rsid w:val="009219C4"/>
    <w:rsid w:val="009559F7"/>
    <w:rsid w:val="009560A0"/>
    <w:rsid w:val="009E59FB"/>
    <w:rsid w:val="00A47818"/>
    <w:rsid w:val="00B27F86"/>
    <w:rsid w:val="00CA30F3"/>
    <w:rsid w:val="00CB3C6A"/>
    <w:rsid w:val="00CF7498"/>
    <w:rsid w:val="00D55D38"/>
    <w:rsid w:val="00D75AC5"/>
    <w:rsid w:val="00DE26CC"/>
    <w:rsid w:val="00E22555"/>
    <w:rsid w:val="00E8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CC52"/>
  <w15:docId w15:val="{93C19E92-29B1-4EA5-82F7-F460F4EB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7CF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7CF4"/>
    <w:rPr>
      <w:sz w:val="16"/>
      <w:szCs w:val="16"/>
    </w:rPr>
  </w:style>
  <w:style w:type="paragraph" w:styleId="CommentText">
    <w:name w:val="annotation text"/>
    <w:basedOn w:val="Normal"/>
    <w:link w:val="CommentTextChar"/>
    <w:uiPriority w:val="99"/>
    <w:semiHidden/>
    <w:unhideWhenUsed/>
    <w:rsid w:val="00E87CF4"/>
    <w:pPr>
      <w:spacing w:line="240" w:lineRule="auto"/>
    </w:pPr>
    <w:rPr>
      <w:sz w:val="20"/>
      <w:szCs w:val="20"/>
    </w:rPr>
  </w:style>
  <w:style w:type="character" w:customStyle="1" w:styleId="CommentTextChar">
    <w:name w:val="Comment Text Char"/>
    <w:basedOn w:val="DefaultParagraphFont"/>
    <w:link w:val="CommentText"/>
    <w:uiPriority w:val="99"/>
    <w:semiHidden/>
    <w:rsid w:val="00E87CF4"/>
    <w:rPr>
      <w:rFonts w:ascii="Times New Roman" w:hAnsi="Times New Roman"/>
      <w:sz w:val="20"/>
      <w:szCs w:val="20"/>
    </w:rPr>
  </w:style>
  <w:style w:type="paragraph" w:styleId="BodyText">
    <w:name w:val="Body Text"/>
    <w:basedOn w:val="Normal"/>
    <w:link w:val="BodyTextChar"/>
    <w:uiPriority w:val="99"/>
    <w:semiHidden/>
    <w:unhideWhenUsed/>
    <w:rsid w:val="00E87CF4"/>
    <w:pPr>
      <w:spacing w:after="120"/>
    </w:pPr>
  </w:style>
  <w:style w:type="character" w:customStyle="1" w:styleId="BodyTextChar">
    <w:name w:val="Body Text Char"/>
    <w:basedOn w:val="DefaultParagraphFont"/>
    <w:link w:val="BodyText"/>
    <w:uiPriority w:val="99"/>
    <w:semiHidden/>
    <w:rsid w:val="00E87CF4"/>
    <w:rPr>
      <w:rFonts w:ascii="Times New Roman" w:hAnsi="Times New Roman"/>
      <w:sz w:val="24"/>
    </w:rPr>
  </w:style>
  <w:style w:type="paragraph" w:styleId="BalloonText">
    <w:name w:val="Balloon Text"/>
    <w:basedOn w:val="Normal"/>
    <w:link w:val="BalloonTextChar"/>
    <w:uiPriority w:val="99"/>
    <w:semiHidden/>
    <w:unhideWhenUsed/>
    <w:rsid w:val="00E87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CF4"/>
    <w:rPr>
      <w:rFonts w:ascii="Tahoma" w:hAnsi="Tahoma" w:cs="Tahoma"/>
      <w:sz w:val="16"/>
      <w:szCs w:val="16"/>
    </w:rPr>
  </w:style>
  <w:style w:type="table" w:styleId="TableGrid">
    <w:name w:val="Table Grid"/>
    <w:basedOn w:val="TableNormal"/>
    <w:uiPriority w:val="59"/>
    <w:rsid w:val="00E87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Kelley, Erika L SAMVAMC</dc:creator>
  <cp:lastModifiedBy>Kelley, Erika L SAMVAMC</cp:lastModifiedBy>
  <cp:revision>4</cp:revision>
  <dcterms:created xsi:type="dcterms:W3CDTF">2017-07-12T23:39:00Z</dcterms:created>
  <dcterms:modified xsi:type="dcterms:W3CDTF">2017-07-13T00:03:00Z</dcterms:modified>
</cp:coreProperties>
</file>