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Implementation Specification Template</w:t>
      </w:r>
    </w:p>
    <w:p>
      <w:pPr>
        <w:pStyle w:val="Heading1"/>
      </w:pPr>
      <w:bookmarkStart w:id="20" w:name="is-xx-module-name"/>
      <w:r>
        <w:t xml:space="preserve">IS-XX: [Module Name]</w:t>
      </w:r>
      <w:bookmarkEnd w:id="20"/>
    </w:p>
    <w:p>
      <w:pPr>
        <w:pStyle w:val="BlockText"/>
      </w:pPr>
      <w:r>
        <w:rPr>
          <w:b/>
        </w:rPr>
        <w:t xml:space="preserve">Tier 2 Implementation Specification</w:t>
      </w:r>
      <w:r>
        <w:t xml:space="preserve"> </w:t>
      </w:r>
      <w:r>
        <w:t xml:space="preserve">— A complete Claude Code session-sized prompt. Paste into a fresh session with Tier 1 domain docs available to get a working module back. Sequentially ordered with explicit dependencies.</w:t>
      </w:r>
    </w:p>
    <w:p>
      <w:pPr>
        <w:pStyle w:val="FirstParagraph"/>
      </w:pPr>
      <w:r>
        <w:rPr>
          <w:b/>
        </w:rPr>
        <w:t xml:space="preserve">Status:</w:t>
      </w:r>
      <w:r>
        <w:t xml:space="preserve"> </w:t>
      </w:r>
      <w:r>
        <w:t xml:space="preserve">Draft | Review | Final</w:t>
      </w:r>
      <w:r>
        <w:t xml:space="preserve"> </w:t>
      </w:r>
      <w:r>
        <w:rPr>
          <w:b/>
        </w:rPr>
        <w:t xml:space="preserve">Author:</w:t>
      </w:r>
      <w:r>
        <w:t xml:space="preserve"> </w:t>
      </w:r>
      <w:r>
        <w:t xml:space="preserve">[Name]</w:t>
      </w:r>
      <w:r>
        <w:t xml:space="preserve"> </w:t>
      </w:r>
      <w:r>
        <w:rPr>
          <w:b/>
        </w:rPr>
        <w:t xml:space="preserve">Created:</w:t>
      </w:r>
      <w:r>
        <w:t xml:space="preserve"> </w:t>
      </w:r>
      <w:r>
        <w:t xml:space="preserve">YYYY-MM-DD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YYYY-MM-DD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ession-goal"/>
      <w:r>
        <w:t xml:space="preserve">1. Session Goal</w:t>
      </w:r>
      <w:bookmarkEnd w:id="21"/>
    </w:p>
    <w:p>
      <w:pPr>
        <w:pStyle w:val="FirstParagraph"/>
      </w:pPr>
      <w:r>
        <w:t xml:space="preserve">One sentence: what this Claude Code session produces.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rerequisites"/>
      <w:r>
        <w:t xml:space="preserve">2. Prerequisites</w:t>
      </w:r>
      <w:bookmarkEnd w:id="22"/>
    </w:p>
    <w:p>
      <w:pPr>
        <w:pStyle w:val="Heading3"/>
      </w:pPr>
      <w:bookmarkStart w:id="23" w:name="prior-specs-must-be-complete"/>
      <w:r>
        <w:t xml:space="preserve">Prior Specs (must be complete)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[IS-XX: Module Name]</w:t>
      </w:r>
    </w:p>
    <w:p>
      <w:pPr>
        <w:pStyle w:val="Heading3"/>
      </w:pPr>
      <w:bookmarkStart w:id="24" w:name="input-files-must-exist"/>
      <w:r>
        <w:t xml:space="preserve">Input Files (must exist)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Heading3"/>
      </w:pPr>
      <w:bookmarkStart w:id="25" w:name="domain-knowledge"/>
      <w:r>
        <w:t xml:space="preserve">Domain Knowledge</w:t>
      </w:r>
      <w:bookmarkEnd w:id="25"/>
    </w:p>
    <w:p>
      <w:pPr>
        <w:numPr>
          <w:ilvl w:val="0"/>
          <w:numId w:val="1002"/>
        </w:numPr>
        <w:pStyle w:val="Compact"/>
      </w:pPr>
      <w:r>
        <w:t xml:space="preserve">See [DS-XX] sections X.Y for [topic]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context-for-claude-code"/>
      <w:r>
        <w:t xml:space="preserve">3. Context for Claude Code</w:t>
      </w:r>
      <w:bookmarkEnd w:id="26"/>
    </w:p>
    <w:p>
      <w:pPr>
        <w:pStyle w:val="FirstParagraph"/>
      </w:pPr>
      <w:r>
        <w:t xml:space="preserve">Brief scientific context sufficient to implement correctly. Include the key equations and conversion factors inline (don’t force Claude Code to open another file). Reference DS-XX for deep background.</w:t>
      </w:r>
    </w:p>
    <w:p>
      <w:pPr>
        <w:pStyle w:val="Heading3"/>
      </w:pPr>
      <w:bookmarkStart w:id="27" w:name="key-equations-inline"/>
      <w:r>
        <w:t xml:space="preserve">Key Equations (Inline)</w:t>
      </w:r>
      <w:bookmarkEnd w:id="27"/>
    </w:p>
    <w:p>
      <w:pPr>
        <w:pStyle w:val="SourceCode"/>
      </w:pPr>
      <w:r>
        <w:rPr>
          <w:rStyle w:val="VerbatimChar"/>
        </w:rPr>
        <w:t xml:space="preserve">[Equation with variable definitions — copied from DS-XX for self-containedness]</w:t>
      </w:r>
    </w:p>
    <w:p>
      <w:pPr>
        <w:pStyle w:val="Heading3"/>
      </w:pPr>
      <w:bookmarkStart w:id="28" w:name="key-constants-inline"/>
      <w:r>
        <w:t xml:space="preserve">Key Constants (Inline)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Constant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p/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requirements-numbered-testable"/>
      <w:r>
        <w:t xml:space="preserve">4. Requirements (Numbered, Testable)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Acceptance Criterion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p/>
        </w:tc>
        <w:tc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worked-example"/>
      <w:r>
        <w:t xml:space="preserve">5. Worked Example</w:t>
      </w:r>
      <w:bookmarkEnd w:id="30"/>
    </w:p>
    <w:p>
      <w:pPr>
        <w:pStyle w:val="FirstParagraph"/>
      </w:pPr>
      <w:r>
        <w:t xml:space="preserve">Hand-calculable input → output with intermediate steps shown. Use actual Buckman data values where possible.</w:t>
      </w:r>
    </w:p>
    <w:p>
      <w:pPr>
        <w:pStyle w:val="Heading3"/>
      </w:pPr>
      <w:bookmarkStart w:id="31" w:name="input"/>
      <w:r>
        <w:t xml:space="preserve">Input</w:t>
      </w:r>
      <w:bookmarkEnd w:id="31"/>
    </w:p>
    <w:p>
      <w:pPr>
        <w:pStyle w:val="SourceCode"/>
      </w:pPr>
      <w:r>
        <w:rPr>
          <w:rStyle w:val="VerbatimChar"/>
        </w:rPr>
        <w:t xml:space="preserve">[Concrete input values]</w:t>
      </w:r>
    </w:p>
    <w:p>
      <w:pPr>
        <w:pStyle w:val="Heading3"/>
      </w:pPr>
      <w:bookmarkStart w:id="32" w:name="calculation-steps"/>
      <w:r>
        <w:t xml:space="preserve">Calculation Steps</w:t>
      </w:r>
      <w:bookmarkEnd w:id="32"/>
    </w:p>
    <w:p>
      <w:pPr>
        <w:pStyle w:val="SourceCode"/>
      </w:pPr>
      <w:r>
        <w:rPr>
          <w:rStyle w:val="VerbatimChar"/>
        </w:rPr>
        <w:t xml:space="preserve">Step 1: [operation] → [intermediate result]</w:t>
      </w:r>
      <w:r>
        <w:br/>
      </w:r>
      <w:r>
        <w:rPr>
          <w:rStyle w:val="VerbatimChar"/>
        </w:rPr>
        <w:t xml:space="preserve">Step 2: [operation] → [intermediate result]</w:t>
      </w:r>
      <w:r>
        <w:br/>
      </w:r>
      <w:r>
        <w:rPr>
          <w:rStyle w:val="VerbatimChar"/>
        </w:rPr>
        <w:t xml:space="preserve">Step 3: [operation] → [final result]</w:t>
      </w:r>
    </w:p>
    <w:p>
      <w:pPr>
        <w:pStyle w:val="Heading3"/>
      </w:pPr>
      <w:bookmarkStart w:id="33" w:name="expected-output"/>
      <w:r>
        <w:t xml:space="preserve">Expected Output</w:t>
      </w:r>
      <w:bookmarkEnd w:id="33"/>
    </w:p>
    <w:p>
      <w:pPr>
        <w:pStyle w:val="SourceCode"/>
      </w:pPr>
      <w:r>
        <w:rPr>
          <w:rStyle w:val="VerbatimChar"/>
        </w:rPr>
        <w:t xml:space="preserve">[Expected output values with units]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files-to-createmodify"/>
      <w:r>
        <w:t xml:space="preserve">6. Files to Create/Modify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Create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src/foo.py</w:t>
            </w:r>
          </w:p>
        </w:tc>
        <w:tc>
          <w:p>
            <w:pPr>
              <w:pStyle w:val="Compact"/>
              <w:jc w:val="left"/>
            </w:pPr>
            <w:r>
              <w:t xml:space="preserve">[What it does]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src/bar.py</w:t>
            </w:r>
          </w:p>
        </w:tc>
        <w:tc>
          <w:p>
            <w:pPr>
              <w:pStyle w:val="Compact"/>
              <w:jc w:val="left"/>
            </w:pPr>
            <w:r>
              <w:t xml:space="preserve">[What changes]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acceptance-criteria"/>
      <w:r>
        <w:t xml:space="preserve">7. Acceptance Criteria</w:t>
      </w:r>
      <w:bookmarkEnd w:id="35"/>
    </w:p>
    <w:p>
      <w:pPr>
        <w:pStyle w:val="SourceCode"/>
      </w:pPr>
      <w:r>
        <w:rPr>
          <w:rStyle w:val="CommentTok"/>
        </w:rPr>
        <w:t xml:space="preserve"># These commands must all pass: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tests/test_foo.py -v --tb=short</w:t>
      </w:r>
      <w:r>
        <w:br/>
      </w:r>
      <w:r>
        <w:rPr>
          <w:rStyle w:val="ExtensionTok"/>
        </w:rPr>
        <w:t xml:space="preserve">ruff</w:t>
      </w:r>
      <w:r>
        <w:rPr>
          <w:rStyle w:val="NormalTok"/>
        </w:rPr>
        <w:t xml:space="preserve"> check src/foo.py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src/foo.py</w:t>
      </w:r>
    </w:p>
    <w:p>
      <w:pPr>
        <w:pStyle w:val="FirstParagraph"/>
      </w:pPr>
      <w:r>
        <w:t xml:space="preserve">Expected output: [Describe what passing looks like]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known-gotchas"/>
      <w:r>
        <w:t xml:space="preserve">8. Known Gotchas</w:t>
      </w:r>
      <w:bookmarkEnd w:id="36"/>
    </w:p>
    <w:p>
      <w:pPr>
        <w:numPr>
          <w:ilvl w:val="0"/>
          <w:numId w:val="1003"/>
        </w:numPr>
        <w:pStyle w:val="Compact"/>
      </w:pPr>
      <w:r>
        <w:t xml:space="preserve">☐ [Gotcha 1 with explanation]</w:t>
      </w:r>
    </w:p>
    <w:p>
      <w:pPr>
        <w:numPr>
          <w:ilvl w:val="0"/>
          <w:numId w:val="1003"/>
        </w:numPr>
        <w:pStyle w:val="Compact"/>
      </w:pPr>
      <w:r>
        <w:t xml:space="preserve">☐ [Gotcha 2 with explanation]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year-chaining-behavior"/>
      <w:r>
        <w:t xml:space="preserve">9. Year-Chaining Behavior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Data 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for Year 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for Year N+1</w:t>
            </w:r>
          </w:p>
        </w:tc>
      </w:tr>
      <w:tr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What comes from the prior year’s output vs. computed fresh.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verification"/>
      <w:r>
        <w:t xml:space="preserve">10. Verification</w:t>
      </w:r>
      <w:bookmarkEnd w:id="38"/>
    </w:p>
    <w:p>
      <w:pPr>
        <w:pStyle w:val="FirstParagraph"/>
      </w:pPr>
      <w:r>
        <w:t xml:space="preserve">Single command to confirm the module works end-to-end: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ExtensionTok"/>
        </w:rPr>
        <w:t xml:space="preserve">command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Expected result: [What success looks like]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ross-references"/>
      <w:r>
        <w:t xml:space="preserve">11. Cross-References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Related Spec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DS-XX</w:t>
            </w:r>
          </w:p>
        </w:tc>
        <w:tc>
          <w:p>
            <w:pPr>
              <w:pStyle w:val="Compact"/>
              <w:jc w:val="left"/>
            </w:pPr>
            <w:r>
              <w:t xml:space="preserve">[Domain knowledge used]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IS-XX</w:t>
            </w:r>
          </w:p>
        </w:tc>
        <w:tc>
          <w:p>
            <w:pPr>
              <w:pStyle w:val="Compact"/>
              <w:jc w:val="left"/>
            </w:pPr>
            <w:r>
              <w:t xml:space="preserve">[Dependency or dependent]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Specification Template</dc:title>
  <dc:creator/>
  <cp:keywords/>
  <dcterms:created xsi:type="dcterms:W3CDTF">2026-02-23T22:58:07Z</dcterms:created>
  <dcterms:modified xsi:type="dcterms:W3CDTF">2026-02-23T22:58:07Z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