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Restroom Cleaning and Inspection</w:t>
      </w:r>
    </w:p>
    <w:p>
      <w:pPr>
        <w:pStyle w:val="DocumentMeta"/>
      </w:pPr>
      <w:r>
        <w:t xml:space="preserve">Document ID: SOP-103 | Version: 2.1 | Effective: 2026-02-16</w:t>
      </w:r>
    </w:p>
    <w:p>
      <w:pPr>
        <w:pStyle w:val="DocumentMeta"/>
      </w:pPr>
      <w:r>
        <w:t xml:space="preserve">Owner: Circle K - Facilities Standards</w:t>
      </w:r>
    </w:p>
    <w:p>
      <w:pPr>
        <w:pStyle w:val="Heading2"/>
      </w:pPr>
      <w:r>
        <w:t xml:space="preserve">Purpose</w:t>
      </w:r>
    </w:p>
    <w:p>
      <w:r>
        <w:t xml:space="preserve">Keep the customer restrooms at Circle K Store 223 clean, stocked and inspected on a fixed schedule, and record every inspection so the standard is provable rather than assumed.</w:t>
      </w:r>
    </w:p>
    <w:p>
      <w:pPr>
        <w:pStyle w:val="Heading2"/>
      </w:pPr>
      <w:r>
        <w:t xml:space="preserve">Scope</w:t>
      </w:r>
    </w:p>
    <w:p>
      <w:r>
        <w:t xml:space="preserve">Applies to every associate on shift. Restrooms are inspected every two hours, cleaned at least twice per day, and cleaned immediately after any spill or complaint.</w:t>
      </w:r>
    </w:p>
    <w:p>
      <w:pPr>
        <w:pStyle w:val="Heading2"/>
      </w:pPr>
      <w:r>
        <w:t xml:space="preserve">Before You Start</w:t>
      </w:r>
    </w:p>
    <w:p>
      <w:pPr>
        <w:ind w:left="360"/>
      </w:pPr>
      <w:r>
        <w:t xml:space="preserve">• Wear the nitrile gloves from the janitorial cabinet. Change gloves between the restroom and any food area, and wash your hands before returning to the register.</w:t>
      </w:r>
    </w:p>
    <w:p>
      <w:pPr>
        <w:ind w:left="360"/>
      </w:pPr>
      <w:r>
        <w:t xml:space="preserve">• Never mix the bowl cleaner with the disinfectant. They are stored on separate shelves for that reason.</w:t>
      </w:r>
    </w:p>
    <w:p>
      <w:pPr>
        <w:ind w:left="360"/>
      </w:pPr>
      <w:r>
        <w:t xml:space="preserve">• Place the yellow wet-floor sign outside the door before you enter and leave it until the floor is dry.</w:t>
      </w:r>
    </w:p>
    <w:p>
      <w:pPr>
        <w:pStyle w:val="Heading2"/>
      </w:pPr>
      <w:r>
        <w:t xml:space="preserve">Procedure</w:t>
      </w:r>
    </w:p>
    <w:p>
      <w:pPr>
        <w:ind w:left="360"/>
      </w:pPr>
      <w:r>
        <w:t xml:space="preserve">1. Knock, announce yourself, and prop the door open with the cleaning-in-progress sign.</w:t>
      </w:r>
    </w:p>
    <w:p>
      <w:pPr>
        <w:ind w:left="360"/>
      </w:pPr>
      <w:r>
        <w:t xml:space="preserve">2. Empty the waste bin, replace the liner, and wipe the bin lid and the outside of the bin.</w:t>
      </w:r>
    </w:p>
    <w:p>
      <w:pPr>
        <w:ind w:left="360"/>
      </w:pPr>
      <w:r>
        <w:t xml:space="preserve">3. Flush the toilet, apply bowl cleaner under the rim and let it stand for three minutes while you work on the other fixtures.</w:t>
      </w:r>
    </w:p>
    <w:p>
      <w:pPr>
        <w:ind w:left="360"/>
      </w:pPr>
      <w:r>
        <w:t xml:space="preserve">4. Spray the disinfectant on the sink, the faucet, the counter, the soap dispenser, the baby changing table and both sides of the door handle. Let it stand for one minute, then wipe dry.</w:t>
      </w:r>
    </w:p>
    <w:p>
      <w:pPr>
        <w:ind w:left="360"/>
      </w:pPr>
      <w:r>
        <w:t xml:space="preserve">5. Return to the toilet, scrub the bowl and the underside of the rim, then wipe the seat, the lid, the tank and the flush handle with a fresh disinfectant cloth.</w:t>
      </w:r>
    </w:p>
    <w:p>
      <w:pPr>
        <w:ind w:left="360"/>
      </w:pPr>
      <w:r>
        <w:t xml:space="preserve">6. Clean the mirror with glass cleaner and a dry cloth so no streaks are left.</w:t>
      </w:r>
    </w:p>
    <w:p>
      <w:pPr>
        <w:ind w:left="360"/>
      </w:pPr>
      <w:r>
        <w:t xml:space="preserve">7. Restock hand soap, paper towels, toilet tissue and seat covers. Every dispenser must be at least half full when you leave.</w:t>
      </w:r>
    </w:p>
    <w:p>
      <w:pPr>
        <w:ind w:left="360"/>
      </w:pPr>
      <w:r>
        <w:t xml:space="preserve">8. Sweep the floor, then mop from the far corner toward the door.</w:t>
      </w:r>
    </w:p>
    <w:p>
      <w:pPr>
        <w:ind w:left="360"/>
      </w:pPr>
      <w:r>
        <w:t xml:space="preserve">9. Check for graffiti, a dripping faucet, a running toilet, a loose grab bar or a burned-out bulb. Record any of these on the maintenance line of the restroom log.</w:t>
      </w:r>
    </w:p>
    <w:p>
      <w:pPr>
        <w:ind w:left="360"/>
      </w:pPr>
      <w:r>
        <w:t xml:space="preserve">10. Remove the cleaning-in-progress sign, close the door and leave the wet-floor sign until the floor is dry.</w:t>
      </w:r>
    </w:p>
    <w:p>
      <w:pPr>
        <w:ind w:left="360"/>
      </w:pPr>
      <w:r>
        <w:t xml:space="preserve">11. Initial and time the restroom log on the back of the door. An uninitialed two-hour slot counts as a missed inspection.</w:t>
      </w:r>
    </w:p>
    <w:p>
      <w:pPr>
        <w:ind w:left="360"/>
      </w:pPr>
      <w:r>
        <w:t xml:space="preserve">12. Wash your hands for at least 20 seconds before returning to any food or beverage area.</w:t>
      </w:r>
    </w:p>
    <w:p>
      <w:pPr>
        <w:pStyle w:val="Heading2"/>
      </w:pPr>
      <w:r>
        <w:t xml:space="preserve">Two-Hour Inspection Checklist</w:t>
      </w:r>
    </w:p>
    <w:p>
      <w:pPr>
        <w:ind w:left="360"/>
      </w:pPr>
      <w:r>
        <w:t xml:space="preserve">• No visible waste on the floor or the counter.</w:t>
      </w:r>
    </w:p>
    <w:p>
      <w:pPr>
        <w:ind w:left="360"/>
      </w:pPr>
      <w:r>
        <w:t xml:space="preserve">• All four dispensers stocked.</w:t>
      </w:r>
    </w:p>
    <w:p>
      <w:pPr>
        <w:ind w:left="360"/>
      </w:pPr>
      <w:r>
        <w:t xml:space="preserve">• No standing water and no odor.</w:t>
      </w:r>
    </w:p>
    <w:p>
      <w:pPr>
        <w:ind w:left="360"/>
      </w:pPr>
      <w:r>
        <w:t xml:space="preserve">• Log initialed for the current slot.</w:t>
      </w:r>
    </w:p>
    <w:p>
      <w:pPr>
        <w:pStyle w:val="Heading2"/>
      </w:pPr>
      <w:r>
        <w:t xml:space="preserve">If Something Is Wrong</w:t>
      </w:r>
    </w:p>
    <w:p>
      <w:pPr>
        <w:ind w:left="360"/>
      </w:pPr>
      <w:r>
        <w:t xml:space="preserve">• Overflowing toilet or standing water: close the restroom with the out-of-service sign, place the wet-floor sign, and call the shift lead immediately.</w:t>
      </w:r>
    </w:p>
    <w:p>
      <w:pPr>
        <w:ind w:left="360"/>
      </w:pPr>
      <w:r>
        <w:t xml:space="preserve">• Blood or bodily fluid: do not clean it with the standard kit. Close the restroom and call the shift lead for the biohazard kit and the two-person procedure.</w:t>
      </w:r>
    </w:p>
    <w:p>
      <w:pPr>
        <w:ind w:left="360"/>
      </w:pPr>
      <w:r>
        <w:t xml:space="preserve">• Person unresponsive in a stall: call emergency services first, then the duty manager.</w:t>
      </w:r>
    </w:p>
    <w:p>
      <w:pPr>
        <w:pStyle w:val="Heading2"/>
      </w:pPr>
      <w:r>
        <w:t xml:space="preserve">Escalation</w:t>
      </w:r>
    </w:p>
    <w:p>
      <w:r>
        <w:t xml:space="preserve">Shift lead first, duty manager if a restroom stays closed for more than 30 minutes. A restroom closed at the end of a shift must be noted on the shift handover sheet.</w:t>
      </w:r>
    </w:p>
    <w:p>
      <w:pPr>
        <w:pStyle w:val="Heading2"/>
      </w:pPr>
      <w:r>
        <w:t xml:space="preserve">Related Documents</w:t>
      </w:r>
    </w:p>
    <w:p>
      <w:pPr>
        <w:ind w:left="360"/>
      </w:pPr>
      <w:r>
        <w:t xml:space="preserve">• SOP-101 Store Opening Procedure</w:t>
      </w:r>
    </w:p>
    <w:p>
      <w:pPr>
        <w:ind w:left="360"/>
      </w:pPr>
      <w:r>
        <w:t xml:space="preserve">• SOP-102 Store Closing Procedure</w:t>
      </w:r>
    </w:p>
    <w:p>
      <w:pPr>
        <w:ind w:left="360"/>
      </w:pPr>
      <w:r>
        <w:t xml:space="preserve">• SOP-110 Shift Handover and Task Board</w:t>
      </w:r>
    </w:p>
    <w:p>
      <w:pPr>
        <w:pStyle w:val="DocumentMeta"/>
      </w:pPr>
      <w:r>
        <w:t xml:space="preserve">End of SOP-103 Restroom Cleaning and Inspection.</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Restroom Cleaning and Inspection</dc:title>
  <dc:subject>SOP-103</dc:subject>
  <dc:creator>Circle K - Facilities Standards</dc:creator>
  <cp:category>Standard Operating Procedure</cp:category>
  <cp:contentStatus>Published</cp:contentStatus>
  <cp:revision>2.1</cp:revision>
</cp:coreProperties>
</file>