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Cash Handling and Safe Drops</w:t>
      </w:r>
    </w:p>
    <w:p>
      <w:pPr>
        <w:pStyle w:val="DocumentMeta"/>
      </w:pPr>
      <w:r>
        <w:t xml:space="preserve">Document ID: SOP-106 | Version: 2.4 | Effective: 2026-01-05</w:t>
      </w:r>
    </w:p>
    <w:p>
      <w:pPr>
        <w:pStyle w:val="DocumentMeta"/>
      </w:pPr>
      <w:r>
        <w:t xml:space="preserve">Owner: Circle K - Loss Prevention</w:t>
      </w:r>
    </w:p>
    <w:p>
      <w:pPr>
        <w:pStyle w:val="Heading2"/>
      </w:pPr>
      <w:r>
        <w:t xml:space="preserve">Purpose</w:t>
      </w:r>
    </w:p>
    <w:p>
      <w:r>
        <w:t xml:space="preserve">Keep the cash on hand at Circle K Store 223 low, counted and traceable, so that no associate is ever standing behind a drawer holding more money than the store can account for.</w:t>
      </w:r>
    </w:p>
    <w:p>
      <w:pPr>
        <w:pStyle w:val="Heading2"/>
      </w:pPr>
      <w:r>
        <w:t xml:space="preserve">Scope</w:t>
      </w:r>
    </w:p>
    <w:p>
      <w:r>
        <w:t xml:space="preserve">Applies to every associate who operates a register, and to the shift lead who witnesses counts. The drawer limit is 150 dollars in cash at any time.</w:t>
      </w:r>
    </w:p>
    <w:p>
      <w:pPr>
        <w:pStyle w:val="Heading2"/>
      </w:pPr>
      <w:r>
        <w:t xml:space="preserve">Before You Start</w:t>
      </w:r>
    </w:p>
    <w:p>
      <w:pPr>
        <w:ind w:left="360"/>
      </w:pPr>
      <w:r>
        <w:t xml:space="preserve">• Only one associate operates a drawer during a shift. Never share a login or a drawer.</w:t>
      </w:r>
    </w:p>
    <w:p>
      <w:pPr>
        <w:ind w:left="360"/>
      </w:pPr>
      <w:r>
        <w:t xml:space="preserve">• Count cash out of customer view, in the back office, with the door closed.</w:t>
      </w:r>
    </w:p>
    <w:p>
      <w:pPr>
        <w:ind w:left="360"/>
      </w:pPr>
      <w:r>
        <w:t xml:space="preserve">• The safe is a delayed-drop safe. Nobody in the store can open the deposit chamber.</w:t>
      </w:r>
    </w:p>
    <w:p>
      <w:pPr>
        <w:pStyle w:val="Heading2"/>
      </w:pPr>
      <w:r>
        <w:t xml:space="preserve">Procedure</w:t>
      </w:r>
    </w:p>
    <w:p>
      <w:pPr>
        <w:ind w:left="360"/>
      </w:pPr>
      <w:r>
        <w:t xml:space="preserve">1. At the start of your shift, count the opening float with the shift lead present and both of you sign the count sheet.</w:t>
      </w:r>
    </w:p>
    <w:p>
      <w:pPr>
        <w:ind w:left="360"/>
      </w:pPr>
      <w:r>
        <w:t xml:space="preserve">2. Log in to the point-of-sale terminal with your own credentials and confirm the drawer number on the screen matches the drawer you were handed.</w:t>
      </w:r>
    </w:p>
    <w:p>
      <w:pPr>
        <w:ind w:left="360"/>
      </w:pPr>
      <w:r>
        <w:t xml:space="preserve">3. Watch the running cash total on the terminal during the shift. When it reaches 150 dollars, start a drop immediately.</w:t>
      </w:r>
    </w:p>
    <w:p>
      <w:pPr>
        <w:ind w:left="360"/>
      </w:pPr>
      <w:r>
        <w:t xml:space="preserve">4. To make a drop, select CASH DROP on the terminal, count the notes out of the drawer, and leave 20 dollars of small notes and the coin for change.</w:t>
      </w:r>
    </w:p>
    <w:p>
      <w:pPr>
        <w:ind w:left="360"/>
      </w:pPr>
      <w:r>
        <w:t xml:space="preserve">5. Seal the notes in a numbered drop envelope, write the amount, the time, the drawer number and your initials on the envelope, and post it into the safe chute.</w:t>
      </w:r>
    </w:p>
    <w:p>
      <w:pPr>
        <w:ind w:left="360"/>
      </w:pPr>
      <w:r>
        <w:t xml:space="preserve">6. Enter the envelope number and the amount on the terminal and print the drop slip. Staple the slip into the drop log.</w:t>
      </w:r>
    </w:p>
    <w:p>
      <w:pPr>
        <w:ind w:left="360"/>
      </w:pPr>
      <w:r>
        <w:t xml:space="preserve">7. Repeat the drop every time the drawer reaches the limit, and always before you leave the register for a break.</w:t>
      </w:r>
    </w:p>
    <w:p>
      <w:pPr>
        <w:ind w:left="360"/>
      </w:pPr>
      <w:r>
        <w:t xml:space="preserve">8. At the end of your shift, run the shift-end report, count the drawer in the back office, and record the counted total, the expected total and the difference on the count sheet.</w:t>
      </w:r>
    </w:p>
    <w:p>
      <w:pPr>
        <w:ind w:left="360"/>
      </w:pPr>
      <w:r>
        <w:t xml:space="preserve">9. Have the shift lead witness and sign any variance greater than five dollars, and note the suspected cause on the same line.</w:t>
      </w:r>
    </w:p>
    <w:p>
      <w:pPr>
        <w:ind w:left="360"/>
      </w:pPr>
      <w:r>
        <w:t xml:space="preserve">10. Complete the final drop of the shift, return the float to the posted amount, and hand the drawer to the shift lead.</w:t>
      </w:r>
    </w:p>
    <w:p>
      <w:pPr>
        <w:ind w:left="360"/>
      </w:pPr>
      <w:r>
        <w:t xml:space="preserve">11. Record the number of drops made and any variance on the shift handover sheet.</w:t>
      </w:r>
    </w:p>
    <w:p>
      <w:pPr>
        <w:pStyle w:val="Heading2"/>
      </w:pPr>
      <w:r>
        <w:t xml:space="preserve">Never Do This</w:t>
      </w:r>
    </w:p>
    <w:p>
      <w:pPr>
        <w:ind w:left="360"/>
      </w:pPr>
      <w:r>
        <w:t xml:space="preserve">• Never count cash on the sales floor or in view of the forecourt cameras' blind corner.</w:t>
      </w:r>
    </w:p>
    <w:p>
      <w:pPr>
        <w:ind w:left="360"/>
      </w:pPr>
      <w:r>
        <w:t xml:space="preserve">• Never move money between two drawers to make a count balance.</w:t>
      </w:r>
    </w:p>
    <w:p>
      <w:pPr>
        <w:ind w:left="360"/>
      </w:pPr>
      <w:r>
        <w:t xml:space="preserve">• Never accept a note larger than 50 dollars, and never accept a large note without the counterfeit pen check.</w:t>
      </w:r>
    </w:p>
    <w:p>
      <w:pPr>
        <w:ind w:left="360"/>
      </w:pPr>
      <w:r>
        <w:t xml:space="preserve">• Never tell a customer how much cash is in the drawer or when the deposit is collected.</w:t>
      </w:r>
    </w:p>
    <w:p>
      <w:pPr>
        <w:pStyle w:val="Heading2"/>
      </w:pPr>
      <w:r>
        <w:t xml:space="preserve">If Something Is Wrong</w:t>
      </w:r>
    </w:p>
    <w:p>
      <w:pPr>
        <w:ind w:left="360"/>
      </w:pPr>
      <w:r>
        <w:t xml:space="preserve">• Robbery: comply, do not resist, do not follow anyone out of the building, press the silent alarm only when it is safe, then lock the doors and call emergency services.</w:t>
      </w:r>
    </w:p>
    <w:p>
      <w:pPr>
        <w:ind w:left="360"/>
      </w:pPr>
      <w:r>
        <w:t xml:space="preserve">• Suspected counterfeit note: do not return the note to the customer if it is safe to keep it, note the description of the customer after they leave, and call the duty manager.</w:t>
      </w:r>
    </w:p>
    <w:p>
      <w:pPr>
        <w:ind w:left="360"/>
      </w:pPr>
      <w:r>
        <w:t xml:space="preserve">• Drawer short by more than ten dollars: stop trading on that drawer, leave the count as it stands, and call the shift lead for a witnessed recount.</w:t>
      </w:r>
    </w:p>
    <w:p>
      <w:pPr>
        <w:pStyle w:val="Heading2"/>
      </w:pPr>
      <w:r>
        <w:t xml:space="preserve">Escalation</w:t>
      </w:r>
    </w:p>
    <w:p>
      <w:r>
        <w:t xml:space="preserve">Shift lead for any variance over five dollars. Duty manager for any variance over 25 dollars, any suspected counterfeit note and any robbery, and the loss-prevention line within 24 hours.</w:t>
      </w:r>
    </w:p>
    <w:p>
      <w:pPr>
        <w:pStyle w:val="Heading2"/>
      </w:pPr>
      <w:r>
        <w:t xml:space="preserve">Related Documents</w:t>
      </w:r>
    </w:p>
    <w:p>
      <w:pPr>
        <w:ind w:left="360"/>
      </w:pPr>
      <w:r>
        <w:t xml:space="preserve">• SOP-101 Store Opening Procedure</w:t>
      </w:r>
    </w:p>
    <w:p>
      <w:pPr>
        <w:ind w:left="360"/>
      </w:pPr>
      <w:r>
        <w:t xml:space="preserve">• SOP-102 Store Closing Procedure</w:t>
      </w:r>
    </w:p>
    <w:p>
      <w:pPr>
        <w:ind w:left="360"/>
      </w:pPr>
      <w:r>
        <w:t xml:space="preserve">• SOP-108 Age-Restricted Sales Verification</w:t>
      </w:r>
    </w:p>
    <w:p>
      <w:pPr>
        <w:pStyle w:val="DocumentMeta"/>
      </w:pPr>
      <w:r>
        <w:t xml:space="preserve">End of SOP-106 Cash Handling and Safe Drops.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  <w:spacing w:after="240"/>
    </w:pPr>
    <w:rPr>
      <w:b/>
      <w:sz w:val="40"/>
    </w:rPr>
  </w:style>
  <w:style w:type="paragraph" w:styleId="Heading2">
    <w:name w:val="heading 2"/>
    <w:basedOn w:val="Normal"/>
    <w:qFormat/>
    <w:pPr>
      <w:outlineLvl w:val="1"/>
      <w:spacing w:before="240" w:after="120"/>
    </w:pPr>
    <w:rPr>
      <w:b/>
      <w:sz w:val="28"/>
    </w:rPr>
  </w:style>
  <w:style w:type="paragraph" w:styleId="DocumentMeta">
    <w:name w:val="Document Meta"/>
    <w:basedOn w:val="Normal"/>
    <w:qFormat/>
    <w:pPr>
      <w:spacing w:after="120"/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Cash Handling and Safe Drops</dc:title>
  <dc:subject>SOP-106</dc:subject>
  <dc:creator>Circle K - Loss Prevention</dc:creator>
  <cp:category>Standard Operating Procedure</cp:category>
  <cp:contentStatus>Published</cp:contentStatus>
  <cp:revision>2.4</cp:revision>
</cp:coreProperties>
</file>