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Arial" w:hAnsi="Arial"/>
        </w:rPr>
      </w:pPr>
      <w:r>
        <w:rPr>
          <w:rFonts w:ascii="Arial" w:hAnsi="Arial"/>
        </w:rPr>
        <w:t>Week 1: Practical</w:t>
      </w:r>
    </w:p>
    <w:p>
      <w:pPr>
        <w:pStyle w:val="Heading1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Questions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This document includes fields for answering questions for the Week 1 practical. You do not need to turn this in, or even use it. A separate file to keep track of your progress, or a pen and paper, are completely fine.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Exercise 1: Transferring data to a spreadsheet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Fill in 1 and 3 below with potential causes of error</w:t>
      </w:r>
    </w:p>
    <w:p>
      <w:pPr>
        <w:pStyle w:val="TextBody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Answer:</w:t>
      </w:r>
    </w:p>
    <w:p>
      <w:pPr>
        <w:pStyle w:val="TextBody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Answer: Tallies are not counted correctly in the lab notebook</w:t>
      </w:r>
    </w:p>
    <w:p>
      <w:pPr>
        <w:pStyle w:val="TextBody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Answer: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Exercise 2: Making spreadsheet data tidy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How many columns did you need to create the new dataset?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Are there any missing data in this dataset?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Exercise 3: Making data tidy again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No questions were asked.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Heading2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Exercise 4: Tidy data and spreadsheet calculations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What columns should this new dataset include? Write your answer below.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How many rows are needed?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What formula will you type into your empty spreadsheet cell to calculate V</w:t>
      </w:r>
      <w:r>
        <w:rPr>
          <w:rFonts w:ascii="Arial" w:hAnsi="Arial"/>
          <w:vertAlign w:val="subscript"/>
        </w:rPr>
        <w:t>thorax</w:t>
      </w:r>
      <w:r>
        <w:rPr>
          <w:rFonts w:ascii="Arial" w:hAnsi="Arial"/>
        </w:rPr>
        <w:t>? Keep in mind the order of operations indicated in the equation above.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before="0" w:after="140"/>
        <w:rPr>
          <w:rFonts w:ascii="Arial" w:hAnsi="Arial"/>
        </w:rPr>
      </w:pPr>
      <w:r>
        <w:rPr>
          <w:rFonts w:ascii="Arial" w:hAnsi="Arial"/>
        </w:rPr>
        <w:t>What are some reasons that we might want to be cautious about our calculated wasp volumes? Explain in 2-3 sentences.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 PL SungtiL GB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AR PL SungtiL GB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2</Pages>
  <Words>181</Words>
  <Characters>871</Characters>
  <CharactersWithSpaces>1031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2023-01-03T21:11:43Z</dcterms:created>
  <dc:creator>Brad Duthie</dc:creator>
  <dc:description/>
  <dc:language>en-GB</dc:language>
  <cp:lastModifiedBy>Brad Duthie</cp:lastModifiedBy>
  <dcterms:modified xsi:type="dcterms:W3CDTF">2023-01-03T21:19:32Z</dcterms:modified>
  <cp:revision>1</cp:revision>
  <dc:subject/>
  <dc:title/>
</cp:coreProperties>
</file>