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C1917"/>
          <w:sz w:val="40"/>
          <w:szCs w:val="40"/>
        </w:rPr>
        <w:t xml:space="preserve">SLATED ARCHETYPES</w:t>
      </w:r>
    </w:p>
    <w:p>
      <w:pPr>
        <w:spacing w:after="40"/>
      </w:pPr>
      <w:r>
        <w:rPr>
          <w:rFonts w:ascii="Arial" w:cs="Arial" w:eastAsia="Arial" w:hAnsi="Arial"/>
          <w:i/>
          <w:iCs/>
          <w:color w:val="78716C"/>
          <w:sz w:val="24"/>
          <w:szCs w:val="24"/>
        </w:rPr>
        <w:t xml:space="preserve">Who We Build For, Who We Market To, and Who We Avoid</w:t>
      </w:r>
    </w:p>
    <w:p>
      <w:pPr>
        <w:spacing w:after="300"/>
      </w:pPr>
      <w:r>
        <w:rPr>
          <w:rFonts w:ascii="Arial" w:cs="Arial" w:eastAsia="Arial" w:hAnsi="Arial"/>
          <w:color w:val="78716C"/>
          <w:sz w:val="20"/>
          <w:szCs w:val="20"/>
        </w:rPr>
        <w:t xml:space="preserve">Version 3.0  |  February 2026  |  Internal Strategy Document</w:t>
      </w:r>
    </w:p>
    <w:p>
      <w:pPr>
        <w:pStyle w:val="Heading1"/>
        <w:spacing w:before="360" w:after="200"/>
      </w:pPr>
      <w:r>
        <w:rPr>
          <w:rFonts w:ascii="Arial" w:cs="Arial" w:eastAsia="Arial" w:hAnsi="Arial"/>
          <w:b/>
          <w:bCs/>
          <w:color w:val="1C1917"/>
          <w:sz w:val="32"/>
          <w:szCs w:val="32"/>
        </w:rPr>
        <w:t xml:space="preserve">1. Purpose of This Document</w:t>
      </w:r>
    </w:p>
    <w:p>
      <w:pPr>
        <w:spacing w:after="160"/>
      </w:pPr>
      <w:r>
        <w:rPr>
          <w:rFonts w:ascii="Arial" w:cs="Arial" w:eastAsia="Arial" w:hAnsi="Arial"/>
          <w:color w:val="292524"/>
          <w:sz w:val="21"/>
          <w:szCs w:val="21"/>
        </w:rPr>
        <w:t xml:space="preserve">This document defines the people Slated is built for. It is the foundation that informs product decisions, marketing targeting, channel selection, and messaging. Every other strategy document references these archetypes.</w:t>
      </w:r>
    </w:p>
    <w:p>
      <w:pPr>
        <w:spacing w:after="160"/>
      </w:pPr>
      <w:r>
        <w:rPr>
          <w:rFonts w:ascii="Arial" w:cs="Arial" w:eastAsia="Arial" w:hAnsi="Arial"/>
          <w:b/>
          <w:bCs/>
          <w:color w:val="1C1917"/>
          <w:sz w:val="21"/>
          <w:szCs w:val="21"/>
        </w:rPr>
        <w:t xml:space="preserve">What this document does: </w:t>
      </w:r>
      <w:r>
        <w:rPr>
          <w:rFonts w:ascii="Arial" w:cs="Arial" w:eastAsia="Arial" w:hAnsi="Arial"/>
          <w:color w:val="292524"/>
          <w:sz w:val="21"/>
          <w:szCs w:val="21"/>
        </w:rPr>
        <w:t xml:space="preserve">Defines behavioral patterns, pain points, and motivations for our target users. It identifies who converts, who pays, and who we should avoid spending money on.</w:t>
      </w:r>
    </w:p>
    <w:p>
      <w:pPr>
        <w:spacing w:after="160"/>
      </w:pPr>
      <w:r>
        <w:rPr>
          <w:rFonts w:ascii="Arial" w:cs="Arial" w:eastAsia="Arial" w:hAnsi="Arial"/>
          <w:b/>
          <w:bCs/>
          <w:color w:val="1C1917"/>
          <w:sz w:val="21"/>
          <w:szCs w:val="21"/>
        </w:rPr>
        <w:t xml:space="preserve">What this document does not do: </w:t>
      </w:r>
      <w:r>
        <w:rPr>
          <w:rFonts w:ascii="Arial" w:cs="Arial" w:eastAsia="Arial" w:hAnsi="Arial"/>
          <w:color w:val="292524"/>
          <w:sz w:val="21"/>
          <w:szCs w:val="21"/>
        </w:rPr>
        <w:t xml:space="preserve">It does not define our product positioning (see Product Positioning), our competitive stance (see Competitive Positioning), or our brand voice (see Brand Guidelines). Those documents build on top of the personas defined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E7E5E4" w:sz="1"/>
              <w:right w:val="single" w:color="E7E5E4" w:sz="1"/>
            </w:tcBorders>
            <w:shd w:fill="FFFBEB" w:val="clear"/>
            <w:tcMar>
              <w:top w:type="dxa" w:w="120"/>
              <w:left w:type="dxa" w:w="200"/>
              <w:bottom w:type="dxa" w:w="120"/>
              <w:right w:type="dxa" w:w="200"/>
            </w:tcMar>
          </w:tcPr>
          <w:p>
            <w:pPr>
              <w:spacing w:after="60"/>
            </w:pPr>
            <w:r>
              <w:rPr>
                <w:rFonts w:ascii="Arial" w:cs="Arial" w:eastAsia="Arial" w:hAnsi="Arial"/>
                <w:b/>
                <w:bCs/>
                <w:color w:val="92400E"/>
                <w:sz w:val="20"/>
                <w:szCs w:val="20"/>
              </w:rPr>
              <w:t xml:space="preserve">A Note on Confidence Levels</w:t>
            </w:r>
          </w:p>
          <w:p>
            <w:pPr>
              <w:spacing w:after="0"/>
            </w:pPr>
            <w:r>
              <w:rPr>
                <w:rFonts w:ascii="Arial" w:cs="Arial" w:eastAsia="Arial" w:hAnsi="Arial"/>
                <w:color w:val="78350F"/>
                <w:sz w:val="20"/>
                <w:szCs w:val="20"/>
              </w:rPr>
              <w:t xml:space="preserve">This document distinguishes between what we know from data and what we hypothesize from reasoning. Hypotheses are flagged with [HYPOTHESIS] throughout. These are our best current thinking, not established facts. They should be tested and updated as we gather real user data.</w:t>
            </w:r>
          </w:p>
        </w:tc>
      </w:tr>
    </w:tbl>
    <w:p>
      <w:pPr>
        <w:spacing w:after="80"/>
      </w:pPr>
    </w:p>
    <w:p>
      <w:pPr>
        <w:pStyle w:val="Heading1"/>
        <w:spacing w:before="360" w:after="200"/>
      </w:pPr>
      <w:r>
        <w:rPr>
          <w:rFonts w:ascii="Arial" w:cs="Arial" w:eastAsia="Arial" w:hAnsi="Arial"/>
          <w:b/>
          <w:bCs/>
          <w:color w:val="1C1917"/>
          <w:sz w:val="32"/>
          <w:szCs w:val="32"/>
        </w:rPr>
        <w:t xml:space="preserve">2. The Optimization Framework</w:t>
      </w:r>
    </w:p>
    <w:p>
      <w:pPr>
        <w:spacing w:after="160"/>
      </w:pPr>
      <w:r>
        <w:rPr>
          <w:rFonts w:ascii="Arial" w:cs="Arial" w:eastAsia="Arial" w:hAnsi="Arial"/>
          <w:color w:val="292524"/>
          <w:sz w:val="21"/>
          <w:szCs w:val="21"/>
        </w:rPr>
        <w:t xml:space="preserve">Every household that plans meals is optimizing for something. When resources are finite—mental capacity, energy, money, patience—people make trade-offs. Understanding which trade-off a person defaults to tells us whether they will pay for Slated and why.</w:t>
      </w:r>
    </w:p>
    <w:p>
      <w:pPr>
        <w:spacing w:after="160"/>
      </w:pPr>
      <w:r>
        <w:rPr>
          <w:rFonts w:ascii="Arial" w:cs="Arial" w:eastAsia="Arial" w:hAnsi="Arial"/>
          <w:color w:val="292524"/>
          <w:sz w:val="21"/>
          <w:szCs w:val="21"/>
        </w:rPr>
        <w:t xml:space="preserve">We organize the market around four primary optimization drivers: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360"/>
        <w:gridCol w:w="2400"/>
      </w:tblGrid>
      <w:tr>
        <w:trPr>
          <w:tblHeader/>
        </w:trPr>
        <w:tc>
          <w:tcPr>
            <w:tcW w:type="dxa" w:w="1800"/>
            <w:tcBorders>
              <w:top w:val="single" w:color="D4D4D4" w:sz="1"/>
              <w:left w:val="single" w:color="D4D4D4" w:sz="1"/>
              <w:bottom w:val="single" w:color="D4D4D4" w:sz="1"/>
              <w:right w:val="single" w:color="D4D4D4" w:sz="1"/>
            </w:tcBorders>
            <w:shd w:fill="F5F5F4" w:val="clear"/>
            <w:tcMar>
              <w:top w:type="dxa" w:w="80"/>
              <w:left w:type="dxa" w:w="120"/>
              <w:bottom w:type="dxa" w:w="80"/>
              <w:right w:type="dxa" w:w="120"/>
            </w:tcMar>
          </w:tcPr>
          <w:p>
            <w:pPr>
              <w:spacing w:after="0"/>
            </w:pPr>
            <w:r>
              <w:rPr>
                <w:rFonts w:ascii="Arial" w:cs="Arial" w:eastAsia="Arial" w:hAnsi="Arial"/>
                <w:b/>
                <w:bCs/>
                <w:color w:val="1C1917"/>
                <w:sz w:val="20"/>
                <w:szCs w:val="20"/>
              </w:rPr>
              <w:t xml:space="preserve">Driver</w:t>
            </w:r>
          </w:p>
        </w:tc>
        <w:tc>
          <w:tcPr>
            <w:tcW w:type="dxa" w:w="2800"/>
            <w:tcBorders>
              <w:top w:val="single" w:color="D4D4D4" w:sz="1"/>
              <w:left w:val="single" w:color="D4D4D4" w:sz="1"/>
              <w:bottom w:val="single" w:color="D4D4D4" w:sz="1"/>
              <w:right w:val="single" w:color="D4D4D4" w:sz="1"/>
            </w:tcBorders>
            <w:shd w:fill="F5F5F4" w:val="clear"/>
            <w:tcMar>
              <w:top w:type="dxa" w:w="80"/>
              <w:left w:type="dxa" w:w="120"/>
              <w:bottom w:type="dxa" w:w="80"/>
              <w:right w:type="dxa" w:w="120"/>
            </w:tcMar>
          </w:tcPr>
          <w:p>
            <w:pPr>
              <w:spacing w:after="0"/>
            </w:pPr>
            <w:r>
              <w:rPr>
                <w:rFonts w:ascii="Arial" w:cs="Arial" w:eastAsia="Arial" w:hAnsi="Arial"/>
                <w:b/>
                <w:bCs/>
                <w:color w:val="1C1917"/>
                <w:sz w:val="20"/>
                <w:szCs w:val="20"/>
              </w:rPr>
              <w:t xml:space="preserve">The Behavior</w:t>
            </w:r>
          </w:p>
        </w:tc>
        <w:tc>
          <w:tcPr>
            <w:tcW w:type="dxa" w:w="2360"/>
            <w:tcBorders>
              <w:top w:val="single" w:color="D4D4D4" w:sz="1"/>
              <w:left w:val="single" w:color="D4D4D4" w:sz="1"/>
              <w:bottom w:val="single" w:color="D4D4D4" w:sz="1"/>
              <w:right w:val="single" w:color="D4D4D4" w:sz="1"/>
            </w:tcBorders>
            <w:shd w:fill="F5F5F4" w:val="clear"/>
            <w:tcMar>
              <w:top w:type="dxa" w:w="80"/>
              <w:left w:type="dxa" w:w="120"/>
              <w:bottom w:type="dxa" w:w="80"/>
              <w:right w:type="dxa" w:w="120"/>
            </w:tcMar>
          </w:tcPr>
          <w:p>
            <w:pPr>
              <w:spacing w:after="0"/>
            </w:pPr>
            <w:r>
              <w:rPr>
                <w:rFonts w:ascii="Arial" w:cs="Arial" w:eastAsia="Arial" w:hAnsi="Arial"/>
                <w:b/>
                <w:bCs/>
                <w:color w:val="1C1917"/>
                <w:sz w:val="20"/>
                <w:szCs w:val="20"/>
              </w:rPr>
              <w:t xml:space="preserve">Persona</w:t>
            </w:r>
          </w:p>
        </w:tc>
        <w:tc>
          <w:tcPr>
            <w:tcW w:type="dxa" w:w="2400"/>
            <w:tcBorders>
              <w:top w:val="single" w:color="D4D4D4" w:sz="1"/>
              <w:left w:val="single" w:color="D4D4D4" w:sz="1"/>
              <w:bottom w:val="single" w:color="D4D4D4" w:sz="1"/>
              <w:right w:val="single" w:color="D4D4D4" w:sz="1"/>
            </w:tcBorders>
            <w:shd w:fill="F5F5F4" w:val="clear"/>
            <w:tcMar>
              <w:top w:type="dxa" w:w="80"/>
              <w:left w:type="dxa" w:w="120"/>
              <w:bottom w:type="dxa" w:w="80"/>
              <w:right w:type="dxa" w:w="120"/>
            </w:tcMar>
          </w:tcPr>
          <w:p>
            <w:pPr>
              <w:spacing w:after="0"/>
            </w:pPr>
            <w:r>
              <w:rPr>
                <w:rFonts w:ascii="Arial" w:cs="Arial" w:eastAsia="Arial" w:hAnsi="Arial"/>
                <w:b/>
                <w:bCs/>
                <w:color w:val="1C1917"/>
                <w:sz w:val="20"/>
                <w:szCs w:val="20"/>
              </w:rPr>
              <w:t xml:space="preserve">Our Stance</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Convenience (Cognitive Relief)</w:t>
            </w:r>
          </w:p>
        </w:tc>
        <w:tc>
          <w:tcPr>
            <w:tcW w:type="dxa" w:w="280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1"/>
                <w:szCs w:val="21"/>
              </w:rPr>
              <w:t xml:space="preserve">"I will pay to not think about this."</w:t>
            </w:r>
          </w:p>
        </w:tc>
        <w:tc>
          <w:tcPr>
            <w:tcW w:type="dxa" w:w="236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The High-Velocity Parent</w:t>
            </w:r>
          </w:p>
        </w:tc>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b/>
                <w:bCs/>
                <w:color w:val="1C1917"/>
                <w:sz w:val="21"/>
                <w:szCs w:val="21"/>
              </w:rPr>
              <w:t xml:space="preserve">PRIMARY TARGET</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Peace (Harmony)</w:t>
            </w:r>
          </w:p>
        </w:tc>
        <w:tc>
          <w:tcPr>
            <w:tcW w:type="dxa" w:w="280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1"/>
                <w:szCs w:val="21"/>
              </w:rPr>
              <w:t xml:space="preserve">"I will pay to stop the arguing."</w:t>
            </w:r>
          </w:p>
        </w:tc>
        <w:tc>
          <w:tcPr>
            <w:tcW w:type="dxa" w:w="236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The Peacekeeper</w:t>
            </w:r>
          </w:p>
        </w:tc>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b/>
                <w:bCs/>
                <w:color w:val="1C1917"/>
                <w:sz w:val="21"/>
                <w:szCs w:val="21"/>
              </w:rPr>
              <w:t xml:space="preserve">PRIMARY TARGET</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Cost</w:t>
            </w:r>
          </w:p>
        </w:tc>
        <w:tc>
          <w:tcPr>
            <w:tcW w:type="dxa" w:w="280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1"/>
                <w:szCs w:val="21"/>
              </w:rPr>
              <w:t xml:space="preserve">"I will work harder to save $5."</w:t>
            </w:r>
          </w:p>
        </w:tc>
        <w:tc>
          <w:tcPr>
            <w:tcW w:type="dxa" w:w="236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The Budget Optimizer</w:t>
            </w:r>
          </w:p>
        </w:tc>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78716C"/>
                <w:sz w:val="20"/>
                <w:szCs w:val="20"/>
              </w:rPr>
              <w:t xml:space="preserve">EXCLUDE</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Quality</w:t>
            </w:r>
          </w:p>
        </w:tc>
        <w:tc>
          <w:tcPr>
            <w:tcW w:type="dxa" w:w="280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1"/>
                <w:szCs w:val="21"/>
              </w:rPr>
              <w:t xml:space="preserve">"I will work harder for better food."</w:t>
            </w:r>
          </w:p>
        </w:tc>
        <w:tc>
          <w:tcPr>
            <w:tcW w:type="dxa" w:w="236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The Perfectionist</w:t>
            </w:r>
          </w:p>
        </w:tc>
        <w:tc>
          <w:tcPr>
            <w:tcW w:type="dxa" w:w="240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78716C"/>
                <w:sz w:val="20"/>
                <w:szCs w:val="20"/>
              </w:rPr>
              <w:t xml:space="preserve">EXCLUDE</w:t>
            </w:r>
          </w:p>
        </w:tc>
      </w:tr>
    </w:tbl>
    <w:p>
      <w:pPr>
        <w:spacing w:after="80"/>
      </w:pPr>
    </w:p>
    <w:p>
      <w:pPr>
        <w:spacing w:after="160"/>
      </w:pPr>
      <w:r>
        <w:rPr>
          <w:rFonts w:ascii="Arial" w:cs="Arial" w:eastAsia="Arial" w:hAnsi="Arial"/>
          <w:b/>
          <w:bCs/>
          <w:color w:val="1C1917"/>
          <w:sz w:val="21"/>
          <w:szCs w:val="21"/>
        </w:rPr>
        <w:t xml:space="preserve">Why this framework matters operationally: </w:t>
      </w:r>
      <w:r>
        <w:rPr>
          <w:rFonts w:ascii="Arial" w:cs="Arial" w:eastAsia="Arial" w:hAnsi="Arial"/>
          <w:color w:val="292524"/>
          <w:sz w:val="21"/>
          <w:szCs w:val="21"/>
        </w:rPr>
        <w:t xml:space="preserve">It is a filter, not just a taxonomy. When evaluating a marketing channel, keyword, or creative concept, the first question is: does this attract people who optimize for cognitive relief or harmony? If it attracts cost-optimizers or hobbyists, we are burning money.</w:t>
      </w:r>
    </w:p>
    <w:p>
      <w:pPr>
        <w:spacing w:after="160"/>
      </w:pPr>
      <w:r>
        <w:rPr>
          <w:rFonts w:ascii="Arial" w:cs="Arial" w:eastAsia="Arial" w:hAnsi="Arial"/>
          <w:b/>
          <w:bCs/>
          <w:color w:val="1C1917"/>
          <w:sz w:val="21"/>
          <w:szCs w:val="21"/>
        </w:rPr>
        <w:t xml:space="preserve">The overlap reality: </w:t>
      </w:r>
      <w:r>
        <w:rPr>
          <w:rFonts w:ascii="Arial" w:cs="Arial" w:eastAsia="Arial" w:hAnsi="Arial"/>
          <w:color w:val="292524"/>
          <w:sz w:val="21"/>
          <w:szCs w:val="21"/>
        </w:rPr>
        <w:t xml:space="preserve">Real people are blends. A user might be 70% convenience-driven and 30% harmony-driven. That is fine. The question is whether convenience or harmony is the primary trigger that gets them to install and pay. Cost-primary and quality-primary users will not convert regardless of secondary motivations.</w:t>
      </w:r>
    </w:p>
    <w:p>
      <w:r>
        <w:br w:type="page"/>
      </w:r>
    </w:p>
    <w:p>
      <w:pPr>
        <w:pStyle w:val="Heading1"/>
        <w:spacing w:before="360" w:after="200"/>
      </w:pPr>
      <w:r>
        <w:rPr>
          <w:rFonts w:ascii="Arial" w:cs="Arial" w:eastAsia="Arial" w:hAnsi="Arial"/>
          <w:b/>
          <w:bCs/>
          <w:color w:val="1C1917"/>
          <w:sz w:val="32"/>
          <w:szCs w:val="32"/>
        </w:rPr>
        <w:t xml:space="preserve">3. The Hidden Mental Workload</w:t>
      </w:r>
    </w:p>
    <w:p>
      <w:pPr>
        <w:spacing w:after="160"/>
      </w:pPr>
      <w:r>
        <w:rPr>
          <w:rFonts w:ascii="Arial" w:cs="Arial" w:eastAsia="Arial" w:hAnsi="Arial"/>
          <w:color w:val="292524"/>
          <w:sz w:val="21"/>
          <w:szCs w:val="21"/>
        </w:rPr>
        <w:t xml:space="preserve">Before defining the individual personas, we need to define the problem they share. Both the High-Velocity Parent and the Peacekeeper suffer from the same underlying burden. The difference is which dimension of that burden hurts the most.</w:t>
      </w:r>
    </w:p>
    <w:p>
      <w:pPr>
        <w:spacing w:after="80"/>
      </w:pPr>
    </w:p>
    <w:p>
      <w:pPr>
        <w:pStyle w:val="Heading2"/>
        <w:spacing w:before="300" w:after="160"/>
      </w:pPr>
      <w:r>
        <w:rPr>
          <w:rFonts w:ascii="Arial" w:cs="Arial" w:eastAsia="Arial" w:hAnsi="Arial"/>
          <w:b/>
          <w:bCs/>
          <w:color w:val="1C1917"/>
          <w:sz w:val="26"/>
          <w:szCs w:val="26"/>
        </w:rPr>
        <w:t xml:space="preserve">3.1 The Full Cognitive Chain</w:t>
      </w:r>
    </w:p>
    <w:p>
      <w:pPr>
        <w:spacing w:after="160"/>
      </w:pPr>
      <w:r>
        <w:rPr>
          <w:rFonts w:ascii="Arial" w:cs="Arial" w:eastAsia="Arial" w:hAnsi="Arial"/>
          <w:color w:val="292524"/>
          <w:sz w:val="21"/>
          <w:szCs w:val="21"/>
        </w:rPr>
        <w:t xml:space="preserve">Dinner is not one task. It is a chain of cognitive work that runs in the background constantly. The visible part—cooking—is the smallest piece. The hidden workload is everything that happens before a spatula is touched:</w:t>
      </w:r>
    </w:p>
    <w:p>
      <w:pPr>
        <w:spacing w:after="80"/>
      </w:pPr>
    </w:p>
    <w:p>
      <w:pPr>
        <w:spacing w:before="240" w:after="120"/>
      </w:pPr>
      <w:r>
        <w:rPr>
          <w:rFonts w:ascii="Arial" w:cs="Arial" w:eastAsia="Arial" w:hAnsi="Arial"/>
          <w:b/>
          <w:bCs/>
          <w:color w:val="44403C"/>
          <w:sz w:val="22"/>
          <w:szCs w:val="22"/>
        </w:rPr>
        <w:t xml:space="preserve">1. Recipe Selection</w:t>
      </w:r>
    </w:p>
    <w:p>
      <w:pPr>
        <w:spacing w:after="160"/>
      </w:pPr>
      <w:r>
        <w:rPr>
          <w:rFonts w:ascii="Arial" w:cs="Arial" w:eastAsia="Arial" w:hAnsi="Arial"/>
          <w:color w:val="292524"/>
          <w:sz w:val="21"/>
          <w:szCs w:val="21"/>
        </w:rPr>
        <w:t xml:space="preserve">This is not "picking a meal." It is holding the full matrix of constraints in your head simultaneously: What does everyone in the family actually eat? What are the dietary requirements and restrictions? What did we have recently (so we don’t repeat)? What fits the schedule tonight—is it a 20-minute night or do we have room for something longer? What ingredients do we already have? What’s in season? What’s going to create leftovers we can use? This is not a search problem. It is a constraint-satisfaction problem that the CHO runs mentally, every single day, for every single meal.</w:t>
      </w:r>
    </w:p>
    <w:p>
      <w:pPr>
        <w:spacing w:after="80"/>
      </w:pPr>
    </w:p>
    <w:p>
      <w:pPr>
        <w:spacing w:before="240" w:after="120"/>
      </w:pPr>
      <w:r>
        <w:rPr>
          <w:rFonts w:ascii="Arial" w:cs="Arial" w:eastAsia="Arial" w:hAnsi="Arial"/>
          <w:b/>
          <w:bCs/>
          <w:color w:val="44403C"/>
          <w:sz w:val="22"/>
          <w:szCs w:val="22"/>
        </w:rPr>
        <w:t xml:space="preserve">2. Preference Management</w:t>
      </w:r>
    </w:p>
    <w:p>
      <w:pPr>
        <w:spacing w:after="160"/>
      </w:pPr>
      <w:r>
        <w:rPr>
          <w:rFonts w:ascii="Arial" w:cs="Arial" w:eastAsia="Arial" w:hAnsi="Arial"/>
          <w:color w:val="292524"/>
          <w:sz w:val="21"/>
          <w:szCs w:val="21"/>
        </w:rPr>
        <w:t xml:space="preserve">The CHO carries a mental database of every family member’s preferences, aversions, allergies, phases, and moods. One kid hates broccoli. The spouse is doing low-carb this month. The toddler will only eat beige food. The teenager announced they’re vegetarian on Tuesday. None of this is written down anywhere. It all lives in the CHO’s head, and it shifts constantly.</w:t>
      </w:r>
    </w:p>
    <w:p>
      <w:pPr>
        <w:spacing w:after="80"/>
      </w:pPr>
    </w:p>
    <w:p>
      <w:pPr>
        <w:spacing w:before="240" w:after="120"/>
      </w:pPr>
      <w:r>
        <w:rPr>
          <w:rFonts w:ascii="Arial" w:cs="Arial" w:eastAsia="Arial" w:hAnsi="Arial"/>
          <w:b/>
          <w:bCs/>
          <w:color w:val="44403C"/>
          <w:sz w:val="22"/>
          <w:szCs w:val="22"/>
        </w:rPr>
        <w:t xml:space="preserve">3. Shopping List Construction</w:t>
      </w:r>
    </w:p>
    <w:p>
      <w:pPr>
        <w:spacing w:after="160"/>
      </w:pPr>
      <w:r>
        <w:rPr>
          <w:rFonts w:ascii="Arial" w:cs="Arial" w:eastAsia="Arial" w:hAnsi="Arial"/>
          <w:color w:val="292524"/>
          <w:sz w:val="21"/>
          <w:szCs w:val="21"/>
        </w:rPr>
        <w:t xml:space="preserve">Once the recipes are selected, every ingredient needs to be cross-referenced against what’s already in the pantry and fridge. What do we have? What do we need? What quantities? Are there substitutes for things we’re out of? This is an inventory management task that most households do from memory, which means it’s error-prone and cognitively expensive.</w:t>
      </w:r>
    </w:p>
    <w:p>
      <w:pPr>
        <w:spacing w:after="80"/>
      </w:pPr>
    </w:p>
    <w:p>
      <w:pPr>
        <w:spacing w:before="240" w:after="120"/>
      </w:pPr>
      <w:r>
        <w:rPr>
          <w:rFonts w:ascii="Arial" w:cs="Arial" w:eastAsia="Arial" w:hAnsi="Arial"/>
          <w:b/>
          <w:bCs/>
          <w:color w:val="44403C"/>
          <w:sz w:val="22"/>
          <w:szCs w:val="22"/>
        </w:rPr>
        <w:t xml:space="preserve">4. Shopping Execution</w:t>
      </w:r>
    </w:p>
    <w:p>
      <w:pPr>
        <w:spacing w:after="160"/>
      </w:pPr>
      <w:r>
        <w:rPr>
          <w:rFonts w:ascii="Arial" w:cs="Arial" w:eastAsia="Arial" w:hAnsi="Arial"/>
          <w:color w:val="292524"/>
          <w:sz w:val="21"/>
          <w:szCs w:val="21"/>
        </w:rPr>
        <w:t xml:space="preserve">The list then has to be executed—either through a store trip or a delivery order. This includes navigating the store or app, making substitution decisions on the fly when items are out of stock, and managing the budget. For grocery delivery, it includes translating the mental list into the specific product SKUs the service carries.</w:t>
      </w:r>
    </w:p>
    <w:p>
      <w:pPr>
        <w:spacing w:after="80"/>
      </w:pPr>
    </w:p>
    <w:p>
      <w:pPr>
        <w:spacing w:before="240" w:after="120"/>
      </w:pPr>
      <w:r>
        <w:rPr>
          <w:rFonts w:ascii="Arial" w:cs="Arial" w:eastAsia="Arial" w:hAnsi="Arial"/>
          <w:b/>
          <w:bCs/>
          <w:color w:val="44403C"/>
          <w:sz w:val="22"/>
          <w:szCs w:val="22"/>
        </w:rPr>
        <w:t xml:space="preserve">5. The Background Process</w:t>
      </w:r>
    </w:p>
    <w:p>
      <w:pPr>
        <w:spacing w:after="160"/>
      </w:pPr>
      <w:r>
        <w:rPr>
          <w:rFonts w:ascii="Arial" w:cs="Arial" w:eastAsia="Arial" w:hAnsi="Arial"/>
          <w:color w:val="292524"/>
          <w:sz w:val="21"/>
          <w:szCs w:val="21"/>
        </w:rPr>
        <w:t xml:space="preserve">The most draining aspect is not any single step. It is that this process never stops. It runs as a background process in the CHO’s mind all week. "What are we doing for dinner tomorrow?" is not a question they answer once—it is a question their brain is always partially working on. The cognitive load is not measured in minutes spent planning. It is measured in the mental capacity it consumes while they are trying to do everything else in their life.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E7E5E4" w:sz="1"/>
              <w:right w:val="single" w:color="E7E5E4" w:sz="1"/>
            </w:tcBorders>
            <w:shd w:fill="FFFBEB" w:val="clear"/>
            <w:tcMar>
              <w:top w:type="dxa" w:w="120"/>
              <w:left w:type="dxa" w:w="200"/>
              <w:bottom w:type="dxa" w:w="120"/>
              <w:right w:type="dxa" w:w="200"/>
            </w:tcMar>
          </w:tcPr>
          <w:p>
            <w:pPr>
              <w:spacing w:after="60"/>
            </w:pPr>
            <w:r>
              <w:rPr>
                <w:rFonts w:ascii="Arial" w:cs="Arial" w:eastAsia="Arial" w:hAnsi="Arial"/>
                <w:b/>
                <w:bCs/>
                <w:color w:val="92400E"/>
                <w:sz w:val="20"/>
                <w:szCs w:val="20"/>
              </w:rPr>
              <w:t xml:space="preserve">This Is What Slated Replaces</w:t>
            </w:r>
          </w:p>
          <w:p>
            <w:pPr>
              <w:spacing w:after="0"/>
            </w:pPr>
            <w:r>
              <w:rPr>
                <w:rFonts w:ascii="Arial" w:cs="Arial" w:eastAsia="Arial" w:hAnsi="Arial"/>
                <w:color w:val="78350F"/>
                <w:sz w:val="20"/>
                <w:szCs w:val="20"/>
              </w:rPr>
              <w:t xml:space="preserve">The Ready-Made Plan addresses steps 1-3 by generating a complete, constraint-aware weekly menu and shopping list. The Instacart integration addresses step 4 by automating the hand-off to fulfillment. The Dinner Draft addresses step 5 by taking the CHO out of the approval loop entirely—they push the plan to the family, and the family approves. The background process stops because the system is holding the plan, not the person.</w:t>
            </w:r>
          </w:p>
        </w:tc>
      </w:tr>
    </w:tbl>
    <w:p>
      <w:pPr>
        <w:spacing w:after="80"/>
      </w:pPr>
    </w:p>
    <w:p>
      <w:pPr>
        <w:spacing w:after="160"/>
      </w:pPr>
      <w:r>
        <w:rPr>
          <w:rFonts w:ascii="Arial" w:cs="Arial" w:eastAsia="Arial" w:hAnsi="Arial"/>
          <w:b/>
          <w:bCs/>
          <w:color w:val="1C1917"/>
          <w:sz w:val="21"/>
          <w:szCs w:val="21"/>
        </w:rPr>
        <w:t xml:space="preserve">Both primary personas suffer this full workload. </w:t>
      </w:r>
      <w:r>
        <w:rPr>
          <w:rFonts w:ascii="Arial" w:cs="Arial" w:eastAsia="Arial" w:hAnsi="Arial"/>
          <w:color w:val="292524"/>
          <w:sz w:val="21"/>
          <w:szCs w:val="21"/>
        </w:rPr>
        <w:t xml:space="preserve">The difference is where it hurts the most and what relief looks like: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D4D4D4" w:sz="1"/>
              <w:left w:val="single" w:color="D4D4D4" w:sz="1"/>
              <w:bottom w:val="single" w:color="D4D4D4" w:sz="1"/>
              <w:right w:val="single" w:color="D4D4D4" w:sz="1"/>
            </w:tcBorders>
            <w:shd w:fill="F5F5F4" w:val="clear"/>
            <w:tcMar>
              <w:top w:type="dxa" w:w="80"/>
              <w:left w:type="dxa" w:w="120"/>
              <w:bottom w:type="dxa" w:w="80"/>
              <w:right w:type="dxa" w:w="120"/>
            </w:tcMar>
          </w:tcPr>
          <w:p>
            <w:pPr>
              <w:spacing w:after="0"/>
            </w:pPr>
            <w:r>
              <w:rPr>
                <w:rFonts w:ascii="Arial" w:cs="Arial" w:eastAsia="Arial" w:hAnsi="Arial"/>
                <w:b/>
                <w:bCs/>
                <w:color w:val="1C1917"/>
                <w:sz w:val="20"/>
                <w:szCs w:val="20"/>
              </w:rPr>
              <w:t xml:space="preserve">Dimension</w:t>
            </w:r>
          </w:p>
        </w:tc>
        <w:tc>
          <w:tcPr>
            <w:tcW w:type="dxa" w:w="3780"/>
            <w:tcBorders>
              <w:top w:val="single" w:color="D4D4D4" w:sz="1"/>
              <w:left w:val="single" w:color="D4D4D4" w:sz="1"/>
              <w:bottom w:val="single" w:color="D4D4D4" w:sz="1"/>
              <w:right w:val="single" w:color="D4D4D4" w:sz="1"/>
            </w:tcBorders>
            <w:shd w:fill="F5F5F4" w:val="clear"/>
            <w:tcMar>
              <w:top w:type="dxa" w:w="80"/>
              <w:left w:type="dxa" w:w="120"/>
              <w:bottom w:type="dxa" w:w="80"/>
              <w:right w:type="dxa" w:w="120"/>
            </w:tcMar>
          </w:tcPr>
          <w:p>
            <w:pPr>
              <w:spacing w:after="0"/>
            </w:pPr>
            <w:r>
              <w:rPr>
                <w:rFonts w:ascii="Arial" w:cs="Arial" w:eastAsia="Arial" w:hAnsi="Arial"/>
                <w:b/>
                <w:bCs/>
                <w:color w:val="1C1917"/>
                <w:sz w:val="20"/>
                <w:szCs w:val="20"/>
              </w:rPr>
              <w:t xml:space="preserve">High-Velocity Parent</w:t>
            </w:r>
          </w:p>
        </w:tc>
        <w:tc>
          <w:tcPr>
            <w:tcW w:type="dxa" w:w="3780"/>
            <w:tcBorders>
              <w:top w:val="single" w:color="D4D4D4" w:sz="1"/>
              <w:left w:val="single" w:color="D4D4D4" w:sz="1"/>
              <w:bottom w:val="single" w:color="D4D4D4" w:sz="1"/>
              <w:right w:val="single" w:color="D4D4D4" w:sz="1"/>
            </w:tcBorders>
            <w:shd w:fill="F5F5F4" w:val="clear"/>
            <w:tcMar>
              <w:top w:type="dxa" w:w="80"/>
              <w:left w:type="dxa" w:w="120"/>
              <w:bottom w:type="dxa" w:w="80"/>
              <w:right w:type="dxa" w:w="120"/>
            </w:tcMar>
          </w:tcPr>
          <w:p>
            <w:pPr>
              <w:spacing w:after="0"/>
            </w:pPr>
            <w:r>
              <w:rPr>
                <w:rFonts w:ascii="Arial" w:cs="Arial" w:eastAsia="Arial" w:hAnsi="Arial"/>
                <w:b/>
                <w:bCs/>
                <w:color w:val="1C1917"/>
                <w:sz w:val="20"/>
                <w:szCs w:val="20"/>
              </w:rPr>
              <w:t xml:space="preserve">Peacekeeper</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Shared burden</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The full cognitive chain above</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The full cognitive chain above</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Where it hurts most</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The cognitive capacity it consumes. Their brain cannot afford to run this background process alongside everything else.</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The emotional weight of carrying it alone, compounded by the family dynamics when people complain about the output.</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What relief looks like</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The entire chain is handled. They do not think about dinner. The plan exists, the groceries arrive, done.</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The chain is handled AND the family has bought in. No complaints, no negotiations, no invisible effort.</w:t>
            </w:r>
          </w:p>
        </w:tc>
      </w:tr>
    </w:tbl>
    <w:p>
      <w:pPr>
        <w:spacing w:after="80"/>
      </w:pPr>
    </w:p>
    <w:p>
      <w:r>
        <w:br w:type="page"/>
      </w:r>
    </w:p>
    <w:p>
      <w:pPr>
        <w:pStyle w:val="Heading1"/>
        <w:spacing w:before="360" w:after="200"/>
      </w:pPr>
      <w:r>
        <w:rPr>
          <w:rFonts w:ascii="Arial" w:cs="Arial" w:eastAsia="Arial" w:hAnsi="Arial"/>
          <w:b/>
          <w:bCs/>
          <w:color w:val="1C1917"/>
          <w:sz w:val="32"/>
          <w:szCs w:val="32"/>
        </w:rPr>
        <w:t xml:space="preserve">4. Archetype 1: The High-Velocity Parent</w:t>
      </w:r>
    </w:p>
    <w:p>
      <w:pPr>
        <w:spacing w:after="160"/>
      </w:pPr>
      <w:r>
        <w:rPr>
          <w:rFonts w:ascii="Arial" w:cs="Arial" w:eastAsia="Arial" w:hAnsi="Arial"/>
          <w:b/>
          <w:bCs/>
          <w:color w:val="1C1917"/>
          <w:sz w:val="21"/>
          <w:szCs w:val="21"/>
        </w:rPr>
        <w:t xml:space="preserve">Classification: </w:t>
      </w:r>
      <w:r>
        <w:rPr>
          <w:rFonts w:ascii="Arial" w:cs="Arial" w:eastAsia="Arial" w:hAnsi="Arial"/>
          <w:color w:val="292524"/>
          <w:sz w:val="21"/>
          <w:szCs w:val="21"/>
        </w:rPr>
        <w:t xml:space="preserve">PRIMARY TARGET</w:t>
      </w:r>
    </w:p>
    <w:p>
      <w:pPr>
        <w:spacing w:after="160"/>
      </w:pPr>
      <w:r>
        <w:rPr>
          <w:rFonts w:ascii="Arial" w:cs="Arial" w:eastAsia="Arial" w:hAnsi="Arial"/>
          <w:i/>
          <w:iCs/>
          <w:color w:val="57534E"/>
          <w:sz w:val="21"/>
          <w:szCs w:val="21"/>
        </w:rPr>
        <w:t xml:space="preserve">"I don’t want to build a plan. I want to sign off on one."</w:t>
      </w:r>
    </w:p>
    <w:p>
      <w:pPr>
        <w:spacing w:after="80"/>
      </w:pPr>
    </w:p>
    <w:p>
      <w:pPr>
        <w:pStyle w:val="Heading2"/>
        <w:spacing w:before="300" w:after="160"/>
      </w:pPr>
      <w:r>
        <w:rPr>
          <w:rFonts w:ascii="Arial" w:cs="Arial" w:eastAsia="Arial" w:hAnsi="Arial"/>
          <w:b/>
          <w:bCs/>
          <w:color w:val="1C1917"/>
          <w:sz w:val="26"/>
          <w:szCs w:val="26"/>
        </w:rPr>
        <w:t xml:space="preserve">4.1 The Core Behavior</w:t>
      </w:r>
    </w:p>
    <w:p>
      <w:pPr>
        <w:spacing w:after="160"/>
      </w:pPr>
      <w:r>
        <w:rPr>
          <w:rFonts w:ascii="Arial" w:cs="Arial" w:eastAsia="Arial" w:hAnsi="Arial"/>
          <w:color w:val="292524"/>
          <w:sz w:val="21"/>
          <w:szCs w:val="21"/>
        </w:rPr>
        <w:t xml:space="preserve">This person has optimized or outsourced most recurring decisions in their life. They are willing to pay for solutions that eliminate cognitive overhead—not because they can’t cook, but because dinner is the last frontier of unmanaged mental load in their household.</w:t>
      </w:r>
    </w:p>
    <w:p>
      <w:pPr>
        <w:spacing w:after="160"/>
      </w:pPr>
      <w:r>
        <w:rPr>
          <w:rFonts w:ascii="Arial" w:cs="Arial" w:eastAsia="Arial" w:hAnsi="Arial"/>
          <w:color w:val="292524"/>
          <w:sz w:val="21"/>
          <w:szCs w:val="21"/>
        </w:rPr>
        <w:t xml:space="preserve">They do not need recipe inspiration. They do not need a tool that helps them plan. They need the entire cognitive chain—recipe selection, preference management, shopping list, shopping execution—handled for them. When someone asks "What’s for dinner?" they want to have an answer without having spent any brain cycles getting there.</w:t>
      </w:r>
    </w:p>
    <w:p>
      <w:pPr>
        <w:spacing w:after="160"/>
      </w:pPr>
      <w:r>
        <w:rPr>
          <w:rFonts w:ascii="Arial" w:cs="Arial" w:eastAsia="Arial" w:hAnsi="Arial"/>
          <w:color w:val="292524"/>
          <w:sz w:val="21"/>
          <w:szCs w:val="21"/>
        </w:rPr>
        <w:t xml:space="preserve">The defining characteristic is not income level or job title. It is the willingness to trade money for cognitive relief and the expectation that software should do the work, not present them with options to work through.</w:t>
      </w:r>
    </w:p>
    <w:p>
      <w:pPr>
        <w:spacing w:after="80"/>
      </w:pPr>
    </w:p>
    <w:p>
      <w:pPr>
        <w:pStyle w:val="Heading2"/>
        <w:spacing w:before="300" w:after="160"/>
      </w:pPr>
      <w:r>
        <w:rPr>
          <w:rFonts w:ascii="Arial" w:cs="Arial" w:eastAsia="Arial" w:hAnsi="Arial"/>
          <w:b/>
          <w:bCs/>
          <w:color w:val="1C1917"/>
          <w:sz w:val="26"/>
          <w:szCs w:val="26"/>
        </w:rPr>
        <w:t xml:space="preserve">4.2 The Mental Load (What Hurts)</w:t>
      </w:r>
    </w:p>
    <w:p>
      <w:pPr>
        <w:spacing w:before="240" w:after="120"/>
      </w:pPr>
      <w:r>
        <w:rPr>
          <w:rFonts w:ascii="Arial" w:cs="Arial" w:eastAsia="Arial" w:hAnsi="Arial"/>
          <w:b/>
          <w:bCs/>
          <w:color w:val="44403C"/>
          <w:sz w:val="22"/>
          <w:szCs w:val="22"/>
        </w:rPr>
        <w:t xml:space="preserve">The Cognitive Capacity Problem</w:t>
      </w:r>
    </w:p>
    <w:p>
      <w:pPr>
        <w:spacing w:after="160"/>
      </w:pPr>
      <w:r>
        <w:rPr>
          <w:rFonts w:ascii="Arial" w:cs="Arial" w:eastAsia="Arial" w:hAnsi="Arial"/>
          <w:color w:val="292524"/>
          <w:sz w:val="21"/>
          <w:szCs w:val="21"/>
        </w:rPr>
        <w:t xml:space="preserve">The HVP’s life is already running at full cognitive capacity. Work, kids, logistics, health, relationships—all competing for the same finite mental bandwidth. Dinner planning is not painful because it takes a long time (though it can). It is painful because it takes mental capacity they do not have to spare. The background process of "What are we eating?" competes with everything else their brain is trying to do.</w:t>
      </w:r>
    </w:p>
    <w:p>
      <w:pPr>
        <w:spacing w:after="80"/>
      </w:pPr>
    </w:p>
    <w:p>
      <w:pPr>
        <w:spacing w:before="240" w:after="120"/>
      </w:pPr>
      <w:r>
        <w:rPr>
          <w:rFonts w:ascii="Arial" w:cs="Arial" w:eastAsia="Arial" w:hAnsi="Arial"/>
          <w:b/>
          <w:bCs/>
          <w:color w:val="44403C"/>
          <w:sz w:val="22"/>
          <w:szCs w:val="22"/>
        </w:rPr>
        <w:t xml:space="preserve">The Blank Page Problem</w:t>
      </w:r>
    </w:p>
    <w:p>
      <w:pPr>
        <w:spacing w:after="160"/>
      </w:pPr>
      <w:r>
        <w:rPr>
          <w:rFonts w:ascii="Arial" w:cs="Arial" w:eastAsia="Arial" w:hAnsi="Arial"/>
          <w:color w:val="292524"/>
          <w:sz w:val="21"/>
          <w:szCs w:val="21"/>
        </w:rPr>
        <w:t xml:space="preserve">Existing apps present a search bar or a prompt and ask the user to initiate. That is work. This person needs a finished plan delivered to them for review—not a blank canvas that requires assembly. The cognitive cost of starting from scratch every week is what drives them to takeout, not laziness or inability.</w:t>
      </w:r>
    </w:p>
    <w:p>
      <w:pPr>
        <w:spacing w:after="80"/>
      </w:pPr>
    </w:p>
    <w:p>
      <w:pPr>
        <w:spacing w:before="240" w:after="120"/>
      </w:pPr>
      <w:r>
        <w:rPr>
          <w:rFonts w:ascii="Arial" w:cs="Arial" w:eastAsia="Arial" w:hAnsi="Arial"/>
          <w:b/>
          <w:bCs/>
          <w:color w:val="44403C"/>
          <w:sz w:val="22"/>
          <w:szCs w:val="22"/>
        </w:rPr>
        <w:t xml:space="preserve">The Health Guilt</w:t>
      </w:r>
    </w:p>
    <w:p>
      <w:pPr>
        <w:spacing w:after="160"/>
      </w:pPr>
      <w:r>
        <w:rPr>
          <w:rFonts w:ascii="Arial" w:cs="Arial" w:eastAsia="Arial" w:hAnsi="Arial"/>
          <w:color w:val="292524"/>
          <w:sz w:val="21"/>
          <w:szCs w:val="21"/>
        </w:rPr>
        <w:t xml:space="preserve">They order takeout not because they want to, but because it is the only option requiring zero cognitive investment. The guilt of feeding their family convenience food is the emotional tax they pay for their exhaustion. They want to eat well but cannot afford the mental capacity cost of planning well.</w:t>
      </w:r>
    </w:p>
    <w:p>
      <w:pPr>
        <w:spacing w:after="80"/>
      </w:pPr>
    </w:p>
    <w:p>
      <w:pPr>
        <w:pStyle w:val="Heading2"/>
        <w:spacing w:before="300" w:after="160"/>
      </w:pPr>
      <w:r>
        <w:rPr>
          <w:rFonts w:ascii="Arial" w:cs="Arial" w:eastAsia="Arial" w:hAnsi="Arial"/>
          <w:b/>
          <w:bCs/>
          <w:color w:val="1C1917"/>
          <w:sz w:val="26"/>
          <w:szCs w:val="26"/>
        </w:rPr>
        <w:t xml:space="preserve">4.3 The Dinner Draft for the HVP</w:t>
      </w:r>
    </w:p>
    <w:p>
      <w:pPr>
        <w:spacing w:after="160"/>
      </w:pPr>
      <w:r>
        <w:rPr>
          <w:rFonts w:ascii="Arial" w:cs="Arial" w:eastAsia="Arial" w:hAnsi="Arial"/>
          <w:color w:val="292524"/>
          <w:sz w:val="21"/>
          <w:szCs w:val="21"/>
        </w:rPr>
        <w:t xml:space="preserve">For this persona, the Dinner Draft is not about collaboration—it is about further reducing their cognitive involvement. They do not even have to be the approver. They push the plan out to the family, the family reviews and approves (or flags issues), and the HVP is out of the loop entirely. The plan goes from "system generates it" to "family ratifies it" without the HVP being the bottleneck at any stage.</w:t>
      </w:r>
    </w:p>
    <w:p>
      <w:pPr>
        <w:spacing w:after="160"/>
      </w:pPr>
      <w:r>
        <w:rPr>
          <w:rFonts w:ascii="Arial" w:cs="Arial" w:eastAsia="Arial" w:hAnsi="Arial"/>
          <w:color w:val="292524"/>
          <w:sz w:val="21"/>
          <w:szCs w:val="21"/>
        </w:rPr>
        <w:t xml:space="preserve">This transforms their role from "Executive who reviews and approves" to "Executive who delegates and moves on." The Dinner Draft is not a collaboration feature for them. It is a delegation feature.</w:t>
      </w:r>
    </w:p>
    <w:p>
      <w:pPr>
        <w:spacing w:after="80"/>
      </w:pPr>
    </w:p>
    <w:p>
      <w:pPr>
        <w:pStyle w:val="Heading2"/>
        <w:spacing w:before="300" w:after="160"/>
      </w:pPr>
      <w:r>
        <w:rPr>
          <w:rFonts w:ascii="Arial" w:cs="Arial" w:eastAsia="Arial" w:hAnsi="Arial"/>
          <w:b/>
          <w:bCs/>
          <w:color w:val="1C1917"/>
          <w:sz w:val="26"/>
          <w:szCs w:val="26"/>
        </w:rPr>
        <w:t xml:space="preserve">4.4 Motivations</w:t>
      </w:r>
    </w:p>
    <w:p>
      <w:pPr>
        <w:pStyle w:val="ListParagraph"/>
        <w:numPr>
          <w:ilvl w:val="0"/>
          <w:numId w:val="2"/>
        </w:numPr>
        <w:spacing w:after="80"/>
      </w:pPr>
      <w:r>
        <w:rPr>
          <w:rFonts w:ascii="Arial" w:cs="Arial" w:eastAsia="Arial" w:hAnsi="Arial"/>
          <w:color w:val="292524"/>
          <w:sz w:val="21"/>
          <w:szCs w:val="21"/>
        </w:rPr>
        <w:t xml:space="preserve">Reclaiming cognitive capacity for work, family, and self.</w:t>
      </w:r>
    </w:p>
    <w:p>
      <w:pPr>
        <w:pStyle w:val="ListParagraph"/>
        <w:numPr>
          <w:ilvl w:val="0"/>
          <w:numId w:val="2"/>
        </w:numPr>
        <w:spacing w:after="80"/>
      </w:pPr>
      <w:r>
        <w:rPr>
          <w:rFonts w:ascii="Arial" w:cs="Arial" w:eastAsia="Arial" w:hAnsi="Arial"/>
          <w:color w:val="292524"/>
          <w:sz w:val="21"/>
          <w:szCs w:val="21"/>
        </w:rPr>
        <w:t xml:space="preserve">Eliminating the background process of dinner planning from their mental load.</w:t>
      </w:r>
    </w:p>
    <w:p>
      <w:pPr>
        <w:pStyle w:val="ListParagraph"/>
        <w:numPr>
          <w:ilvl w:val="0"/>
          <w:numId w:val="2"/>
        </w:numPr>
        <w:spacing w:after="80"/>
      </w:pPr>
      <w:r>
        <w:rPr>
          <w:rFonts w:ascii="Arial" w:cs="Arial" w:eastAsia="Arial" w:hAnsi="Arial"/>
          <w:color w:val="292524"/>
          <w:sz w:val="21"/>
          <w:szCs w:val="21"/>
        </w:rPr>
        <w:t xml:space="preserve">Maintaining health standards without the cognitive cost of achieving them manually.</w:t>
      </w:r>
    </w:p>
    <w:p>
      <w:pPr>
        <w:pStyle w:val="ListParagraph"/>
        <w:numPr>
          <w:ilvl w:val="0"/>
          <w:numId w:val="2"/>
        </w:numPr>
        <w:spacing w:after="80"/>
      </w:pPr>
      <w:r>
        <w:rPr>
          <w:rFonts w:ascii="Arial" w:cs="Arial" w:eastAsia="Arial" w:hAnsi="Arial"/>
          <w:color w:val="292524"/>
          <w:sz w:val="21"/>
          <w:szCs w:val="21"/>
        </w:rPr>
        <w:t xml:space="preserve">Having one less system to manage in an already over-managed life.</w:t>
      </w:r>
    </w:p>
    <w:p>
      <w:pPr>
        <w:spacing w:after="80"/>
      </w:pPr>
    </w:p>
    <w:p>
      <w:pPr>
        <w:pStyle w:val="Heading2"/>
        <w:spacing w:before="300" w:after="160"/>
      </w:pPr>
      <w:r>
        <w:rPr>
          <w:rFonts w:ascii="Arial" w:cs="Arial" w:eastAsia="Arial" w:hAnsi="Arial"/>
          <w:b/>
          <w:bCs/>
          <w:color w:val="1C1917"/>
          <w:sz w:val="26"/>
          <w:szCs w:val="26"/>
        </w:rPr>
        <w:t xml:space="preserve">4.5 Demographics and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E7E5E4" w:sz="1"/>
              <w:right w:val="single" w:color="E7E5E4" w:sz="1"/>
            </w:tcBorders>
            <w:shd w:fill="FFFBEB" w:val="clear"/>
            <w:tcMar>
              <w:top w:type="dxa" w:w="120"/>
              <w:left w:type="dxa" w:w="200"/>
              <w:bottom w:type="dxa" w:w="120"/>
              <w:right w:type="dxa" w:w="200"/>
            </w:tcMar>
          </w:tcPr>
          <w:p>
            <w:pPr>
              <w:spacing w:after="60"/>
            </w:pPr>
            <w:r>
              <w:rPr>
                <w:rFonts w:ascii="Arial" w:cs="Arial" w:eastAsia="Arial" w:hAnsi="Arial"/>
                <w:b/>
                <w:bCs/>
                <w:color w:val="92400E"/>
                <w:sz w:val="20"/>
                <w:szCs w:val="20"/>
              </w:rPr>
              <w:t xml:space="preserve">[HYPOTHESIS] Demographic Targeting</w:t>
            </w:r>
          </w:p>
          <w:p>
            <w:pPr>
              <w:spacing w:after="0"/>
            </w:pPr>
            <w:r>
              <w:rPr>
                <w:rFonts w:ascii="Arial" w:cs="Arial" w:eastAsia="Arial" w:hAnsi="Arial"/>
                <w:color w:val="78350F"/>
                <w:sz w:val="20"/>
                <w:szCs w:val="20"/>
              </w:rPr>
              <w:t xml:space="preserve">The demographic profile below is our working hypothesis based on behavioral reasoning, not validated user data. We expect our actual user base may be broader than these profiles suggest. Update as acquisition data comes in.</w:t>
            </w:r>
          </w:p>
        </w:tc>
      </w:tr>
    </w:tbl>
    <w:p>
      <w:pPr>
        <w:spacing w:after="80"/>
      </w:pPr>
    </w:p>
    <w:p>
      <w:pPr>
        <w:spacing w:before="240" w:after="120"/>
      </w:pPr>
      <w:r>
        <w:rPr>
          <w:rFonts w:ascii="Arial" w:cs="Arial" w:eastAsia="Arial" w:hAnsi="Arial"/>
          <w:b/>
          <w:bCs/>
          <w:color w:val="44403C"/>
          <w:sz w:val="22"/>
          <w:szCs w:val="22"/>
        </w:rPr>
        <w:t xml:space="preserve">Who They Likely Are [HYPOTHESIS]</w:t>
      </w:r>
    </w:p>
    <w:p>
      <w:pPr>
        <w:pStyle w:val="ListParagraph"/>
        <w:numPr>
          <w:ilvl w:val="0"/>
          <w:numId w:val="2"/>
        </w:numPr>
        <w:spacing w:after="80"/>
      </w:pPr>
      <w:r>
        <w:rPr>
          <w:rFonts w:ascii="Arial" w:cs="Arial" w:eastAsia="Arial" w:hAnsi="Arial"/>
          <w:b/>
          <w:bCs/>
          <w:color w:val="1C1917"/>
          <w:sz w:val="21"/>
          <w:szCs w:val="21"/>
        </w:rPr>
        <w:t xml:space="preserve">Dual-income households </w:t>
      </w:r>
      <w:r>
        <w:rPr>
          <w:rFonts w:ascii="Arial" w:cs="Arial" w:eastAsia="Arial" w:hAnsi="Arial"/>
          <w:color w:val="292524"/>
          <w:sz w:val="21"/>
          <w:szCs w:val="21"/>
        </w:rPr>
        <w:t xml:space="preserve">where both parents work full-time and neither has bandwidth to own meal planning as a "project."</w:t>
      </w:r>
    </w:p>
    <w:p>
      <w:pPr>
        <w:pStyle w:val="ListParagraph"/>
        <w:numPr>
          <w:ilvl w:val="0"/>
          <w:numId w:val="2"/>
        </w:numPr>
        <w:spacing w:after="80"/>
      </w:pPr>
      <w:r>
        <w:rPr>
          <w:rFonts w:ascii="Arial" w:cs="Arial" w:eastAsia="Arial" w:hAnsi="Arial"/>
          <w:b/>
          <w:bCs/>
          <w:color w:val="1C1917"/>
          <w:sz w:val="21"/>
          <w:szCs w:val="21"/>
        </w:rPr>
        <w:t xml:space="preserve">High-performing single parents </w:t>
      </w:r>
      <w:r>
        <w:rPr>
          <w:rFonts w:ascii="Arial" w:cs="Arial" w:eastAsia="Arial" w:hAnsi="Arial"/>
          <w:color w:val="292524"/>
          <w:sz w:val="21"/>
          <w:szCs w:val="21"/>
        </w:rPr>
        <w:t xml:space="preserve">managing career and household simultaneously.</w:t>
      </w:r>
    </w:p>
    <w:p>
      <w:pPr>
        <w:pStyle w:val="ListParagraph"/>
        <w:numPr>
          <w:ilvl w:val="0"/>
          <w:numId w:val="2"/>
        </w:numPr>
        <w:spacing w:after="80"/>
      </w:pPr>
      <w:r>
        <w:rPr>
          <w:rFonts w:ascii="Arial" w:cs="Arial" w:eastAsia="Arial" w:hAnsi="Arial"/>
          <w:b/>
          <w:bCs/>
          <w:color w:val="1C1917"/>
          <w:sz w:val="21"/>
          <w:szCs w:val="21"/>
        </w:rPr>
        <w:t xml:space="preserve">Professionals in cognitively demanding fields </w:t>
      </w:r>
      <w:r>
        <w:rPr>
          <w:rFonts w:ascii="Arial" w:cs="Arial" w:eastAsia="Arial" w:hAnsi="Arial"/>
          <w:color w:val="292524"/>
          <w:sz w:val="21"/>
          <w:szCs w:val="21"/>
        </w:rPr>
        <w:t xml:space="preserve">where work consumes significant mental energy (tech, law, medicine, finance, consulting)—though the specific occupation matters less than the cognitive pressure.</w:t>
      </w:r>
    </w:p>
    <w:p>
      <w:pPr>
        <w:spacing w:after="80"/>
      </w:pPr>
    </w:p>
    <w:p>
      <w:pPr>
        <w:spacing w:before="240" w:after="120"/>
      </w:pPr>
      <w:r>
        <w:rPr>
          <w:rFonts w:ascii="Arial" w:cs="Arial" w:eastAsia="Arial" w:hAnsi="Arial"/>
          <w:b/>
          <w:bCs/>
          <w:color w:val="44403C"/>
          <w:sz w:val="22"/>
          <w:szCs w:val="22"/>
        </w:rPr>
        <w:t xml:space="preserve">Behavioral Signals (More Reliable Than Demographics)</w:t>
      </w:r>
    </w:p>
    <w:p>
      <w:pPr>
        <w:pStyle w:val="ListParagraph"/>
        <w:numPr>
          <w:ilvl w:val="0"/>
          <w:numId w:val="2"/>
        </w:numPr>
        <w:spacing w:after="80"/>
      </w:pPr>
      <w:r>
        <w:rPr>
          <w:rFonts w:ascii="Arial" w:cs="Arial" w:eastAsia="Arial" w:hAnsi="Arial"/>
          <w:color w:val="292524"/>
          <w:sz w:val="21"/>
          <w:szCs w:val="21"/>
        </w:rPr>
        <w:t xml:space="preserve">Already pays for convenience services: house cleaners, grocery delivery, meal kits, childcare help.</w:t>
      </w:r>
    </w:p>
    <w:p>
      <w:pPr>
        <w:pStyle w:val="ListParagraph"/>
        <w:numPr>
          <w:ilvl w:val="0"/>
          <w:numId w:val="2"/>
        </w:numPr>
        <w:spacing w:after="80"/>
      </w:pPr>
      <w:r>
        <w:rPr>
          <w:rFonts w:ascii="Arial" w:cs="Arial" w:eastAsia="Arial" w:hAnsi="Arial"/>
          <w:color w:val="292524"/>
          <w:sz w:val="21"/>
          <w:szCs w:val="21"/>
        </w:rPr>
        <w:t xml:space="preserve">Uses subscription apps for efficiency: Instacart Express, DashPass, Amazon Prime.</w:t>
      </w:r>
    </w:p>
    <w:p>
      <w:pPr>
        <w:pStyle w:val="ListParagraph"/>
        <w:numPr>
          <w:ilvl w:val="0"/>
          <w:numId w:val="2"/>
        </w:numPr>
        <w:spacing w:after="80"/>
      </w:pPr>
      <w:r>
        <w:rPr>
          <w:rFonts w:ascii="Arial" w:cs="Arial" w:eastAsia="Arial" w:hAnsi="Arial"/>
          <w:color w:val="292524"/>
          <w:sz w:val="21"/>
          <w:szCs w:val="21"/>
        </w:rPr>
        <w:t xml:space="preserve">Gravitates toward "done-for-you" solutions over DIY tools.</w:t>
      </w:r>
    </w:p>
    <w:p>
      <w:pPr>
        <w:pStyle w:val="ListParagraph"/>
        <w:numPr>
          <w:ilvl w:val="0"/>
          <w:numId w:val="2"/>
        </w:numPr>
        <w:spacing w:after="80"/>
      </w:pPr>
      <w:r>
        <w:rPr>
          <w:rFonts w:ascii="Arial" w:cs="Arial" w:eastAsia="Arial" w:hAnsi="Arial"/>
          <w:color w:val="292524"/>
          <w:sz w:val="21"/>
          <w:szCs w:val="21"/>
        </w:rPr>
        <w:t xml:space="preserve">Price-insensitive to convenience purchases but value-sensitive to health outcomes.</w:t>
      </w:r>
    </w:p>
    <w:p>
      <w:pPr>
        <w:spacing w:after="80"/>
      </w:pPr>
    </w:p>
    <w:p>
      <w:pPr>
        <w:pStyle w:val="Heading2"/>
        <w:spacing w:before="300" w:after="160"/>
      </w:pPr>
      <w:r>
        <w:rPr>
          <w:rFonts w:ascii="Arial" w:cs="Arial" w:eastAsia="Arial" w:hAnsi="Arial"/>
          <w:b/>
          <w:bCs/>
          <w:color w:val="1C1917"/>
          <w:sz w:val="26"/>
          <w:szCs w:val="26"/>
        </w:rPr>
        <w:t xml:space="preserve">4.6 Targeting Signals</w:t>
      </w:r>
    </w:p>
    <w:p>
      <w:pPr>
        <w:spacing w:before="240" w:after="120"/>
      </w:pPr>
      <w:r>
        <w:rPr>
          <w:rFonts w:ascii="Arial" w:cs="Arial" w:eastAsia="Arial" w:hAnsi="Arial"/>
          <w:b/>
          <w:bCs/>
          <w:color w:val="44403C"/>
          <w:sz w:val="22"/>
          <w:szCs w:val="22"/>
        </w:rPr>
        <w:t xml:space="preserve">Occupations [HYPOTHESIS]</w:t>
      </w:r>
    </w:p>
    <w:p>
      <w:pPr>
        <w:pStyle w:val="ListParagraph"/>
        <w:numPr>
          <w:ilvl w:val="0"/>
          <w:numId w:val="2"/>
        </w:numPr>
        <w:spacing w:after="80"/>
      </w:pPr>
      <w:r>
        <w:rPr>
          <w:rFonts w:ascii="Arial" w:cs="Arial" w:eastAsia="Arial" w:hAnsi="Arial"/>
          <w:b/>
          <w:bCs/>
          <w:color w:val="1C1917"/>
          <w:sz w:val="21"/>
          <w:szCs w:val="21"/>
        </w:rPr>
        <w:t xml:space="preserve">"Billable Hour" Mindset: </w:t>
      </w:r>
      <w:r>
        <w:rPr>
          <w:rFonts w:ascii="Arial" w:cs="Arial" w:eastAsia="Arial" w:hAnsi="Arial"/>
          <w:color w:val="292524"/>
          <w:sz w:val="21"/>
          <w:szCs w:val="21"/>
        </w:rPr>
        <w:t xml:space="preserve">Lawyers, Consultants (McKinsey/Big 4), Accountants</w:t>
      </w:r>
    </w:p>
    <w:p>
      <w:pPr>
        <w:pStyle w:val="ListParagraph"/>
        <w:numPr>
          <w:ilvl w:val="0"/>
          <w:numId w:val="2"/>
        </w:numPr>
        <w:spacing w:after="80"/>
      </w:pPr>
      <w:r>
        <w:rPr>
          <w:rFonts w:ascii="Arial" w:cs="Arial" w:eastAsia="Arial" w:hAnsi="Arial"/>
          <w:b/>
          <w:bCs/>
          <w:color w:val="1C1917"/>
          <w:sz w:val="21"/>
          <w:szCs w:val="21"/>
        </w:rPr>
        <w:t xml:space="preserve">High-Stakes Specialists: </w:t>
      </w:r>
      <w:r>
        <w:rPr>
          <w:rFonts w:ascii="Arial" w:cs="Arial" w:eastAsia="Arial" w:hAnsi="Arial"/>
          <w:color w:val="292524"/>
          <w:sz w:val="21"/>
          <w:szCs w:val="21"/>
        </w:rPr>
        <w:t xml:space="preserve">Surgeons, ER Doctors, Pilots</w:t>
      </w:r>
    </w:p>
    <w:p>
      <w:pPr>
        <w:pStyle w:val="ListParagraph"/>
        <w:numPr>
          <w:ilvl w:val="0"/>
          <w:numId w:val="2"/>
        </w:numPr>
        <w:spacing w:after="80"/>
      </w:pPr>
      <w:r>
        <w:rPr>
          <w:rFonts w:ascii="Arial" w:cs="Arial" w:eastAsia="Arial" w:hAnsi="Arial"/>
          <w:b/>
          <w:bCs/>
          <w:color w:val="1C1917"/>
          <w:sz w:val="21"/>
          <w:szCs w:val="21"/>
        </w:rPr>
        <w:t xml:space="preserve">Tech &amp; Product: </w:t>
      </w:r>
      <w:r>
        <w:rPr>
          <w:rFonts w:ascii="Arial" w:cs="Arial" w:eastAsia="Arial" w:hAnsi="Arial"/>
          <w:color w:val="292524"/>
          <w:sz w:val="21"/>
          <w:szCs w:val="21"/>
        </w:rPr>
        <w:t xml:space="preserve">Product Managers, Engineers, VPs</w:t>
      </w:r>
    </w:p>
    <w:p>
      <w:pPr>
        <w:spacing w:after="80"/>
      </w:pPr>
    </w:p>
    <w:p>
      <w:pPr>
        <w:spacing w:before="240" w:after="120"/>
      </w:pPr>
      <w:r>
        <w:rPr>
          <w:rFonts w:ascii="Arial" w:cs="Arial" w:eastAsia="Arial" w:hAnsi="Arial"/>
          <w:b/>
          <w:bCs/>
          <w:color w:val="44403C"/>
          <w:sz w:val="22"/>
          <w:szCs w:val="22"/>
        </w:rPr>
        <w:t xml:space="preserve">Consumption Habits [HYPOTHESIS]</w:t>
      </w:r>
    </w:p>
    <w:p>
      <w:pPr>
        <w:pStyle w:val="ListParagraph"/>
        <w:numPr>
          <w:ilvl w:val="0"/>
          <w:numId w:val="2"/>
        </w:numPr>
        <w:spacing w:after="80"/>
      </w:pPr>
      <w:r>
        <w:rPr>
          <w:rFonts w:ascii="Arial" w:cs="Arial" w:eastAsia="Arial" w:hAnsi="Arial"/>
          <w:color w:val="292524"/>
          <w:sz w:val="21"/>
          <w:szCs w:val="21"/>
        </w:rPr>
        <w:t xml:space="preserve">Already pays for: House Cleaners, Landscapers, Nannies/Au Pairs</w:t>
      </w:r>
    </w:p>
    <w:p>
      <w:pPr>
        <w:pStyle w:val="ListParagraph"/>
        <w:numPr>
          <w:ilvl w:val="0"/>
          <w:numId w:val="2"/>
        </w:numPr>
        <w:spacing w:after="80"/>
      </w:pPr>
      <w:r>
        <w:rPr>
          <w:rFonts w:ascii="Arial" w:cs="Arial" w:eastAsia="Arial" w:hAnsi="Arial"/>
          <w:color w:val="292524"/>
          <w:sz w:val="21"/>
          <w:szCs w:val="21"/>
        </w:rPr>
        <w:t xml:space="preserve">Premium subscriptions: Amazon Prime, Instacart Express, DashPass</w:t>
      </w:r>
    </w:p>
    <w:p>
      <w:pPr>
        <w:pStyle w:val="ListParagraph"/>
        <w:numPr>
          <w:ilvl w:val="0"/>
          <w:numId w:val="2"/>
        </w:numPr>
        <w:spacing w:after="80"/>
      </w:pPr>
      <w:r>
        <w:rPr>
          <w:rFonts w:ascii="Arial" w:cs="Arial" w:eastAsia="Arial" w:hAnsi="Arial"/>
          <w:color w:val="292524"/>
          <w:sz w:val="21"/>
          <w:szCs w:val="21"/>
        </w:rPr>
        <w:t xml:space="preserve">Tech adoption: Apple ecosystem, smart home devices, health/fitness wearables</w:t>
      </w:r>
    </w:p>
    <w:p>
      <w:pPr>
        <w:pStyle w:val="ListParagraph"/>
        <w:numPr>
          <w:ilvl w:val="0"/>
          <w:numId w:val="2"/>
        </w:numPr>
        <w:spacing w:after="80"/>
      </w:pPr>
      <w:r>
        <w:rPr>
          <w:rFonts w:ascii="Arial" w:cs="Arial" w:eastAsia="Arial" w:hAnsi="Arial"/>
          <w:color w:val="292524"/>
          <w:sz w:val="21"/>
          <w:szCs w:val="21"/>
        </w:rPr>
        <w:t xml:space="preserve">Efficiency fitness: Peloton, OrangeTheory, Barry’s Bootcamp</w:t>
      </w:r>
    </w:p>
    <w:p>
      <w:pPr>
        <w:spacing w:after="80"/>
      </w:pPr>
    </w:p>
    <w:p>
      <w:r>
        <w:br w:type="page"/>
      </w:r>
    </w:p>
    <w:p>
      <w:pPr>
        <w:pStyle w:val="Heading1"/>
        <w:spacing w:before="360" w:after="200"/>
      </w:pPr>
      <w:r>
        <w:rPr>
          <w:rFonts w:ascii="Arial" w:cs="Arial" w:eastAsia="Arial" w:hAnsi="Arial"/>
          <w:b/>
          <w:bCs/>
          <w:color w:val="1C1917"/>
          <w:sz w:val="32"/>
          <w:szCs w:val="32"/>
        </w:rPr>
        <w:t xml:space="preserve">5. Archetype 2: The Peacekeeper</w:t>
      </w:r>
    </w:p>
    <w:p>
      <w:pPr>
        <w:spacing w:after="160"/>
      </w:pPr>
      <w:r>
        <w:rPr>
          <w:rFonts w:ascii="Arial" w:cs="Arial" w:eastAsia="Arial" w:hAnsi="Arial"/>
          <w:b/>
          <w:bCs/>
          <w:color w:val="1C1917"/>
          <w:sz w:val="21"/>
          <w:szCs w:val="21"/>
        </w:rPr>
        <w:t xml:space="preserve">Classification: </w:t>
      </w:r>
      <w:r>
        <w:rPr>
          <w:rFonts w:ascii="Arial" w:cs="Arial" w:eastAsia="Arial" w:hAnsi="Arial"/>
          <w:color w:val="292524"/>
          <w:sz w:val="21"/>
          <w:szCs w:val="21"/>
        </w:rPr>
        <w:t xml:space="preserve">PRIMARY TARGET</w:t>
      </w:r>
    </w:p>
    <w:p>
      <w:pPr>
        <w:spacing w:after="160"/>
      </w:pPr>
      <w:r>
        <w:rPr>
          <w:rFonts w:ascii="Arial" w:cs="Arial" w:eastAsia="Arial" w:hAnsi="Arial"/>
          <w:i/>
          <w:iCs/>
          <w:color w:val="57534E"/>
          <w:sz w:val="21"/>
          <w:szCs w:val="21"/>
        </w:rPr>
        <w:t xml:space="preserve">"Your family’s input before dinner. Not their complaints after."</w:t>
      </w:r>
    </w:p>
    <w:p>
      <w:pPr>
        <w:spacing w:after="80"/>
      </w:pPr>
    </w:p>
    <w:p>
      <w:pPr>
        <w:pStyle w:val="Heading2"/>
        <w:spacing w:before="300" w:after="160"/>
      </w:pPr>
      <w:r>
        <w:rPr>
          <w:rFonts w:ascii="Arial" w:cs="Arial" w:eastAsia="Arial" w:hAnsi="Arial"/>
          <w:b/>
          <w:bCs/>
          <w:color w:val="1C1917"/>
          <w:sz w:val="26"/>
          <w:szCs w:val="26"/>
        </w:rPr>
        <w:t xml:space="preserve">5.1 The Core Behavior</w:t>
      </w:r>
    </w:p>
    <w:p>
      <w:pPr>
        <w:spacing w:after="160"/>
      </w:pPr>
      <w:r>
        <w:rPr>
          <w:rFonts w:ascii="Arial" w:cs="Arial" w:eastAsia="Arial" w:hAnsi="Arial"/>
          <w:color w:val="292524"/>
          <w:sz w:val="21"/>
          <w:szCs w:val="21"/>
        </w:rPr>
        <w:t xml:space="preserve">This person carries the family’s food system. They suffer the same hidden mental workload as the HVP—the full cognitive chain of recipe selection, preference management, list building, and shopping—even if they may have more time to do it. The cognitive chain is still a burden. Having more time to be burdened does not make the burden lighter.</w:t>
      </w:r>
    </w:p>
    <w:p>
      <w:pPr>
        <w:spacing w:after="160"/>
      </w:pPr>
      <w:r>
        <w:rPr>
          <w:rFonts w:ascii="Arial" w:cs="Arial" w:eastAsia="Arial" w:hAnsi="Arial"/>
          <w:color w:val="292524"/>
          <w:sz w:val="21"/>
          <w:szCs w:val="21"/>
        </w:rPr>
        <w:t xml:space="preserve">But what makes the Peacekeeper distinct is the additional layer of emotional labor on top of the cognitive load. They are not just exhausted by the planning. They are hurt by the family dynamics that surround it. The nightly "What’s for dinner?" question feels less like curiosity and more like an accusation that devalues the invisible effort they put in. When the family complains about the meal—after the Peacekeeper has spent their cognitive energy planning, sourcing, and preparing it—the pain is personal.</w:t>
      </w:r>
    </w:p>
    <w:p>
      <w:pPr>
        <w:spacing w:after="160"/>
      </w:pPr>
      <w:r>
        <w:rPr>
          <w:rFonts w:ascii="Arial" w:cs="Arial" w:eastAsia="Arial" w:hAnsi="Arial"/>
          <w:color w:val="292524"/>
          <w:sz w:val="21"/>
          <w:szCs w:val="21"/>
        </w:rPr>
        <w:t xml:space="preserve">Their goal is not gourmet perfection. It is harmony. They would sacrifice "perfect" for "peaceful" any day. The defining characteristic is not employment status or income. It is the experience of carrying a cognitive and emotional load that no one else in the household sees, shares, or appreciates.</w:t>
      </w:r>
    </w:p>
    <w:p>
      <w:pPr>
        <w:spacing w:after="80"/>
      </w:pPr>
    </w:p>
    <w:p>
      <w:pPr>
        <w:pStyle w:val="Heading2"/>
        <w:spacing w:before="300" w:after="160"/>
      </w:pPr>
      <w:r>
        <w:rPr>
          <w:rFonts w:ascii="Arial" w:cs="Arial" w:eastAsia="Arial" w:hAnsi="Arial"/>
          <w:b/>
          <w:bCs/>
          <w:color w:val="1C1917"/>
          <w:sz w:val="26"/>
          <w:szCs w:val="26"/>
        </w:rPr>
        <w:t xml:space="preserve">5.2 The Mental Load (What Hurts)</w:t>
      </w:r>
    </w:p>
    <w:p>
      <w:pPr>
        <w:spacing w:before="240" w:after="120"/>
      </w:pPr>
      <w:r>
        <w:rPr>
          <w:rFonts w:ascii="Arial" w:cs="Arial" w:eastAsia="Arial" w:hAnsi="Arial"/>
          <w:b/>
          <w:bCs/>
          <w:color w:val="44403C"/>
          <w:sz w:val="22"/>
          <w:szCs w:val="22"/>
        </w:rPr>
        <w:t xml:space="preserve">The Hidden Cognitive Workload</w:t>
      </w:r>
    </w:p>
    <w:p>
      <w:pPr>
        <w:spacing w:after="160"/>
      </w:pPr>
      <w:r>
        <w:rPr>
          <w:rFonts w:ascii="Arial" w:cs="Arial" w:eastAsia="Arial" w:hAnsi="Arial"/>
          <w:color w:val="292524"/>
          <w:sz w:val="21"/>
          <w:szCs w:val="21"/>
        </w:rPr>
        <w:t xml:space="preserve">The Peacekeeper runs the same cognitive chain as the HVP: recipe selection under constraints, preference management across every family member, shopping list construction, shopping execution. This is real work even if the Peacekeeper has more available time. The burden is cognitive, not temporal. Having four hours instead of one to plan dinner does not reduce the number of constraints you have to hold in your head simultaneously.</w:t>
      </w:r>
    </w:p>
    <w:p>
      <w:pPr>
        <w:spacing w:after="80"/>
      </w:pPr>
    </w:p>
    <w:p>
      <w:pPr>
        <w:spacing w:before="240" w:after="120"/>
      </w:pPr>
      <w:r>
        <w:rPr>
          <w:rFonts w:ascii="Arial" w:cs="Arial" w:eastAsia="Arial" w:hAnsi="Arial"/>
          <w:b/>
          <w:bCs/>
          <w:color w:val="44403C"/>
          <w:sz w:val="22"/>
          <w:szCs w:val="22"/>
        </w:rPr>
        <w:t xml:space="preserve">The Burden of Solo Ownership</w:t>
      </w:r>
    </w:p>
    <w:p>
      <w:pPr>
        <w:spacing w:after="160"/>
      </w:pPr>
      <w:r>
        <w:rPr>
          <w:rFonts w:ascii="Arial" w:cs="Arial" w:eastAsia="Arial" w:hAnsi="Arial"/>
          <w:color w:val="292524"/>
          <w:sz w:val="21"/>
          <w:szCs w:val="21"/>
        </w:rPr>
        <w:t xml:space="preserve">They are the only person holding the plan. No one else in the household is tracking the preference matrix, managing the pantry inventory, or thinking about what’s for dinner on Thursday. This is invisible work that goes unnoticed until something goes wrong. The only feedback loop is negative.</w:t>
      </w:r>
    </w:p>
    <w:p>
      <w:pPr>
        <w:spacing w:after="80"/>
      </w:pPr>
    </w:p>
    <w:p>
      <w:pPr>
        <w:spacing w:before="240" w:after="120"/>
      </w:pPr>
      <w:r>
        <w:rPr>
          <w:rFonts w:ascii="Arial" w:cs="Arial" w:eastAsia="Arial" w:hAnsi="Arial"/>
          <w:b/>
          <w:bCs/>
          <w:color w:val="44403C"/>
          <w:sz w:val="22"/>
          <w:szCs w:val="22"/>
        </w:rPr>
        <w:t xml:space="preserve">The "What’s for Dinner?" Trigger</w:t>
      </w:r>
    </w:p>
    <w:p>
      <w:pPr>
        <w:spacing w:after="160"/>
      </w:pPr>
      <w:r>
        <w:rPr>
          <w:rFonts w:ascii="Arial" w:cs="Arial" w:eastAsia="Arial" w:hAnsi="Arial"/>
          <w:color w:val="292524"/>
          <w:sz w:val="21"/>
          <w:szCs w:val="21"/>
        </w:rPr>
        <w:t xml:space="preserve">This question is not an inquiry. It is a signal that the family is looking at them to do the work—work they have already done. It devalues the effort they have put in. This compounds when the family complains about the choice, or when someone says "I don’t want that" after the groceries are already bought. No one wants to help decide. Everyone wants to complain about the result.</w:t>
      </w:r>
    </w:p>
    <w:p>
      <w:pPr>
        <w:spacing w:after="80"/>
      </w:pPr>
    </w:p>
    <w:p>
      <w:pPr>
        <w:spacing w:before="240" w:after="120"/>
      </w:pPr>
      <w:r>
        <w:rPr>
          <w:rFonts w:ascii="Arial" w:cs="Arial" w:eastAsia="Arial" w:hAnsi="Arial"/>
          <w:b/>
          <w:bCs/>
          <w:color w:val="44403C"/>
          <w:sz w:val="22"/>
          <w:szCs w:val="22"/>
        </w:rPr>
        <w:t xml:space="preserve">The Short-Order Cook Trap</w:t>
      </w:r>
    </w:p>
    <w:p>
      <w:pPr>
        <w:spacing w:after="160"/>
      </w:pPr>
      <w:r>
        <w:rPr>
          <w:rFonts w:ascii="Arial" w:cs="Arial" w:eastAsia="Arial" w:hAnsi="Arial"/>
          <w:color w:val="292524"/>
          <w:sz w:val="21"/>
          <w:szCs w:val="21"/>
        </w:rPr>
        <w:t xml:space="preserve">To avoid conflict, they default to making multiple meals or always deferring to the pickiest eater. This is not a cooking problem. It is a negotiation failure. They need a system that gets everyone aligned before the cooking starts, not compliance after.</w:t>
      </w:r>
    </w:p>
    <w:p>
      <w:pPr>
        <w:spacing w:after="80"/>
      </w:pPr>
    </w:p>
    <w:p>
      <w:pPr>
        <w:spacing w:before="240" w:after="120"/>
      </w:pPr>
      <w:r>
        <w:rPr>
          <w:rFonts w:ascii="Arial" w:cs="Arial" w:eastAsia="Arial" w:hAnsi="Arial"/>
          <w:b/>
          <w:bCs/>
          <w:color w:val="44403C"/>
          <w:sz w:val="22"/>
          <w:szCs w:val="22"/>
        </w:rPr>
        <w:t xml:space="preserve">The Emotional Dimension</w:t>
      </w:r>
    </w:p>
    <w:p>
      <w:pPr>
        <w:spacing w:after="160"/>
      </w:pPr>
      <w:r>
        <w:rPr>
          <w:rFonts w:ascii="Arial" w:cs="Arial" w:eastAsia="Arial" w:hAnsi="Arial"/>
          <w:color w:val="292524"/>
          <w:sz w:val="21"/>
          <w:szCs w:val="21"/>
        </w:rPr>
        <w:t xml:space="preserve">When the Peacekeeper puts cognitive effort into planning a meal that meets everyone’s needs and then someone complains, the pain is not logistical. It is emotional. It feels like their effort—their invisible, unrecognized effort—has been dismissed. Over time, this creates resentment that is rarely about food and almost always about feeling unseen.</w:t>
      </w:r>
    </w:p>
    <w:p>
      <w:pPr>
        <w:spacing w:after="80"/>
      </w:pPr>
    </w:p>
    <w:p>
      <w:pPr>
        <w:pStyle w:val="Heading2"/>
        <w:spacing w:before="300" w:after="160"/>
      </w:pPr>
      <w:r>
        <w:rPr>
          <w:rFonts w:ascii="Arial" w:cs="Arial" w:eastAsia="Arial" w:hAnsi="Arial"/>
          <w:b/>
          <w:bCs/>
          <w:color w:val="1C1917"/>
          <w:sz w:val="26"/>
          <w:szCs w:val="26"/>
        </w:rPr>
        <w:t xml:space="preserve">5.3 The Dinner Draft for the Peacekeeper</w:t>
      </w:r>
    </w:p>
    <w:p>
      <w:pPr>
        <w:spacing w:after="160"/>
      </w:pPr>
      <w:r>
        <w:rPr>
          <w:rFonts w:ascii="Arial" w:cs="Arial" w:eastAsia="Arial" w:hAnsi="Arial"/>
          <w:color w:val="292524"/>
          <w:sz w:val="21"/>
          <w:szCs w:val="21"/>
        </w:rPr>
        <w:t xml:space="preserve">For this persona, the Dinner Draft is transformative. It solves the core emotional problem: the Peacekeeper is no longer the sole owner of the plan.</w:t>
      </w:r>
    </w:p>
    <w:p>
      <w:pPr>
        <w:spacing w:after="80"/>
      </w:pPr>
    </w:p>
    <w:p>
      <w:pPr>
        <w:pStyle w:val="ListParagraph"/>
        <w:numPr>
          <w:ilvl w:val="0"/>
          <w:numId w:val="2"/>
        </w:numPr>
        <w:spacing w:after="80"/>
      </w:pPr>
      <w:r>
        <w:rPr>
          <w:rFonts w:ascii="Arial" w:cs="Arial" w:eastAsia="Arial" w:hAnsi="Arial"/>
          <w:b/>
          <w:bCs/>
          <w:color w:val="1C1917"/>
          <w:sz w:val="21"/>
          <w:szCs w:val="21"/>
        </w:rPr>
        <w:t xml:space="preserve">Before Dinner Draft: </w:t>
      </w:r>
      <w:r>
        <w:rPr>
          <w:rFonts w:ascii="Arial" w:cs="Arial" w:eastAsia="Arial" w:hAnsi="Arial"/>
          <w:color w:val="292524"/>
          <w:sz w:val="21"/>
          <w:szCs w:val="21"/>
        </w:rPr>
        <w:t xml:space="preserve">The Peacekeeper plans alone, presents the meal, and absorbs the complaints. The effort is invisible and the feedback is negative.</w:t>
      </w:r>
    </w:p>
    <w:p>
      <w:pPr>
        <w:pStyle w:val="ListParagraph"/>
        <w:numPr>
          <w:ilvl w:val="0"/>
          <w:numId w:val="2"/>
        </w:numPr>
        <w:spacing w:after="80"/>
      </w:pPr>
      <w:r>
        <w:rPr>
          <w:rFonts w:ascii="Arial" w:cs="Arial" w:eastAsia="Arial" w:hAnsi="Arial"/>
          <w:b/>
          <w:bCs/>
          <w:color w:val="1C1917"/>
          <w:sz w:val="21"/>
          <w:szCs w:val="21"/>
        </w:rPr>
        <w:t xml:space="preserve">After Dinner Draft: </w:t>
      </w:r>
      <w:r>
        <w:rPr>
          <w:rFonts w:ascii="Arial" w:cs="Arial" w:eastAsia="Arial" w:hAnsi="Arial"/>
          <w:color w:val="292524"/>
          <w:sz w:val="21"/>
          <w:szCs w:val="21"/>
        </w:rPr>
        <w:t xml:space="preserve">The Peacekeeper pushes the plan to the family. The family reviews, votes, and flags issues. The plan is ratified by consensus. When someone complains on Wednesday, the answer is: "You already agreed to this."</w:t>
      </w:r>
    </w:p>
    <w:p>
      <w:pPr>
        <w:spacing w:after="80"/>
      </w:pPr>
    </w:p>
    <w:p>
      <w:pPr>
        <w:spacing w:after="160"/>
      </w:pPr>
      <w:r>
        <w:rPr>
          <w:rFonts w:ascii="Arial" w:cs="Arial" w:eastAsia="Arial" w:hAnsi="Arial"/>
          <w:color w:val="292524"/>
          <w:sz w:val="21"/>
          <w:szCs w:val="21"/>
        </w:rPr>
        <w:t xml:space="preserve">The Dinner Draft does not just reduce workload for the Peacekeeper—though it does that too by getting the family involved in the constraint-satisfaction process. More importantly, it makes the invisible work visible. It creates a record of family input. It shifts the dynamic from "Mom/Dad decided and I don’t like it" to "We all decided and we committed."</w:t>
      </w:r>
    </w:p>
    <w:p>
      <w:pPr>
        <w:spacing w:after="160"/>
      </w:pPr>
      <w:r>
        <w:rPr>
          <w:rFonts w:ascii="Arial" w:cs="Arial" w:eastAsia="Arial" w:hAnsi="Arial"/>
          <w:color w:val="292524"/>
          <w:sz w:val="21"/>
          <w:szCs w:val="21"/>
        </w:rPr>
        <w:t xml:space="preserve">This is why the Dinner Draft is the Peacekeeper’s activation feature. The Ready-Made Plan reduces cognitive load (which helps). But the Dinner Draft addresses the emotional pain, which is what makes this persona fundamentally different from the HVP.</w:t>
      </w:r>
    </w:p>
    <w:p>
      <w:pPr>
        <w:spacing w:after="80"/>
      </w:pPr>
    </w:p>
    <w:p>
      <w:pPr>
        <w:pStyle w:val="Heading2"/>
        <w:spacing w:before="300" w:after="160"/>
      </w:pPr>
      <w:r>
        <w:rPr>
          <w:rFonts w:ascii="Arial" w:cs="Arial" w:eastAsia="Arial" w:hAnsi="Arial"/>
          <w:b/>
          <w:bCs/>
          <w:color w:val="1C1917"/>
          <w:sz w:val="26"/>
          <w:szCs w:val="26"/>
        </w:rPr>
        <w:t xml:space="preserve">5.4 Motivations</w:t>
      </w:r>
    </w:p>
    <w:p>
      <w:pPr>
        <w:pStyle w:val="ListParagraph"/>
        <w:numPr>
          <w:ilvl w:val="0"/>
          <w:numId w:val="2"/>
        </w:numPr>
        <w:spacing w:after="80"/>
      </w:pPr>
      <w:r>
        <w:rPr>
          <w:rFonts w:ascii="Arial" w:cs="Arial" w:eastAsia="Arial" w:hAnsi="Arial"/>
          <w:color w:val="292524"/>
          <w:sz w:val="21"/>
          <w:szCs w:val="21"/>
        </w:rPr>
        <w:t xml:space="preserve">Getting family buy-in before the cooking starts.</w:t>
      </w:r>
    </w:p>
    <w:p>
      <w:pPr>
        <w:pStyle w:val="ListParagraph"/>
        <w:numPr>
          <w:ilvl w:val="0"/>
          <w:numId w:val="2"/>
        </w:numPr>
        <w:spacing w:after="80"/>
      </w:pPr>
      <w:r>
        <w:rPr>
          <w:rFonts w:ascii="Arial" w:cs="Arial" w:eastAsia="Arial" w:hAnsi="Arial"/>
          <w:color w:val="292524"/>
          <w:sz w:val="21"/>
          <w:szCs w:val="21"/>
        </w:rPr>
        <w:t xml:space="preserve">Making invisible effort visible and shared.</w:t>
      </w:r>
    </w:p>
    <w:p>
      <w:pPr>
        <w:pStyle w:val="ListParagraph"/>
        <w:numPr>
          <w:ilvl w:val="0"/>
          <w:numId w:val="2"/>
        </w:numPr>
        <w:spacing w:after="80"/>
      </w:pPr>
      <w:r>
        <w:rPr>
          <w:rFonts w:ascii="Arial" w:cs="Arial" w:eastAsia="Arial" w:hAnsi="Arial"/>
          <w:color w:val="292524"/>
          <w:sz w:val="21"/>
          <w:szCs w:val="21"/>
        </w:rPr>
        <w:t xml:space="preserve">Reducing the emotional labor of daily negotiations.</w:t>
      </w:r>
    </w:p>
    <w:p>
      <w:pPr>
        <w:pStyle w:val="ListParagraph"/>
        <w:numPr>
          <w:ilvl w:val="0"/>
          <w:numId w:val="2"/>
        </w:numPr>
        <w:spacing w:after="80"/>
      </w:pPr>
      <w:r>
        <w:rPr>
          <w:rFonts w:ascii="Arial" w:cs="Arial" w:eastAsia="Arial" w:hAnsi="Arial"/>
          <w:color w:val="292524"/>
          <w:sz w:val="21"/>
          <w:szCs w:val="21"/>
        </w:rPr>
        <w:t xml:space="preserve">Having a system the whole family can see and participate in.</w:t>
      </w:r>
    </w:p>
    <w:p>
      <w:pPr>
        <w:pStyle w:val="ListParagraph"/>
        <w:numPr>
          <w:ilvl w:val="0"/>
          <w:numId w:val="2"/>
        </w:numPr>
        <w:spacing w:after="80"/>
      </w:pPr>
      <w:r>
        <w:rPr>
          <w:rFonts w:ascii="Arial" w:cs="Arial" w:eastAsia="Arial" w:hAnsi="Arial"/>
          <w:color w:val="292524"/>
          <w:sz w:val="21"/>
          <w:szCs w:val="21"/>
        </w:rPr>
        <w:t xml:space="preserve">Reducing the cognitive burden of the planning chain (the same motivation as the HVP, just secondary to the emotional one).</w:t>
      </w:r>
    </w:p>
    <w:p>
      <w:pPr>
        <w:spacing w:after="80"/>
      </w:pPr>
    </w:p>
    <w:p>
      <w:pPr>
        <w:pStyle w:val="Heading2"/>
        <w:spacing w:before="300" w:after="160"/>
      </w:pPr>
      <w:r>
        <w:rPr>
          <w:rFonts w:ascii="Arial" w:cs="Arial" w:eastAsia="Arial" w:hAnsi="Arial"/>
          <w:b/>
          <w:bCs/>
          <w:color w:val="1C1917"/>
          <w:sz w:val="26"/>
          <w:szCs w:val="26"/>
        </w:rPr>
        <w:t xml:space="preserve">5.5 Demographics and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E7E5E4" w:sz="1"/>
              <w:right w:val="single" w:color="E7E5E4" w:sz="1"/>
            </w:tcBorders>
            <w:shd w:fill="FFFBEB" w:val="clear"/>
            <w:tcMar>
              <w:top w:type="dxa" w:w="120"/>
              <w:left w:type="dxa" w:w="200"/>
              <w:bottom w:type="dxa" w:w="120"/>
              <w:right w:type="dxa" w:w="200"/>
            </w:tcMar>
          </w:tcPr>
          <w:p>
            <w:pPr>
              <w:spacing w:after="60"/>
            </w:pPr>
            <w:r>
              <w:rPr>
                <w:rFonts w:ascii="Arial" w:cs="Arial" w:eastAsia="Arial" w:hAnsi="Arial"/>
                <w:b/>
                <w:bCs/>
                <w:color w:val="92400E"/>
                <w:sz w:val="20"/>
                <w:szCs w:val="20"/>
              </w:rPr>
              <w:t xml:space="preserve">[HYPOTHESIS] Demographic Targeting</w:t>
            </w:r>
          </w:p>
          <w:p>
            <w:pPr>
              <w:spacing w:after="0"/>
            </w:pPr>
            <w:r>
              <w:rPr>
                <w:rFonts w:ascii="Arial" w:cs="Arial" w:eastAsia="Arial" w:hAnsi="Arial"/>
                <w:color w:val="78350F"/>
                <w:sz w:val="20"/>
                <w:szCs w:val="20"/>
              </w:rPr>
              <w:t xml:space="preserve">The Peacekeeper is not defined by employment status. The emotional labor of food-system management exists across stay-at-home parents, working parents, and shared-custody households. The demographic assumptions below are hypotheses to be tested.</w:t>
            </w:r>
          </w:p>
        </w:tc>
      </w:tr>
    </w:tbl>
    <w:p>
      <w:pPr>
        <w:spacing w:after="80"/>
      </w:pPr>
    </w:p>
    <w:p>
      <w:pPr>
        <w:spacing w:before="240" w:after="120"/>
      </w:pPr>
      <w:r>
        <w:rPr>
          <w:rFonts w:ascii="Arial" w:cs="Arial" w:eastAsia="Arial" w:hAnsi="Arial"/>
          <w:b/>
          <w:bCs/>
          <w:color w:val="44403C"/>
          <w:sz w:val="22"/>
          <w:szCs w:val="22"/>
        </w:rPr>
        <w:t xml:space="preserve">Who They Likely Are [HYPOTHESIS]</w:t>
      </w:r>
    </w:p>
    <w:p>
      <w:pPr>
        <w:pStyle w:val="ListParagraph"/>
        <w:numPr>
          <w:ilvl w:val="0"/>
          <w:numId w:val="2"/>
        </w:numPr>
        <w:spacing w:after="80"/>
      </w:pPr>
      <w:r>
        <w:rPr>
          <w:rFonts w:ascii="Arial" w:cs="Arial" w:eastAsia="Arial" w:hAnsi="Arial"/>
          <w:b/>
          <w:bCs/>
          <w:color w:val="1C1917"/>
          <w:sz w:val="21"/>
          <w:szCs w:val="21"/>
        </w:rPr>
        <w:t xml:space="preserve">Any parent who has become the default "food person" in the household, </w:t>
      </w:r>
      <w:r>
        <w:rPr>
          <w:rFonts w:ascii="Arial" w:cs="Arial" w:eastAsia="Arial" w:hAnsi="Arial"/>
          <w:color w:val="292524"/>
          <w:sz w:val="21"/>
          <w:szCs w:val="21"/>
        </w:rPr>
        <w:t xml:space="preserve">regardless of whether they work outside the home.</w:t>
      </w:r>
    </w:p>
    <w:p>
      <w:pPr>
        <w:pStyle w:val="ListParagraph"/>
        <w:numPr>
          <w:ilvl w:val="0"/>
          <w:numId w:val="2"/>
        </w:numPr>
        <w:spacing w:after="80"/>
      </w:pPr>
      <w:r>
        <w:rPr>
          <w:rFonts w:ascii="Arial" w:cs="Arial" w:eastAsia="Arial" w:hAnsi="Arial"/>
          <w:b/>
          <w:bCs/>
          <w:color w:val="1C1917"/>
          <w:sz w:val="21"/>
          <w:szCs w:val="21"/>
        </w:rPr>
        <w:t xml:space="preserve">Households with picky eaters, dietary conflicts, or multiple preference sets </w:t>
      </w:r>
      <w:r>
        <w:rPr>
          <w:rFonts w:ascii="Arial" w:cs="Arial" w:eastAsia="Arial" w:hAnsi="Arial"/>
          <w:color w:val="292524"/>
          <w:sz w:val="21"/>
          <w:szCs w:val="21"/>
        </w:rPr>
        <w:t xml:space="preserve">(e.g., one kid who hates vegetables, a spouse who wants low-carb, a teen who wants autonomy).</w:t>
      </w:r>
    </w:p>
    <w:p>
      <w:pPr>
        <w:pStyle w:val="ListParagraph"/>
        <w:numPr>
          <w:ilvl w:val="0"/>
          <w:numId w:val="2"/>
        </w:numPr>
        <w:spacing w:after="80"/>
      </w:pPr>
      <w:r>
        <w:rPr>
          <w:rFonts w:ascii="Arial" w:cs="Arial" w:eastAsia="Arial" w:hAnsi="Arial"/>
          <w:b/>
          <w:bCs/>
          <w:color w:val="1C1917"/>
          <w:sz w:val="21"/>
          <w:szCs w:val="21"/>
        </w:rPr>
        <w:t xml:space="preserve">Families with kids old enough to have opinions </w:t>
      </w:r>
      <w:r>
        <w:rPr>
          <w:rFonts w:ascii="Arial" w:cs="Arial" w:eastAsia="Arial" w:hAnsi="Arial"/>
          <w:color w:val="292524"/>
          <w:sz w:val="21"/>
          <w:szCs w:val="21"/>
        </w:rPr>
        <w:t xml:space="preserve">(roughly age 5+) but too young to fully manage their own food.</w:t>
      </w:r>
    </w:p>
    <w:p>
      <w:pPr>
        <w:pStyle w:val="ListParagraph"/>
        <w:numPr>
          <w:ilvl w:val="0"/>
          <w:numId w:val="2"/>
        </w:numPr>
        <w:spacing w:after="80"/>
      </w:pPr>
      <w:r>
        <w:rPr>
          <w:rFonts w:ascii="Arial" w:cs="Arial" w:eastAsia="Arial" w:hAnsi="Arial"/>
          <w:b/>
          <w:bCs/>
          <w:color w:val="1C1917"/>
          <w:sz w:val="21"/>
          <w:szCs w:val="21"/>
        </w:rPr>
        <w:t xml:space="preserve">Parents who value harmony and family connection </w:t>
      </w:r>
      <w:r>
        <w:rPr>
          <w:rFonts w:ascii="Arial" w:cs="Arial" w:eastAsia="Arial" w:hAnsi="Arial"/>
          <w:color w:val="292524"/>
          <w:sz w:val="21"/>
          <w:szCs w:val="21"/>
        </w:rPr>
        <w:t xml:space="preserve">and experience dinner as a recurring source of friction rather than togetherness.</w:t>
      </w:r>
    </w:p>
    <w:p>
      <w:pPr>
        <w:spacing w:after="80"/>
      </w:pPr>
    </w:p>
    <w:p>
      <w:pPr>
        <w:spacing w:before="240" w:after="120"/>
      </w:pPr>
      <w:r>
        <w:rPr>
          <w:rFonts w:ascii="Arial" w:cs="Arial" w:eastAsia="Arial" w:hAnsi="Arial"/>
          <w:b/>
          <w:bCs/>
          <w:color w:val="44403C"/>
          <w:sz w:val="22"/>
          <w:szCs w:val="22"/>
        </w:rPr>
        <w:t xml:space="preserve">Behavioral Signals [HYPOTHESIS]</w:t>
      </w:r>
    </w:p>
    <w:p>
      <w:pPr>
        <w:pStyle w:val="ListParagraph"/>
        <w:numPr>
          <w:ilvl w:val="0"/>
          <w:numId w:val="2"/>
        </w:numPr>
        <w:spacing w:after="80"/>
      </w:pPr>
      <w:r>
        <w:rPr>
          <w:rFonts w:ascii="Arial" w:cs="Arial" w:eastAsia="Arial" w:hAnsi="Arial"/>
          <w:color w:val="292524"/>
          <w:sz w:val="21"/>
          <w:szCs w:val="21"/>
        </w:rPr>
        <w:t xml:space="preserve">Active in parenting communities (Facebook mom groups, parenting subreddits, school parent networks).</w:t>
      </w:r>
    </w:p>
    <w:p>
      <w:pPr>
        <w:pStyle w:val="ListParagraph"/>
        <w:numPr>
          <w:ilvl w:val="0"/>
          <w:numId w:val="2"/>
        </w:numPr>
        <w:spacing w:after="80"/>
      </w:pPr>
      <w:r>
        <w:rPr>
          <w:rFonts w:ascii="Arial" w:cs="Arial" w:eastAsia="Arial" w:hAnsi="Arial"/>
          <w:color w:val="292524"/>
          <w:sz w:val="21"/>
          <w:szCs w:val="21"/>
        </w:rPr>
        <w:t xml:space="preserve">Follows parenting and home management content (Big Little Feelings, The Home Edit, family-focused accounts).</w:t>
      </w:r>
    </w:p>
    <w:p>
      <w:pPr>
        <w:pStyle w:val="ListParagraph"/>
        <w:numPr>
          <w:ilvl w:val="0"/>
          <w:numId w:val="2"/>
        </w:numPr>
        <w:spacing w:after="80"/>
      </w:pPr>
      <w:r>
        <w:rPr>
          <w:rFonts w:ascii="Arial" w:cs="Arial" w:eastAsia="Arial" w:hAnsi="Arial"/>
          <w:color w:val="292524"/>
          <w:sz w:val="21"/>
          <w:szCs w:val="21"/>
        </w:rPr>
        <w:t xml:space="preserve">May already use a manual system (whiteboard menu, shared Google Doc, printed weekly plan) that works logistically but fails at buy-in.</w:t>
      </w:r>
    </w:p>
    <w:p>
      <w:pPr>
        <w:pStyle w:val="ListParagraph"/>
        <w:numPr>
          <w:ilvl w:val="0"/>
          <w:numId w:val="2"/>
        </w:numPr>
        <w:spacing w:after="80"/>
      </w:pPr>
      <w:r>
        <w:rPr>
          <w:rFonts w:ascii="Arial" w:cs="Arial" w:eastAsia="Arial" w:hAnsi="Arial"/>
          <w:color w:val="292524"/>
          <w:sz w:val="21"/>
          <w:szCs w:val="21"/>
        </w:rPr>
        <w:t xml:space="preserve">Values tools that involve the family rather than tools that isolate the planning to one person.</w:t>
      </w:r>
    </w:p>
    <w:p>
      <w:pPr>
        <w:spacing w:after="80"/>
      </w:pPr>
    </w:p>
    <w:p>
      <w:pPr>
        <w:pStyle w:val="Heading2"/>
        <w:spacing w:before="300" w:after="160"/>
      </w:pPr>
      <w:r>
        <w:rPr>
          <w:rFonts w:ascii="Arial" w:cs="Arial" w:eastAsia="Arial" w:hAnsi="Arial"/>
          <w:b/>
          <w:bCs/>
          <w:color w:val="1C1917"/>
          <w:sz w:val="26"/>
          <w:szCs w:val="26"/>
        </w:rPr>
        <w:t xml:space="preserve">5.6 Targeting Signals [HYPOTHESIS]</w:t>
      </w:r>
    </w:p>
    <w:p>
      <w:pPr>
        <w:spacing w:before="240" w:after="120"/>
      </w:pPr>
      <w:r>
        <w:rPr>
          <w:rFonts w:ascii="Arial" w:cs="Arial" w:eastAsia="Arial" w:hAnsi="Arial"/>
          <w:b/>
          <w:bCs/>
          <w:color w:val="44403C"/>
          <w:sz w:val="22"/>
          <w:szCs w:val="22"/>
        </w:rPr>
        <w:t xml:space="preserve">Occupations</w:t>
      </w:r>
    </w:p>
    <w:p>
      <w:pPr>
        <w:pStyle w:val="ListParagraph"/>
        <w:numPr>
          <w:ilvl w:val="0"/>
          <w:numId w:val="2"/>
        </w:numPr>
        <w:spacing w:after="80"/>
      </w:pPr>
      <w:r>
        <w:rPr>
          <w:rFonts w:ascii="Arial" w:cs="Arial" w:eastAsia="Arial" w:hAnsi="Arial"/>
          <w:b/>
          <w:bCs/>
          <w:color w:val="1C1917"/>
          <w:sz w:val="21"/>
          <w:szCs w:val="21"/>
        </w:rPr>
        <w:t xml:space="preserve">"Care &amp; Support" Roles: </w:t>
      </w:r>
      <w:r>
        <w:rPr>
          <w:rFonts w:ascii="Arial" w:cs="Arial" w:eastAsia="Arial" w:hAnsi="Arial"/>
          <w:color w:val="292524"/>
          <w:sz w:val="21"/>
          <w:szCs w:val="21"/>
        </w:rPr>
        <w:t xml:space="preserve">Education, Healthcare, HR Professionals, Non-profit</w:t>
      </w:r>
    </w:p>
    <w:p>
      <w:pPr>
        <w:pStyle w:val="ListParagraph"/>
        <w:numPr>
          <w:ilvl w:val="0"/>
          <w:numId w:val="2"/>
        </w:numPr>
        <w:spacing w:after="80"/>
      </w:pPr>
      <w:r>
        <w:rPr>
          <w:rFonts w:ascii="Arial" w:cs="Arial" w:eastAsia="Arial" w:hAnsi="Arial"/>
          <w:b/>
          <w:bCs/>
          <w:color w:val="1C1917"/>
          <w:sz w:val="21"/>
          <w:szCs w:val="21"/>
        </w:rPr>
        <w:t xml:space="preserve">Flexible/Creative: </w:t>
      </w:r>
      <w:r>
        <w:rPr>
          <w:rFonts w:ascii="Arial" w:cs="Arial" w:eastAsia="Arial" w:hAnsi="Arial"/>
          <w:color w:val="292524"/>
          <w:sz w:val="21"/>
          <w:szCs w:val="21"/>
        </w:rPr>
        <w:t xml:space="preserve">Freelance Writers, Graphic Designers, Real Estate Agents</w:t>
      </w:r>
    </w:p>
    <w:p>
      <w:pPr>
        <w:pStyle w:val="ListParagraph"/>
        <w:numPr>
          <w:ilvl w:val="0"/>
          <w:numId w:val="2"/>
        </w:numPr>
        <w:spacing w:after="80"/>
      </w:pPr>
      <w:r>
        <w:rPr>
          <w:rFonts w:ascii="Arial" w:cs="Arial" w:eastAsia="Arial" w:hAnsi="Arial"/>
          <w:b/>
          <w:bCs/>
          <w:color w:val="1C1917"/>
          <w:sz w:val="21"/>
          <w:szCs w:val="21"/>
        </w:rPr>
        <w:t xml:space="preserve">The Household CEO: </w:t>
      </w:r>
      <w:r>
        <w:rPr>
          <w:rFonts w:ascii="Arial" w:cs="Arial" w:eastAsia="Arial" w:hAnsi="Arial"/>
          <w:color w:val="292524"/>
          <w:sz w:val="21"/>
          <w:szCs w:val="21"/>
        </w:rPr>
        <w:t xml:space="preserve">Stay-at-Home Parents who treat the home as their primary domain</w:t>
      </w:r>
    </w:p>
    <w:p>
      <w:pPr>
        <w:spacing w:after="80"/>
      </w:pPr>
    </w:p>
    <w:p>
      <w:pPr>
        <w:spacing w:before="240" w:after="120"/>
      </w:pPr>
      <w:r>
        <w:rPr>
          <w:rFonts w:ascii="Arial" w:cs="Arial" w:eastAsia="Arial" w:hAnsi="Arial"/>
          <w:b/>
          <w:bCs/>
          <w:color w:val="44403C"/>
          <w:sz w:val="22"/>
          <w:szCs w:val="22"/>
        </w:rPr>
        <w:t xml:space="preserve">Content Signals</w:t>
      </w:r>
    </w:p>
    <w:p>
      <w:pPr>
        <w:pStyle w:val="ListParagraph"/>
        <w:numPr>
          <w:ilvl w:val="0"/>
          <w:numId w:val="2"/>
        </w:numPr>
        <w:spacing w:after="80"/>
      </w:pPr>
      <w:r>
        <w:rPr>
          <w:rFonts w:ascii="Arial" w:cs="Arial" w:eastAsia="Arial" w:hAnsi="Arial"/>
          <w:color w:val="292524"/>
          <w:sz w:val="21"/>
          <w:szCs w:val="21"/>
        </w:rPr>
        <w:t xml:space="preserve">Follows: Big Little Feelings, Dr. Becky (Good Inside), Feeding Littles</w:t>
      </w:r>
    </w:p>
    <w:p>
      <w:pPr>
        <w:pStyle w:val="ListParagraph"/>
        <w:numPr>
          <w:ilvl w:val="0"/>
          <w:numId w:val="2"/>
        </w:numPr>
        <w:spacing w:after="80"/>
      </w:pPr>
      <w:r>
        <w:rPr>
          <w:rFonts w:ascii="Arial" w:cs="Arial" w:eastAsia="Arial" w:hAnsi="Arial"/>
          <w:color w:val="292524"/>
          <w:sz w:val="21"/>
          <w:szCs w:val="21"/>
        </w:rPr>
        <w:t xml:space="preserve">Sanctuary content: The Home Edit, Magnolia/Hearth &amp; Hand</w:t>
      </w:r>
    </w:p>
    <w:p>
      <w:pPr>
        <w:pStyle w:val="ListParagraph"/>
        <w:numPr>
          <w:ilvl w:val="0"/>
          <w:numId w:val="2"/>
        </w:numPr>
        <w:spacing w:after="80"/>
      </w:pPr>
      <w:r>
        <w:rPr>
          <w:rFonts w:ascii="Arial" w:cs="Arial" w:eastAsia="Arial" w:hAnsi="Arial"/>
          <w:color w:val="292524"/>
          <w:sz w:val="21"/>
          <w:szCs w:val="21"/>
        </w:rPr>
        <w:t xml:space="preserve">Active in PTA, local Facebook Mom Groups, community boards</w:t>
      </w:r>
    </w:p>
    <w:p>
      <w:pPr>
        <w:spacing w:after="80"/>
      </w:pPr>
    </w:p>
    <w:p>
      <w:pPr>
        <w:pStyle w:val="Heading2"/>
        <w:spacing w:before="300" w:after="160"/>
      </w:pPr>
      <w:r>
        <w:rPr>
          <w:rFonts w:ascii="Arial" w:cs="Arial" w:eastAsia="Arial" w:hAnsi="Arial"/>
          <w:b/>
          <w:bCs/>
          <w:color w:val="1C1917"/>
          <w:sz w:val="26"/>
          <w:szCs w:val="26"/>
        </w:rPr>
        <w:t xml:space="preserve">5.7 Strategic Importance</w:t>
      </w:r>
    </w:p>
    <w:p>
      <w:pPr>
        <w:spacing w:after="160"/>
      </w:pPr>
      <w:r>
        <w:rPr>
          <w:rFonts w:ascii="Arial" w:cs="Arial" w:eastAsia="Arial" w:hAnsi="Arial"/>
          <w:b/>
          <w:bCs/>
          <w:color w:val="1C1917"/>
          <w:sz w:val="21"/>
          <w:szCs w:val="21"/>
        </w:rPr>
        <w:t xml:space="preserve">This is our blue ocean. </w:t>
      </w:r>
      <w:r>
        <w:rPr>
          <w:rFonts w:ascii="Arial" w:cs="Arial" w:eastAsia="Arial" w:hAnsi="Arial"/>
          <w:color w:val="292524"/>
          <w:sz w:val="21"/>
          <w:szCs w:val="21"/>
        </w:rPr>
        <w:t xml:space="preserve">Per the Competitive Positioning analysis, no competitor addresses the interpersonal friction of dinner. Jow, Hungryroot, Ollie, and Paprika all treat meal planning as a single-player activity. The Peacekeeper persona is where Slated has zero competition.</w:t>
      </w:r>
    </w:p>
    <w:p>
      <w:pPr>
        <w:spacing w:after="160"/>
      </w:pPr>
      <w:r>
        <w:rPr>
          <w:rFonts w:ascii="Arial" w:cs="Arial" w:eastAsia="Arial" w:hAnsi="Arial"/>
          <w:b/>
          <w:bCs/>
          <w:color w:val="1C1917"/>
          <w:sz w:val="21"/>
          <w:szCs w:val="21"/>
        </w:rPr>
        <w:t xml:space="preserve">The marketing challenge: </w:t>
      </w:r>
      <w:r>
        <w:rPr>
          <w:rFonts w:ascii="Arial" w:cs="Arial" w:eastAsia="Arial" w:hAnsi="Arial"/>
          <w:color w:val="292524"/>
          <w:sz w:val="21"/>
          <w:szCs w:val="21"/>
        </w:rPr>
        <w:t xml:space="preserve">The HVP problem is easy to express in a search ad ("meal planning done for you"). The Peacekeeper problem is harder to compress into a keyword. This persona may be better reached through content marketing, social proof, community engagement, and word-of-mouth than through search ads. Channel strategy should reflect this asymmetry.</w:t>
      </w:r>
    </w:p>
    <w:p>
      <w:r>
        <w:br w:type="page"/>
      </w:r>
    </w:p>
    <w:p>
      <w:pPr>
        <w:pStyle w:val="Heading1"/>
        <w:spacing w:before="360" w:after="200"/>
      </w:pPr>
      <w:r>
        <w:rPr>
          <w:rFonts w:ascii="Arial" w:cs="Arial" w:eastAsia="Arial" w:hAnsi="Arial"/>
          <w:b/>
          <w:bCs/>
          <w:color w:val="1C1917"/>
          <w:sz w:val="32"/>
          <w:szCs w:val="32"/>
        </w:rPr>
        <w:t xml:space="preserve">6. Comparative Analysis: HVP vs. Peacekeeper</w:t>
      </w:r>
    </w:p>
    <w:p>
      <w:pPr>
        <w:spacing w:after="160"/>
      </w:pPr>
      <w:r>
        <w:rPr>
          <w:rFonts w:ascii="Arial" w:cs="Arial" w:eastAsia="Arial" w:hAnsi="Arial"/>
          <w:color w:val="292524"/>
          <w:sz w:val="21"/>
          <w:szCs w:val="21"/>
        </w:rPr>
        <w:t xml:space="preserve">Understanding the differences between our two primary personas allows us to make deliberate choices about messaging, feature emphasis, and channel allocation.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D4D4D4" w:sz="1"/>
              <w:left w:val="single" w:color="D4D4D4" w:sz="1"/>
              <w:bottom w:val="single" w:color="D4D4D4" w:sz="1"/>
              <w:right w:val="single" w:color="D4D4D4" w:sz="1"/>
            </w:tcBorders>
            <w:shd w:fill="F5F5F4" w:val="clear"/>
            <w:tcMar>
              <w:top w:type="dxa" w:w="80"/>
              <w:left w:type="dxa" w:w="120"/>
              <w:bottom w:type="dxa" w:w="80"/>
              <w:right w:type="dxa" w:w="120"/>
            </w:tcMar>
          </w:tcPr>
          <w:p>
            <w:pPr>
              <w:spacing w:after="0"/>
            </w:pPr>
            <w:r>
              <w:rPr>
                <w:rFonts w:ascii="Arial" w:cs="Arial" w:eastAsia="Arial" w:hAnsi="Arial"/>
                <w:b/>
                <w:bCs/>
                <w:color w:val="1C1917"/>
                <w:sz w:val="20"/>
                <w:szCs w:val="20"/>
              </w:rPr>
              <w:t xml:space="preserve">Dimension</w:t>
            </w:r>
          </w:p>
        </w:tc>
        <w:tc>
          <w:tcPr>
            <w:tcW w:type="dxa" w:w="3780"/>
            <w:tcBorders>
              <w:top w:val="single" w:color="D4D4D4" w:sz="1"/>
              <w:left w:val="single" w:color="D4D4D4" w:sz="1"/>
              <w:bottom w:val="single" w:color="D4D4D4" w:sz="1"/>
              <w:right w:val="single" w:color="D4D4D4" w:sz="1"/>
            </w:tcBorders>
            <w:shd w:fill="F5F5F4" w:val="clear"/>
            <w:tcMar>
              <w:top w:type="dxa" w:w="80"/>
              <w:left w:type="dxa" w:w="120"/>
              <w:bottom w:type="dxa" w:w="80"/>
              <w:right w:type="dxa" w:w="120"/>
            </w:tcMar>
          </w:tcPr>
          <w:p>
            <w:pPr>
              <w:spacing w:after="0"/>
            </w:pPr>
            <w:r>
              <w:rPr>
                <w:rFonts w:ascii="Arial" w:cs="Arial" w:eastAsia="Arial" w:hAnsi="Arial"/>
                <w:b/>
                <w:bCs/>
                <w:color w:val="1C1917"/>
                <w:sz w:val="20"/>
                <w:szCs w:val="20"/>
              </w:rPr>
              <w:t xml:space="preserve">High-Velocity Parent</w:t>
            </w:r>
          </w:p>
        </w:tc>
        <w:tc>
          <w:tcPr>
            <w:tcW w:type="dxa" w:w="3780"/>
            <w:tcBorders>
              <w:top w:val="single" w:color="D4D4D4" w:sz="1"/>
              <w:left w:val="single" w:color="D4D4D4" w:sz="1"/>
              <w:bottom w:val="single" w:color="D4D4D4" w:sz="1"/>
              <w:right w:val="single" w:color="D4D4D4" w:sz="1"/>
            </w:tcBorders>
            <w:shd w:fill="F5F5F4" w:val="clear"/>
            <w:tcMar>
              <w:top w:type="dxa" w:w="80"/>
              <w:left w:type="dxa" w:w="120"/>
              <w:bottom w:type="dxa" w:w="80"/>
              <w:right w:type="dxa" w:w="120"/>
            </w:tcMar>
          </w:tcPr>
          <w:p>
            <w:pPr>
              <w:spacing w:after="0"/>
            </w:pPr>
            <w:r>
              <w:rPr>
                <w:rFonts w:ascii="Arial" w:cs="Arial" w:eastAsia="Arial" w:hAnsi="Arial"/>
                <w:b/>
                <w:bCs/>
                <w:color w:val="1C1917"/>
                <w:sz w:val="20"/>
                <w:szCs w:val="20"/>
              </w:rPr>
              <w:t xml:space="preserve">Peacekeeper</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Shared burden</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The full cognitive chain (recipe selection, preference mgmt, list building, shopping)</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The full cognitive chain (recipe selection, preference mgmt, list building, shopping)</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Primary pain</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Cognitive capacity consumed by the background process of dinner</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Emotional weight of carrying the plan alone + family complaints</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What they want from Slated</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The entire chain handled. Don’t think about dinner at all.</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The chain handled AND family buy-in. No complaints, no invisible effort.</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Why they pay</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To reclaim cognitive capacity</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To stop negotiating and feeling unseen</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Dinner Draft function</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Delegation: push plan out, family approves, HVP is out of the loop</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Transformation: invisible work becomes visible, consensus replaces complaint</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Activation feature</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The Ready-Made Plan</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The Dinner Draft + Family Voting</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Conversion feature</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Instacart/grocery export (automates the last step in the chain)</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Family participation in the plan (solves the emotional core)</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Emotional outcome</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"The thinking is done."</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"Everyone agreed."</w:t>
            </w:r>
          </w:p>
        </w:tc>
      </w:tr>
      <w:tr>
        <w:tc>
          <w:tcPr>
            <w:tcW w:type="dxa" w:w="180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Competitive landscape</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Crowded (Jow, Hungryroot, Ollie all compete here)</w:t>
            </w:r>
          </w:p>
        </w:tc>
        <w:tc>
          <w:tcPr>
            <w:tcW w:type="dxa" w:w="3780"/>
            <w:tcBorders>
              <w:top w:val="single" w:color="D4D4D4" w:sz="1"/>
              <w:left w:val="single" w:color="D4D4D4" w:sz="1"/>
              <w:bottom w:val="single" w:color="D4D4D4" w:sz="1"/>
              <w:right w:val="single" w:color="D4D4D4" w:sz="1"/>
            </w:tcBorders>
            <w:tcMar>
              <w:top w:type="dxa" w:w="80"/>
              <w:left w:type="dxa" w:w="120"/>
              <w:bottom w:type="dxa" w:w="80"/>
              <w:right w:type="dxa" w:w="120"/>
            </w:tcMar>
          </w:tcPr>
          <w:p>
            <w:pPr>
              <w:spacing w:after="0"/>
            </w:pPr>
            <w:r>
              <w:rPr>
                <w:rFonts w:ascii="Arial" w:cs="Arial" w:eastAsia="Arial" w:hAnsi="Arial"/>
                <w:color w:val="292524"/>
                <w:sz w:val="20"/>
                <w:szCs w:val="20"/>
              </w:rPr>
              <w:t xml:space="preserve">Empty (no competitor addresses family harmony)</w:t>
            </w:r>
          </w:p>
        </w:tc>
      </w:tr>
    </w:tbl>
    <w:p>
      <w:pPr>
        <w:spacing w:after="80"/>
      </w:pPr>
    </w:p>
    <w:p>
      <w:r>
        <w:br w:type="page"/>
      </w:r>
    </w:p>
    <w:p>
      <w:pPr>
        <w:pStyle w:val="Heading1"/>
        <w:spacing w:before="360" w:after="200"/>
      </w:pPr>
      <w:r>
        <w:rPr>
          <w:rFonts w:ascii="Arial" w:cs="Arial" w:eastAsia="Arial" w:hAnsi="Arial"/>
          <w:b/>
          <w:bCs/>
          <w:color w:val="1C1917"/>
          <w:sz w:val="32"/>
          <w:szCs w:val="32"/>
        </w:rPr>
        <w:t xml:space="preserve">7. Excluded Personas</w:t>
      </w:r>
    </w:p>
    <w:p>
      <w:pPr>
        <w:spacing w:after="160"/>
      </w:pPr>
      <w:r>
        <w:rPr>
          <w:rFonts w:ascii="Arial" w:cs="Arial" w:eastAsia="Arial" w:hAnsi="Arial"/>
          <w:color w:val="292524"/>
          <w:sz w:val="21"/>
          <w:szCs w:val="21"/>
        </w:rPr>
        <w:t xml:space="preserve">These are not bad people or unimportant market segments. They are people whose primary optimization driver conflicts with what Slated sells. Marketing spend on these segments will result in poor conversion rates, high churn, or both. The purpose of this section is identification and avoidance.</w:t>
      </w:r>
    </w:p>
    <w:p>
      <w:pPr>
        <w:spacing w:after="80"/>
      </w:pPr>
    </w:p>
    <w:p>
      <w:pPr>
        <w:pStyle w:val="Heading2"/>
        <w:spacing w:before="300" w:after="160"/>
      </w:pPr>
      <w:r>
        <w:rPr>
          <w:rFonts w:ascii="Arial" w:cs="Arial" w:eastAsia="Arial" w:hAnsi="Arial"/>
          <w:b/>
          <w:bCs/>
          <w:color w:val="1C1917"/>
          <w:sz w:val="26"/>
          <w:szCs w:val="26"/>
        </w:rPr>
        <w:t xml:space="preserve">7.1 The Budget Optimizer</w:t>
      </w:r>
    </w:p>
    <w:p>
      <w:pPr>
        <w:spacing w:after="160"/>
      </w:pPr>
      <w:r>
        <w:rPr>
          <w:rFonts w:ascii="Arial" w:cs="Arial" w:eastAsia="Arial" w:hAnsi="Arial"/>
          <w:i/>
          <w:iCs/>
          <w:color w:val="57534E"/>
          <w:sz w:val="21"/>
          <w:szCs w:val="21"/>
        </w:rPr>
        <w:t xml:space="preserve">"I will work harder to save $5."</w:t>
      </w:r>
    </w:p>
    <w:p>
      <w:pPr>
        <w:spacing w:after="80"/>
      </w:pPr>
    </w:p>
    <w:p>
      <w:pPr>
        <w:spacing w:after="160"/>
      </w:pPr>
      <w:r>
        <w:rPr>
          <w:rFonts w:ascii="Arial" w:cs="Arial" w:eastAsia="Arial" w:hAnsi="Arial"/>
          <w:b/>
          <w:bCs/>
          <w:color w:val="1C1917"/>
          <w:sz w:val="21"/>
          <w:szCs w:val="21"/>
        </w:rPr>
        <w:t xml:space="preserve">Why we exclude them: </w:t>
      </w:r>
      <w:r>
        <w:rPr>
          <w:rFonts w:ascii="Arial" w:cs="Arial" w:eastAsia="Arial" w:hAnsi="Arial"/>
          <w:color w:val="292524"/>
          <w:sz w:val="21"/>
          <w:szCs w:val="21"/>
        </w:rPr>
        <w:t xml:space="preserve">Our value proposition is cognitive relief, sold at $7.99/month. The budget optimizer values dollars over mental capacity. They will never pay a subscription to offload work they are willing to do themselves. Their optimization function directly conflicts with ours.</w:t>
      </w:r>
    </w:p>
    <w:p>
      <w:pPr>
        <w:spacing w:before="240" w:after="120"/>
      </w:pPr>
      <w:r>
        <w:rPr>
          <w:rFonts w:ascii="Arial" w:cs="Arial" w:eastAsia="Arial" w:hAnsi="Arial"/>
          <w:b/>
          <w:bCs/>
          <w:color w:val="44403C"/>
          <w:sz w:val="22"/>
          <w:szCs w:val="22"/>
        </w:rPr>
        <w:t xml:space="preserve">Identification Signals (Negative Targeting)</w:t>
      </w:r>
    </w:p>
    <w:p>
      <w:pPr>
        <w:pStyle w:val="ListParagraph"/>
        <w:numPr>
          <w:ilvl w:val="0"/>
          <w:numId w:val="2"/>
        </w:numPr>
        <w:spacing w:after="80"/>
      </w:pPr>
      <w:r>
        <w:rPr>
          <w:rFonts w:ascii="Arial" w:cs="Arial" w:eastAsia="Arial" w:hAnsi="Arial"/>
          <w:color w:val="292524"/>
          <w:sz w:val="21"/>
          <w:szCs w:val="21"/>
        </w:rPr>
        <w:t xml:space="preserve">Search queries: "cheap meals," "budget groceries," "save money on food," "frugal meal planning."</w:t>
      </w:r>
    </w:p>
    <w:p>
      <w:pPr>
        <w:pStyle w:val="ListParagraph"/>
        <w:numPr>
          <w:ilvl w:val="0"/>
          <w:numId w:val="2"/>
        </w:numPr>
        <w:spacing w:after="80"/>
      </w:pPr>
      <w:r>
        <w:rPr>
          <w:rFonts w:ascii="Arial" w:cs="Arial" w:eastAsia="Arial" w:hAnsi="Arial"/>
          <w:color w:val="292524"/>
          <w:sz w:val="21"/>
          <w:szCs w:val="21"/>
        </w:rPr>
        <w:t xml:space="preserve">Coupon/deal app usage: Ibotta, Flipp, Honey.</w:t>
      </w:r>
    </w:p>
    <w:p>
      <w:pPr>
        <w:pStyle w:val="ListParagraph"/>
        <w:numPr>
          <w:ilvl w:val="0"/>
          <w:numId w:val="2"/>
        </w:numPr>
        <w:spacing w:after="80"/>
      </w:pPr>
      <w:r>
        <w:rPr>
          <w:rFonts w:ascii="Arial" w:cs="Arial" w:eastAsia="Arial" w:hAnsi="Arial"/>
          <w:color w:val="292524"/>
          <w:sz w:val="21"/>
          <w:szCs w:val="21"/>
        </w:rPr>
        <w:t xml:space="preserve">Behavior: price-comparing across multiple stores weekly, buying in bulk primarily for savings.</w:t>
      </w:r>
    </w:p>
    <w:p>
      <w:pPr>
        <w:pStyle w:val="ListParagraph"/>
        <w:numPr>
          <w:ilvl w:val="0"/>
          <w:numId w:val="2"/>
        </w:numPr>
        <w:spacing w:after="80"/>
      </w:pPr>
      <w:r>
        <w:rPr>
          <w:rFonts w:ascii="Arial" w:cs="Arial" w:eastAsia="Arial" w:hAnsi="Arial"/>
          <w:color w:val="292524"/>
          <w:sz w:val="21"/>
          <w:szCs w:val="21"/>
        </w:rPr>
        <w:t xml:space="preserve">Content consumption: budget-focused food blogs, extreme couponing communities.</w:t>
      </w:r>
    </w:p>
    <w:p>
      <w:pPr>
        <w:spacing w:after="80"/>
      </w:pPr>
    </w:p>
    <w:p>
      <w:pPr>
        <w:pStyle w:val="Heading2"/>
        <w:spacing w:before="300" w:after="160"/>
      </w:pPr>
      <w:r>
        <w:rPr>
          <w:rFonts w:ascii="Arial" w:cs="Arial" w:eastAsia="Arial" w:hAnsi="Arial"/>
          <w:b/>
          <w:bCs/>
          <w:color w:val="1C1917"/>
          <w:sz w:val="26"/>
          <w:szCs w:val="26"/>
        </w:rPr>
        <w:t xml:space="preserve">7.2 The Perfectionist</w:t>
      </w:r>
    </w:p>
    <w:p>
      <w:pPr>
        <w:spacing w:after="160"/>
      </w:pPr>
      <w:r>
        <w:rPr>
          <w:rFonts w:ascii="Arial" w:cs="Arial" w:eastAsia="Arial" w:hAnsi="Arial"/>
          <w:i/>
          <w:iCs/>
          <w:color w:val="57534E"/>
          <w:sz w:val="21"/>
          <w:szCs w:val="21"/>
        </w:rPr>
        <w:t xml:space="preserve">"I will work harder for better food."</w:t>
      </w:r>
    </w:p>
    <w:p>
      <w:pPr>
        <w:spacing w:after="80"/>
      </w:pPr>
    </w:p>
    <w:p>
      <w:pPr>
        <w:spacing w:after="160"/>
      </w:pPr>
      <w:r>
        <w:rPr>
          <w:rFonts w:ascii="Arial" w:cs="Arial" w:eastAsia="Arial" w:hAnsi="Arial"/>
          <w:b/>
          <w:bCs/>
          <w:color w:val="1C1917"/>
          <w:sz w:val="21"/>
          <w:szCs w:val="21"/>
        </w:rPr>
        <w:t xml:space="preserve">Why we exclude them: </w:t>
      </w:r>
      <w:r>
        <w:rPr>
          <w:rFonts w:ascii="Arial" w:cs="Arial" w:eastAsia="Arial" w:hAnsi="Arial"/>
          <w:color w:val="292524"/>
          <w:sz w:val="21"/>
          <w:szCs w:val="21"/>
        </w:rPr>
        <w:t xml:space="preserve">If the research is their hobby, our automation is a bug, not a feature. We remove the search-and-discovery process they actually enjoy. They will feel constrained by curation and want control over every ingredient and technique. This is the opposite of "ready-made."</w:t>
      </w:r>
    </w:p>
    <w:p>
      <w:pPr>
        <w:spacing w:before="240" w:after="120"/>
      </w:pPr>
      <w:r>
        <w:rPr>
          <w:rFonts w:ascii="Arial" w:cs="Arial" w:eastAsia="Arial" w:hAnsi="Arial"/>
          <w:b/>
          <w:bCs/>
          <w:color w:val="44403C"/>
          <w:sz w:val="22"/>
          <w:szCs w:val="22"/>
        </w:rPr>
        <w:t xml:space="preserve">Identification Signals (Negative Targeting)</w:t>
      </w:r>
    </w:p>
    <w:p>
      <w:pPr>
        <w:pStyle w:val="ListParagraph"/>
        <w:numPr>
          <w:ilvl w:val="0"/>
          <w:numId w:val="2"/>
        </w:numPr>
        <w:spacing w:after="80"/>
      </w:pPr>
      <w:r>
        <w:rPr>
          <w:rFonts w:ascii="Arial" w:cs="Arial" w:eastAsia="Arial" w:hAnsi="Arial"/>
          <w:color w:val="292524"/>
          <w:sz w:val="21"/>
          <w:szCs w:val="21"/>
        </w:rPr>
        <w:t xml:space="preserve">Search queries: "authentic," "from scratch," "best recipe for," "heirloom," "traditional."</w:t>
      </w:r>
    </w:p>
    <w:p>
      <w:pPr>
        <w:pStyle w:val="ListParagraph"/>
        <w:numPr>
          <w:ilvl w:val="0"/>
          <w:numId w:val="2"/>
        </w:numPr>
        <w:spacing w:after="80"/>
      </w:pPr>
      <w:r>
        <w:rPr>
          <w:rFonts w:ascii="Arial" w:cs="Arial" w:eastAsia="Arial" w:hAnsi="Arial"/>
          <w:color w:val="292524"/>
          <w:sz w:val="21"/>
          <w:szCs w:val="21"/>
        </w:rPr>
        <w:t xml:space="preserve">Heavy users of recipe management apps: Paprika, NYT Cooking, Yummly.</w:t>
      </w:r>
    </w:p>
    <w:p>
      <w:pPr>
        <w:pStyle w:val="ListParagraph"/>
        <w:numPr>
          <w:ilvl w:val="0"/>
          <w:numId w:val="2"/>
        </w:numPr>
        <w:spacing w:after="80"/>
      </w:pPr>
      <w:r>
        <w:rPr>
          <w:rFonts w:ascii="Arial" w:cs="Arial" w:eastAsia="Arial" w:hAnsi="Arial"/>
          <w:color w:val="292524"/>
          <w:sz w:val="21"/>
          <w:szCs w:val="21"/>
        </w:rPr>
        <w:t xml:space="preserve">Content consumption: culinary influencers, food photography accounts, chef content.</w:t>
      </w:r>
    </w:p>
    <w:p>
      <w:pPr>
        <w:pStyle w:val="ListParagraph"/>
        <w:numPr>
          <w:ilvl w:val="0"/>
          <w:numId w:val="2"/>
        </w:numPr>
        <w:spacing w:after="80"/>
      </w:pPr>
      <w:r>
        <w:rPr>
          <w:rFonts w:ascii="Arial" w:cs="Arial" w:eastAsia="Arial" w:hAnsi="Arial"/>
          <w:color w:val="292524"/>
          <w:sz w:val="21"/>
          <w:szCs w:val="21"/>
        </w:rPr>
        <w:t xml:space="preserve">Community: r/Cooking, r/AskCulinary, serious foodie forums.</w:t>
      </w:r>
    </w:p>
    <w:p>
      <w:pPr>
        <w:spacing w:after="80"/>
      </w:pPr>
    </w:p>
    <w:p>
      <w:pPr>
        <w:pStyle w:val="Heading2"/>
        <w:spacing w:before="300" w:after="160"/>
      </w:pPr>
      <w:r>
        <w:rPr>
          <w:rFonts w:ascii="Arial" w:cs="Arial" w:eastAsia="Arial" w:hAnsi="Arial"/>
          <w:b/>
          <w:bCs/>
          <w:color w:val="1C1917"/>
          <w:sz w:val="26"/>
          <w:szCs w:val="26"/>
        </w:rPr>
        <w:t xml:space="preserve">7.3 Edge Cases</w:t>
      </w:r>
    </w:p>
    <w:p>
      <w:pPr>
        <w:spacing w:after="160"/>
      </w:pPr>
      <w:r>
        <w:rPr>
          <w:rFonts w:ascii="Arial" w:cs="Arial" w:eastAsia="Arial" w:hAnsi="Arial"/>
          <w:b/>
          <w:bCs/>
          <w:color w:val="1C1917"/>
          <w:sz w:val="21"/>
          <w:szCs w:val="21"/>
        </w:rPr>
        <w:t xml:space="preserve">The budget-conscious HVP: </w:t>
      </w:r>
      <w:r>
        <w:rPr>
          <w:rFonts w:ascii="Arial" w:cs="Arial" w:eastAsia="Arial" w:hAnsi="Arial"/>
          <w:color w:val="292524"/>
          <w:sz w:val="21"/>
          <w:szCs w:val="21"/>
        </w:rPr>
        <w:t xml:space="preserve">A person who also cares about grocery costs is still a valid target if their primary behavior is convenience-seeking. The test: would they pay $7.99/month to not think about dinner? If yes, the secondary cost-consciousness does not disqualify them.</w:t>
      </w:r>
    </w:p>
    <w:p>
      <w:pPr>
        <w:spacing w:after="160"/>
      </w:pPr>
      <w:r>
        <w:rPr>
          <w:rFonts w:ascii="Arial" w:cs="Arial" w:eastAsia="Arial" w:hAnsi="Arial"/>
          <w:b/>
          <w:bCs/>
          <w:color w:val="1C1917"/>
          <w:sz w:val="21"/>
          <w:szCs w:val="21"/>
        </w:rPr>
        <w:t xml:space="preserve">The quality-curious Peacekeeper: </w:t>
      </w:r>
      <w:r>
        <w:rPr>
          <w:rFonts w:ascii="Arial" w:cs="Arial" w:eastAsia="Arial" w:hAnsi="Arial"/>
          <w:color w:val="292524"/>
          <w:sz w:val="21"/>
          <w:szCs w:val="21"/>
        </w:rPr>
        <w:t xml:space="preserve">A parent who enjoys cooking on weekends but needs weeknight relief is a valid target. The test: do they want Slated to handle the weeknight grind so they can enjoy the weekend cooking? If yes, the hobbyist tendency does not disqualify them.</w:t>
      </w:r>
    </w:p>
    <w:p>
      <w:pPr>
        <w:spacing w:after="160"/>
      </w:pPr>
      <w:r>
        <w:rPr>
          <w:rFonts w:ascii="Arial" w:cs="Arial" w:eastAsia="Arial" w:hAnsi="Arial"/>
          <w:b/>
          <w:bCs/>
          <w:color w:val="1C1917"/>
          <w:sz w:val="21"/>
          <w:szCs w:val="21"/>
        </w:rPr>
        <w:t xml:space="preserve">General filter: </w:t>
      </w:r>
      <w:r>
        <w:rPr>
          <w:rFonts w:ascii="Arial" w:cs="Arial" w:eastAsia="Arial" w:hAnsi="Arial"/>
          <w:color w:val="292524"/>
          <w:sz w:val="21"/>
          <w:szCs w:val="21"/>
        </w:rPr>
        <w:t xml:space="preserve">The excluded personas are defined by their PRIMARY optimization driver. If someone’s primary driver is cognitive relief or harmony and their secondary is cost or quality, they can still be a Slated user. If cost or quality is primary, they will not convert.</w:t>
      </w:r>
    </w:p>
    <w:p>
      <w:pPr>
        <w:pBdr>
          <w:bottom w:val="single" w:color="E7E5E4" w:sz="1" w:space="8"/>
        </w:pBdr>
        <w:spacing w:before="200" w:after="200"/>
      </w:pPr>
    </w:p>
    <w:p>
      <w:pPr>
        <w:spacing w:after="160"/>
      </w:pPr>
      <w:r>
        <w:rPr>
          <w:rFonts w:ascii="Arial" w:cs="Arial" w:eastAsia="Arial" w:hAnsi="Arial"/>
          <w:color w:val="78716C"/>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7E5E4" w:sz="1" w:space="4"/>
      </w:pBdr>
      <w:spacing w:after="0"/>
      <w:jc w:val="center"/>
    </w:pPr>
    <w:r>
      <w:rPr>
        <w:rFonts w:ascii="Arial" w:cs="Arial" w:eastAsia="Arial" w:hAnsi="Arial"/>
        <w:color w:val="78716C"/>
        <w:sz w:val="20"/>
        <w:szCs w:val="20"/>
      </w:rPr>
      <w:t xml:space="preserve">Slated, Inc.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78716C"/>
        <w:sz w:val="20"/>
        <w:szCs w:val="20"/>
      </w:rPr>
      <w:t xml:space="preserve">Slated Archetypes v3.0  |  Internal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925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C1917"/>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C191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2026-02-19T21:36:51.109Z</dcterms:created>
  <dcterms:modified xsi:type="dcterms:W3CDTF">2026-02-19T21:36:51.110Z</dcterms:modified>
</cp:coreProperties>
</file>

<file path=docProps/custom.xml><?xml version="1.0" encoding="utf-8"?>
<Properties xmlns="http://schemas.openxmlformats.org/officeDocument/2006/custom-properties" xmlns:vt="http://schemas.openxmlformats.org/officeDocument/2006/docPropsVTypes"/>
</file>