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908A4" w14:textId="77777777" w:rsidR="00080029" w:rsidRDefault="00142C0A">
      <w:pPr>
        <w:spacing w:after="40"/>
      </w:pPr>
      <w:r>
        <w:rPr>
          <w:b/>
          <w:bCs/>
        </w:rPr>
        <w:t>Deanna Lee Kepka</w:t>
      </w:r>
    </w:p>
    <w:p w14:paraId="782D4E4C" w14:textId="77777777" w:rsidR="00080029" w:rsidRDefault="00142C0A">
      <w:pPr>
        <w:spacing w:after="120" w:line="276" w:lineRule="auto"/>
      </w:pPr>
      <w:r>
        <w:t>Petitioner, Pro Se</w:t>
      </w:r>
    </w:p>
    <w:p w14:paraId="7D21A7D3" w14:textId="77777777" w:rsidR="00080029" w:rsidRDefault="00142C0A">
      <w:pPr>
        <w:spacing w:after="120" w:line="276" w:lineRule="auto"/>
      </w:pPr>
      <w:r>
        <w:t>Address on File with the Court</w:t>
      </w:r>
    </w:p>
    <w:p w14:paraId="0F30515A" w14:textId="77777777" w:rsidR="00080029" w:rsidRDefault="00142C0A">
      <w:pPr>
        <w:spacing w:after="120" w:line="276" w:lineRule="auto"/>
      </w:pPr>
      <w:r>
        <w:t>(Safeguarded pursuant to TPO ¶ 11 and Utah Code § 78B-7-105)</w:t>
      </w:r>
    </w:p>
    <w:p w14:paraId="4BAD9B5F" w14:textId="77777777" w:rsidR="00080029" w:rsidRDefault="00142C0A">
      <w:pPr>
        <w:spacing w:after="120" w:line="276" w:lineRule="auto"/>
      </w:pPr>
      <w:r>
        <w:t>Telephone: 206-321-0936</w:t>
      </w:r>
    </w:p>
    <w:p w14:paraId="5E2E75C2" w14:textId="77777777" w:rsidR="00080029" w:rsidRDefault="00142C0A">
      <w:pPr>
        <w:spacing w:after="120" w:line="276" w:lineRule="auto"/>
      </w:pPr>
      <w:r>
        <w:t>Email: deannakepka@gmail.com</w:t>
      </w:r>
    </w:p>
    <w:p w14:paraId="3768830C" w14:textId="77777777" w:rsidR="00080029" w:rsidRDefault="00080029"/>
    <w:p w14:paraId="3F782898" w14:textId="77777777" w:rsidR="00080029" w:rsidRDefault="00142C0A">
      <w:pPr>
        <w:spacing w:after="120"/>
        <w:jc w:val="center"/>
      </w:pPr>
      <w:r>
        <w:rPr>
          <w:b/>
          <w:bCs/>
        </w:rPr>
        <w:t>IN THE THIRD JUDICIAL DISTRICT COURT</w:t>
      </w:r>
    </w:p>
    <w:p w14:paraId="7FBA22C3" w14:textId="77777777" w:rsidR="00080029" w:rsidRDefault="00142C0A">
      <w:pPr>
        <w:spacing w:after="120"/>
        <w:jc w:val="center"/>
      </w:pPr>
      <w:r>
        <w:rPr>
          <w:b/>
          <w:bCs/>
        </w:rPr>
        <w:t>IN AND FOR SALT LAKE COUNTY, STATE OF UTAH</w:t>
      </w:r>
    </w:p>
    <w:p w14:paraId="22D480FD" w14:textId="77777777" w:rsidR="00080029" w:rsidRDefault="00080029"/>
    <w:p w14:paraId="4D651DFC" w14:textId="77777777" w:rsidR="00080029" w:rsidRDefault="00142C0A">
      <w:pPr>
        <w:tabs>
          <w:tab w:val="left" w:pos="5040"/>
        </w:tabs>
        <w:spacing w:after="40"/>
      </w:pPr>
      <w:r>
        <w:t>DEANNA LEE KEPKA,</w:t>
      </w:r>
      <w:r>
        <w:tab/>
      </w:r>
      <w:r>
        <w:rPr>
          <w:b/>
          <w:bCs/>
        </w:rPr>
        <w:t>VERIFIED EMERGENCY MOTION (1) TO COMPEL EXPEDITED SERVICE OF TEMPORARY PROTECTIVE ORDER; (2) IN THE ALTERNATIVE, TO AUTHORIZE ALTERNATIVE SERVICE NUNC PRO TUNC; (3) TO ENFORCE TPO PARAGRAPH 15 BY CIVIL CONTEMPT; (4) FOR SUPPLEMENTAL EX PARTE ORDER COMPELLING RETURN OF HOUSEHOLD ANIMAL; AND (5) FOR WRIT OF ASSISTANCE; MEMORANDUM IN SUPPORT; VERIFIED DECLARATION</w:t>
      </w:r>
    </w:p>
    <w:p w14:paraId="3B3C2F9A" w14:textId="77777777" w:rsidR="00080029" w:rsidRDefault="00142C0A">
      <w:pPr>
        <w:tabs>
          <w:tab w:val="left" w:pos="5040"/>
        </w:tabs>
        <w:spacing w:after="40"/>
      </w:pPr>
      <w:r>
        <w:t xml:space="preserve">     Petitioner,</w:t>
      </w:r>
    </w:p>
    <w:p w14:paraId="0EFB05BC" w14:textId="77777777" w:rsidR="00080029" w:rsidRDefault="00142C0A">
      <w:pPr>
        <w:tabs>
          <w:tab w:val="left" w:pos="5040"/>
        </w:tabs>
        <w:spacing w:after="40"/>
      </w:pPr>
      <w:r>
        <w:tab/>
      </w:r>
      <w:r>
        <w:rPr>
          <w:b/>
          <w:bCs/>
        </w:rPr>
        <w:t>Case No. 264902009</w:t>
      </w:r>
    </w:p>
    <w:p w14:paraId="4F17A828" w14:textId="77777777" w:rsidR="00080029" w:rsidRDefault="00142C0A">
      <w:pPr>
        <w:tabs>
          <w:tab w:val="left" w:pos="5040"/>
        </w:tabs>
        <w:spacing w:after="40"/>
      </w:pPr>
      <w:r>
        <w:t>v.</w:t>
      </w:r>
      <w:r>
        <w:tab/>
        <w:t>Judge Richard Pehrson</w:t>
      </w:r>
    </w:p>
    <w:p w14:paraId="599ADC79" w14:textId="77777777" w:rsidR="00080029" w:rsidRDefault="00142C0A">
      <w:pPr>
        <w:tabs>
          <w:tab w:val="left" w:pos="5040"/>
        </w:tabs>
        <w:spacing w:after="40"/>
      </w:pPr>
      <w:r>
        <w:t>MICHAEL TRAUM,</w:t>
      </w:r>
      <w:r>
        <w:tab/>
        <w:t>Commissioner Michelle Blomquist</w:t>
      </w:r>
    </w:p>
    <w:p w14:paraId="2508F4E9" w14:textId="77777777" w:rsidR="00080029" w:rsidRDefault="00142C0A">
      <w:pPr>
        <w:tabs>
          <w:tab w:val="left" w:pos="5040"/>
        </w:tabs>
        <w:spacing w:after="40"/>
      </w:pPr>
      <w:r>
        <w:t xml:space="preserve">     Respondent.</w:t>
      </w:r>
    </w:p>
    <w:p w14:paraId="63A85826" w14:textId="77777777" w:rsidR="00080029" w:rsidRDefault="00080029">
      <w:pPr>
        <w:pBdr>
          <w:bottom w:val="single" w:sz="6" w:space="4" w:color="000000"/>
        </w:pBdr>
        <w:spacing w:after="120"/>
      </w:pPr>
    </w:p>
    <w:p w14:paraId="4C4A8AE9" w14:textId="77777777" w:rsidR="00080029" w:rsidRDefault="00142C0A">
      <w:pPr>
        <w:pStyle w:val="Heading1"/>
        <w:spacing w:before="280" w:after="160"/>
        <w:jc w:val="center"/>
      </w:pPr>
      <w:r>
        <w:t>I. INTRODUCTION AND RELIEF REQUESTED</w:t>
      </w:r>
    </w:p>
    <w:p w14:paraId="62BFF611" w14:textId="77777777" w:rsidR="00080029" w:rsidRDefault="00142C0A">
      <w:pPr>
        <w:spacing w:after="120" w:line="276" w:lineRule="auto"/>
      </w:pPr>
      <w:r>
        <w:t xml:space="preserve">Petitioner </w:t>
      </w:r>
      <w:r>
        <w:rPr>
          <w:b/>
          <w:bCs/>
        </w:rPr>
        <w:t>Deanna Lee Kepka</w:t>
      </w:r>
      <w:r>
        <w:t xml:space="preserve"> (“Petitioner”), pro se, respectfully moves this Court for emergency ex </w:t>
      </w:r>
      <w:proofErr w:type="spellStart"/>
      <w:r>
        <w:t>parte</w:t>
      </w:r>
      <w:proofErr w:type="spellEnd"/>
      <w:r>
        <w:t xml:space="preserve"> relief in aid of the Temporary Protective Order entered April 16, 2026 (the “TPO”). Paragraph 15 of the TPO (“No Harming Pets”) prohibits Respondent from injuring, threatening to injure, or taking possession of Petitioner’s pet. The hearing is set for April 30, 2026.</w:t>
      </w:r>
    </w:p>
    <w:p w14:paraId="794FD9D1" w14:textId="77777777" w:rsidR="00080029" w:rsidRDefault="00142C0A">
      <w:pPr>
        <w:spacing w:after="120" w:line="276" w:lineRule="auto"/>
      </w:pPr>
      <w:r>
        <w:rPr>
          <w:b/>
          <w:bCs/>
        </w:rPr>
        <w:t>Key facts at the time of this filing:</w:t>
      </w:r>
    </w:p>
    <w:p w14:paraId="0764197F" w14:textId="77777777" w:rsidR="00080029" w:rsidRDefault="00142C0A">
      <w:pPr>
        <w:pStyle w:val="ListParagraph"/>
        <w:numPr>
          <w:ilvl w:val="0"/>
          <w:numId w:val="2"/>
        </w:numPr>
        <w:spacing w:after="80" w:line="276" w:lineRule="auto"/>
      </w:pPr>
      <w:r>
        <w:t xml:space="preserve">Respondent has Petitioner’s fifteen-year-old senior dog, </w:t>
      </w:r>
      <w:r>
        <w:rPr>
          <w:i/>
          <w:iCs/>
        </w:rPr>
        <w:t>Tiramisu</w:t>
      </w:r>
      <w:r>
        <w:t>, and has had her continuously since Friday, March 13, 2026 — a period of over five weeks.</w:t>
      </w:r>
    </w:p>
    <w:p w14:paraId="2632C646" w14:textId="77777777" w:rsidR="00080029" w:rsidRDefault="00142C0A">
      <w:pPr>
        <w:pStyle w:val="ListParagraph"/>
        <w:numPr>
          <w:ilvl w:val="0"/>
          <w:numId w:val="2"/>
        </w:numPr>
        <w:spacing w:after="80" w:line="276" w:lineRule="auto"/>
      </w:pPr>
      <w:r>
        <w:t xml:space="preserve">Respondent left </w:t>
      </w:r>
      <w:r>
        <w:rPr>
          <w:i/>
          <w:iCs/>
        </w:rPr>
        <w:t>Tiramisu</w:t>
      </w:r>
      <w:r>
        <w:t xml:space="preserve">’s prescribed hydrocodone at Petitioner’s residence; she </w:t>
      </w:r>
      <w:proofErr w:type="gramStart"/>
      <w:r>
        <w:t>has been</w:t>
      </w:r>
      <w:proofErr w:type="gramEnd"/>
      <w:r>
        <w:t xml:space="preserve"> without it the entire period.</w:t>
      </w:r>
    </w:p>
    <w:p w14:paraId="04ED3A8F" w14:textId="77777777" w:rsidR="00080029" w:rsidRDefault="00142C0A">
      <w:pPr>
        <w:pStyle w:val="ListParagraph"/>
        <w:numPr>
          <w:ilvl w:val="0"/>
          <w:numId w:val="2"/>
        </w:numPr>
        <w:spacing w:after="80" w:line="276" w:lineRule="auto"/>
      </w:pPr>
      <w:r>
        <w:t xml:space="preserve">On April 20, 2026, Respondent emailed Petitioner stating </w:t>
      </w:r>
      <w:r>
        <w:rPr>
          <w:i/>
          <w:iCs/>
        </w:rPr>
        <w:t>Tiramisu</w:t>
      </w:r>
      <w:r>
        <w:t xml:space="preserve"> “is not well at all” and that he “expect[s] to start talking to the kids about </w:t>
      </w:r>
      <w:proofErr w:type="spellStart"/>
      <w:r>
        <w:t>euthaniza</w:t>
      </w:r>
      <w:proofErr w:type="spellEnd"/>
      <w:r>
        <w:t>.” See Exhibit A.</w:t>
      </w:r>
    </w:p>
    <w:p w14:paraId="1BEC2C3C" w14:textId="77777777" w:rsidR="00080029" w:rsidRDefault="00142C0A">
      <w:pPr>
        <w:pStyle w:val="ListParagraph"/>
        <w:numPr>
          <w:ilvl w:val="0"/>
          <w:numId w:val="2"/>
        </w:numPr>
        <w:spacing w:after="80" w:line="276" w:lineRule="auto"/>
      </w:pPr>
      <w:r>
        <w:lastRenderedPageBreak/>
        <w:t>Respondent is presently at 838 South Edison Street, Salt Lake City, Utah, where the parties’ minor children are in his physical care this week under the existing parent-time schedule.</w:t>
      </w:r>
    </w:p>
    <w:p w14:paraId="4E69BAAF" w14:textId="77777777" w:rsidR="00080029" w:rsidRDefault="00142C0A">
      <w:pPr>
        <w:pStyle w:val="ListParagraph"/>
        <w:numPr>
          <w:ilvl w:val="0"/>
          <w:numId w:val="2"/>
        </w:numPr>
        <w:spacing w:after="80" w:line="276" w:lineRule="auto"/>
      </w:pPr>
      <w:r>
        <w:t xml:space="preserve">The TPO has been </w:t>
      </w:r>
      <w:r>
        <w:rPr>
          <w:b/>
          <w:bCs/>
        </w:rPr>
        <w:t>entered</w:t>
      </w:r>
      <w:r>
        <w:t xml:space="preserve"> but, on information and belief, has </w:t>
      </w:r>
      <w:r>
        <w:rPr>
          <w:b/>
          <w:bCs/>
        </w:rPr>
        <w:t>not yet been personally served</w:t>
      </w:r>
      <w:r>
        <w:t xml:space="preserve"> on Respondent by a peace officer or other authorized server.</w:t>
      </w:r>
    </w:p>
    <w:p w14:paraId="492BB0F4" w14:textId="77777777" w:rsidR="00080029" w:rsidRDefault="00142C0A">
      <w:pPr>
        <w:pStyle w:val="ListParagraph"/>
        <w:numPr>
          <w:ilvl w:val="0"/>
          <w:numId w:val="2"/>
        </w:numPr>
        <w:spacing w:after="80" w:line="276" w:lineRule="auto"/>
      </w:pPr>
      <w:r>
        <w:t xml:space="preserve">Respondent </w:t>
      </w:r>
      <w:r>
        <w:rPr>
          <w:b/>
          <w:bCs/>
        </w:rPr>
        <w:t>does have actual notice</w:t>
      </w:r>
      <w:r>
        <w:t xml:space="preserve"> of the TPO: Petitioner emailed the TPO to Respondent on or before April 18, 2026, and at 7:27 p.m. on April 18, </w:t>
      </w:r>
      <w:proofErr w:type="gramStart"/>
      <w:r>
        <w:t>2026</w:t>
      </w:r>
      <w:proofErr w:type="gramEnd"/>
      <w:r>
        <w:t xml:space="preserve"> Respondent acknowledged the order, writing: “You got a PO so I don’t talk about your behavior…”. See Exhibit A.</w:t>
      </w:r>
    </w:p>
    <w:p w14:paraId="2C305144" w14:textId="77777777" w:rsidR="00080029" w:rsidRDefault="00142C0A">
      <w:pPr>
        <w:pStyle w:val="ListParagraph"/>
        <w:numPr>
          <w:ilvl w:val="0"/>
          <w:numId w:val="2"/>
        </w:numPr>
        <w:spacing w:after="80" w:line="276" w:lineRule="auto"/>
      </w:pPr>
      <w:r>
        <w:t xml:space="preserve">Since acknowledging the order, Respondent has sent Petitioner multiple further emails, including (a) an April 18, </w:t>
      </w:r>
      <w:proofErr w:type="gramStart"/>
      <w:r>
        <w:t>2026</w:t>
      </w:r>
      <w:proofErr w:type="gramEnd"/>
      <w:r>
        <w:t xml:space="preserve"> threat to appear personally at Petitioner’s workplace, Huntsman Cancer Institute; (b) an April 19, 2026 email reading “You and Dan might want to get your step mom some flowers”; and (c) the April 20, 2026 euthanasia email. Each such communication is a de facto violation of paragraphs 6, 7, and 12 of the TPO.</w:t>
      </w:r>
    </w:p>
    <w:p w14:paraId="54AA6243" w14:textId="77777777" w:rsidR="00080029" w:rsidRDefault="00142C0A">
      <w:pPr>
        <w:pStyle w:val="ListParagraph"/>
        <w:numPr>
          <w:ilvl w:val="0"/>
          <w:numId w:val="2"/>
        </w:numPr>
        <w:spacing w:after="80" w:line="276" w:lineRule="auto"/>
      </w:pPr>
      <w:r>
        <w:t xml:space="preserve">Respondent has also contacted </w:t>
      </w:r>
      <w:r>
        <w:rPr>
          <w:i/>
          <w:iCs/>
        </w:rPr>
        <w:t>Tiramisu</w:t>
      </w:r>
      <w:r>
        <w:t xml:space="preserve">’s treating veterinarian, Dr. Andrei </w:t>
      </w:r>
      <w:proofErr w:type="spellStart"/>
      <w:r>
        <w:t>Tarassov</w:t>
      </w:r>
      <w:proofErr w:type="spellEnd"/>
      <w:r>
        <w:t>, in an apparent effort to undermine Petitioner’s standing as the primary client and to implicate her in the supposed disappearance of hydrocodone that in fact remains at her residence.</w:t>
      </w:r>
    </w:p>
    <w:p w14:paraId="278885E6" w14:textId="77777777" w:rsidR="00080029" w:rsidRDefault="00142C0A">
      <w:pPr>
        <w:spacing w:after="120" w:line="276" w:lineRule="auto"/>
      </w:pPr>
      <w:r>
        <w:t xml:space="preserve">Petitioner therefore moves, under Utah Code § 78B-7-603(1)(a) and (2)(k)–(m); Utah R. Civ. P. 7B; Utah R. Civ. P. 65A; and Utah R. Civ. P. 4(d)(5), for an ex </w:t>
      </w:r>
      <w:proofErr w:type="spellStart"/>
      <w:r>
        <w:t>parte</w:t>
      </w:r>
      <w:proofErr w:type="spellEnd"/>
      <w:r>
        <w:t xml:space="preserve"> order:</w:t>
      </w:r>
    </w:p>
    <w:p w14:paraId="3B858F10" w14:textId="77777777" w:rsidR="00080029" w:rsidRDefault="00142C0A">
      <w:pPr>
        <w:pStyle w:val="ListParagraph"/>
        <w:numPr>
          <w:ilvl w:val="0"/>
          <w:numId w:val="3"/>
        </w:numPr>
        <w:spacing w:after="140" w:line="276" w:lineRule="auto"/>
      </w:pPr>
      <w:r>
        <w:rPr>
          <w:b/>
          <w:bCs/>
        </w:rPr>
        <w:t xml:space="preserve">Compelling Expedited Service. </w:t>
      </w:r>
      <w:r>
        <w:t>Directing the Salt Lake County Sheriff’s Civil Division to effect personal service of the TPO on Respondent at 838 South Edison Street, Salt Lake City, Utah, or wherever Respondent may be found, on an emergency basis and not later than one (1) business day after entry of this Order.</w:t>
      </w:r>
    </w:p>
    <w:p w14:paraId="0DCE2FBC" w14:textId="77777777" w:rsidR="00080029" w:rsidRDefault="00142C0A">
      <w:pPr>
        <w:pStyle w:val="ListParagraph"/>
        <w:numPr>
          <w:ilvl w:val="0"/>
          <w:numId w:val="3"/>
        </w:numPr>
        <w:spacing w:after="140" w:line="276" w:lineRule="auto"/>
      </w:pPr>
      <w:r>
        <w:rPr>
          <w:b/>
          <w:bCs/>
        </w:rPr>
        <w:t xml:space="preserve">Alternative Service Nunc Pro Tunc. </w:t>
      </w:r>
      <w:r>
        <w:t xml:space="preserve">In the alternative, finding that Respondent received actual notice of the TPO not later than April 18, </w:t>
      </w:r>
      <w:proofErr w:type="gramStart"/>
      <w:r>
        <w:t>2026</w:t>
      </w:r>
      <w:proofErr w:type="gramEnd"/>
      <w:r>
        <w:t xml:space="preserve"> through Petitioner’s email, and authorizing email service under Utah R. Civ. P. 4(d)(5) </w:t>
      </w:r>
      <w:proofErr w:type="spellStart"/>
      <w:r>
        <w:rPr>
          <w:i/>
          <w:iCs/>
        </w:rPr>
        <w:t>nunc</w:t>
      </w:r>
      <w:proofErr w:type="spellEnd"/>
      <w:r>
        <w:rPr>
          <w:i/>
          <w:iCs/>
        </w:rPr>
        <w:t xml:space="preserve"> pro </w:t>
      </w:r>
      <w:proofErr w:type="spellStart"/>
      <w:r>
        <w:rPr>
          <w:i/>
          <w:iCs/>
        </w:rPr>
        <w:t>tunc</w:t>
      </w:r>
      <w:proofErr w:type="spellEnd"/>
      <w:r>
        <w:rPr>
          <w:i/>
          <w:iCs/>
        </w:rPr>
        <w:t xml:space="preserve"> </w:t>
      </w:r>
      <w:r>
        <w:t>to that date, such that subsequent communications constitute violations of a served order.</w:t>
      </w:r>
    </w:p>
    <w:p w14:paraId="3A09E762" w14:textId="77777777" w:rsidR="00080029" w:rsidRDefault="00142C0A">
      <w:pPr>
        <w:pStyle w:val="ListParagraph"/>
        <w:numPr>
          <w:ilvl w:val="0"/>
          <w:numId w:val="3"/>
        </w:numPr>
        <w:spacing w:after="140" w:line="276" w:lineRule="auto"/>
      </w:pPr>
      <w:r>
        <w:rPr>
          <w:b/>
          <w:bCs/>
        </w:rPr>
        <w:t xml:space="preserve">Civil Contempt Show Cause. </w:t>
      </w:r>
      <w:r>
        <w:t>Ordering Respondent to appear and show cause why he should not be held in civil contempt of paragraph 15 of the TPO for retaining possession of Petitioner’s pet and threatening to injure her.</w:t>
      </w:r>
    </w:p>
    <w:p w14:paraId="28FE7B43" w14:textId="77777777" w:rsidR="00080029" w:rsidRDefault="00142C0A">
      <w:pPr>
        <w:pStyle w:val="ListParagraph"/>
        <w:numPr>
          <w:ilvl w:val="0"/>
          <w:numId w:val="3"/>
        </w:numPr>
        <w:spacing w:after="140" w:line="276" w:lineRule="auto"/>
      </w:pPr>
      <w:r>
        <w:rPr>
          <w:b/>
          <w:bCs/>
        </w:rPr>
        <w:t xml:space="preserve">Supplemental Ex </w:t>
      </w:r>
      <w:proofErr w:type="spellStart"/>
      <w:r>
        <w:rPr>
          <w:b/>
          <w:bCs/>
        </w:rPr>
        <w:t>Parte</w:t>
      </w:r>
      <w:proofErr w:type="spellEnd"/>
      <w:r>
        <w:rPr>
          <w:b/>
          <w:bCs/>
        </w:rPr>
        <w:t xml:space="preserve"> Relief. </w:t>
      </w:r>
      <w:r>
        <w:t xml:space="preserve">Awarding Petitioner exclusive care, custody, and control of </w:t>
      </w:r>
      <w:r>
        <w:rPr>
          <w:i/>
          <w:iCs/>
        </w:rPr>
        <w:t>Tiramisu</w:t>
      </w:r>
      <w:r>
        <w:t xml:space="preserve"> pursuant to Utah Code § 78B-7-603(2)(k) and (m); prohibiting Respondent from euthanizing, transferring, relinquishing, or concealing her; and directing Respondent to return her within 24 hours of service — alive and in substantially the same condition in which she was taken, with all medications and veterinary records — to Petitioner’s residence (the address of which is safeguarded on the face of the TPO and is known to Respo</w:t>
      </w:r>
      <w:r>
        <w:t xml:space="preserve">ndent), where receipt may be effected by </w:t>
      </w:r>
      <w:r>
        <w:lastRenderedPageBreak/>
        <w:t>Petitioner’s authorized adult agent presently residing there during Petitioner’s travel, with Olympus Cove Veterinary as a backup recipient should handoff at the residence prove impracticable.</w:t>
      </w:r>
    </w:p>
    <w:p w14:paraId="45CB78F4" w14:textId="77777777" w:rsidR="00080029" w:rsidRDefault="00142C0A">
      <w:pPr>
        <w:pStyle w:val="ListParagraph"/>
        <w:numPr>
          <w:ilvl w:val="0"/>
          <w:numId w:val="3"/>
        </w:numPr>
        <w:spacing w:after="140" w:line="276" w:lineRule="auto"/>
      </w:pPr>
      <w:proofErr w:type="gramStart"/>
      <w:r>
        <w:rPr>
          <w:b/>
          <w:bCs/>
        </w:rPr>
        <w:t>Writ</w:t>
      </w:r>
      <w:proofErr w:type="gramEnd"/>
      <w:r>
        <w:rPr>
          <w:b/>
          <w:bCs/>
        </w:rPr>
        <w:t xml:space="preserve"> of Assistance. </w:t>
      </w:r>
      <w:r>
        <w:t xml:space="preserve">Directing the Salt Lake County Sheriff, Salt Lake City Police Department, and any other peace or animal-control officer in Salt Lake County to assist Petitioner in recovering </w:t>
      </w:r>
      <w:r>
        <w:rPr>
          <w:i/>
          <w:iCs/>
        </w:rPr>
        <w:t>Tiramisu</w:t>
      </w:r>
      <w:r>
        <w:t xml:space="preserve"> from Respondent at 838 South Edison Street, Salt Lake City, Utah, or any other location where Respondent may be found with her.</w:t>
      </w:r>
    </w:p>
    <w:p w14:paraId="29EC0AA6" w14:textId="77777777" w:rsidR="00080029" w:rsidRDefault="00142C0A">
      <w:pPr>
        <w:pStyle w:val="ListParagraph"/>
        <w:numPr>
          <w:ilvl w:val="0"/>
          <w:numId w:val="3"/>
        </w:numPr>
        <w:spacing w:after="140" w:line="276" w:lineRule="auto"/>
      </w:pPr>
      <w:r>
        <w:rPr>
          <w:b/>
          <w:bCs/>
        </w:rPr>
        <w:t xml:space="preserve">Continuing Effect Through April 30 Hearing. </w:t>
      </w:r>
      <w:r>
        <w:t xml:space="preserve">Ordering that the ex </w:t>
      </w:r>
      <w:proofErr w:type="spellStart"/>
      <w:r>
        <w:t>parte</w:t>
      </w:r>
      <w:proofErr w:type="spellEnd"/>
      <w:r>
        <w:t xml:space="preserve"> relief granted herein remain in effect through and including the protective-order hearing presently set for April 30, </w:t>
      </w:r>
      <w:proofErr w:type="gramStart"/>
      <w:r>
        <w:t>2026</w:t>
      </w:r>
      <w:proofErr w:type="gramEnd"/>
      <w:r>
        <w:t xml:space="preserve"> at 10:00 a.m. before Commissioner Luhn, and thereafter as the Court may further order. Petitioner does not seek to advance the hearing date; Petitioner is presently </w:t>
      </w:r>
      <w:proofErr w:type="gramStart"/>
      <w:r>
        <w:t>traveling</w:t>
      </w:r>
      <w:proofErr w:type="gramEnd"/>
      <w:r>
        <w:t xml:space="preserve"> and the April 30 setting is acceptable.</w:t>
      </w:r>
    </w:p>
    <w:p w14:paraId="5F614C42" w14:textId="77777777" w:rsidR="00080029" w:rsidRDefault="00142C0A">
      <w:pPr>
        <w:pStyle w:val="ListParagraph"/>
        <w:numPr>
          <w:ilvl w:val="0"/>
          <w:numId w:val="3"/>
        </w:numPr>
        <w:spacing w:after="140" w:line="276" w:lineRule="auto"/>
      </w:pPr>
      <w:r>
        <w:t>Granting such further relief as the Court deems just and equitable.</w:t>
      </w:r>
    </w:p>
    <w:p w14:paraId="32B76488" w14:textId="77777777" w:rsidR="00080029" w:rsidRDefault="00142C0A">
      <w:pPr>
        <w:spacing w:after="120" w:line="276" w:lineRule="auto"/>
      </w:pPr>
      <w:r>
        <w:rPr>
          <w:b/>
          <w:bCs/>
        </w:rPr>
        <w:t xml:space="preserve">Certification Under Utah R. Civ. P. 65A(b)(1)(B). </w:t>
      </w:r>
      <w:r>
        <w:t xml:space="preserve">Petitioner certifies that notice should not be required before entry because (i) within the past 48 hours, Respondent has stated in writing his intent to euthanize the subject animal (Ex. A); (ii) pre-order notice is as likely to accelerate as to prevent the threatened harm given Respondent’s acute mental-health crisis; and (iii) any delay risks irreversible destruction of </w:t>
      </w:r>
      <w:r>
        <w:rPr>
          <w:i/>
          <w:iCs/>
        </w:rPr>
        <w:t>Tiramisu</w:t>
      </w:r>
      <w:r>
        <w:t xml:space="preserve"> before Respondent can be heard. Additional specific facts establishing the need for ex </w:t>
      </w:r>
      <w:proofErr w:type="spellStart"/>
      <w:r>
        <w:t>parte</w:t>
      </w:r>
      <w:proofErr w:type="spellEnd"/>
      <w:r>
        <w:t xml:space="preserve"> relief are set forth in the accomp</w:t>
      </w:r>
      <w:r>
        <w:t>anying Verified Declaration.</w:t>
      </w:r>
    </w:p>
    <w:p w14:paraId="4098861B" w14:textId="77777777" w:rsidR="00080029" w:rsidRDefault="00142C0A">
      <w:pPr>
        <w:pStyle w:val="Heading1"/>
        <w:spacing w:before="280" w:after="160"/>
        <w:jc w:val="center"/>
      </w:pPr>
      <w:r>
        <w:t>II. STATEMENT OF FACTS</w:t>
      </w:r>
    </w:p>
    <w:p w14:paraId="365D8556" w14:textId="77777777" w:rsidR="00080029" w:rsidRDefault="00142C0A">
      <w:pPr>
        <w:pStyle w:val="Heading2"/>
        <w:spacing w:before="220" w:after="120"/>
      </w:pPr>
      <w:r>
        <w:rPr>
          <w:u w:val="single"/>
        </w:rPr>
        <w:t>A. Procedural Posture</w:t>
      </w:r>
    </w:p>
    <w:p w14:paraId="3CD111AE" w14:textId="77777777" w:rsidR="00080029" w:rsidRDefault="00142C0A">
      <w:pPr>
        <w:pStyle w:val="ListParagraph"/>
        <w:numPr>
          <w:ilvl w:val="0"/>
          <w:numId w:val="4"/>
        </w:numPr>
        <w:spacing w:after="140" w:line="276" w:lineRule="auto"/>
      </w:pPr>
      <w:r>
        <w:t>Petitioner and Respondent are legally separated spouses, share minor children, and are “cohabitants” within the meaning of Utah Code § 78B-7-102.</w:t>
      </w:r>
    </w:p>
    <w:p w14:paraId="3BA00718" w14:textId="77777777" w:rsidR="00080029" w:rsidRDefault="00142C0A">
      <w:pPr>
        <w:pStyle w:val="ListParagraph"/>
        <w:numPr>
          <w:ilvl w:val="0"/>
          <w:numId w:val="4"/>
        </w:numPr>
        <w:spacing w:after="140" w:line="276" w:lineRule="auto"/>
      </w:pPr>
      <w:r>
        <w:t>Petitioner is the sole owner of the residence at which she lives (the address of which is safeguarded on the face of the TPO and is known to Respondent). Respondent has no ownership or possessory interest in that residence. The pre-existing no-trespass directive against Respondent referenced in paragraph 8 of Petitioner’s Request for Protective Order was issued on that basis.</w:t>
      </w:r>
    </w:p>
    <w:p w14:paraId="053CF71E" w14:textId="77777777" w:rsidR="00080029" w:rsidRDefault="00142C0A">
      <w:pPr>
        <w:pStyle w:val="ListParagraph"/>
        <w:numPr>
          <w:ilvl w:val="0"/>
          <w:numId w:val="4"/>
        </w:numPr>
        <w:spacing w:after="140" w:line="276" w:lineRule="auto"/>
      </w:pPr>
      <w:r>
        <w:t xml:space="preserve">At paragraph 17 of Petitioner’s April 14, </w:t>
      </w:r>
      <w:proofErr w:type="gramStart"/>
      <w:r>
        <w:t>2026</w:t>
      </w:r>
      <w:proofErr w:type="gramEnd"/>
      <w:r>
        <w:t xml:space="preserve"> Request for Protective Order, Petitioner asked the Court to prohibit Respondent from harming or taking possession of her pet.</w:t>
      </w:r>
    </w:p>
    <w:p w14:paraId="0EE0F3BF" w14:textId="77777777" w:rsidR="00080029" w:rsidRDefault="00142C0A">
      <w:pPr>
        <w:pStyle w:val="ListParagraph"/>
        <w:numPr>
          <w:ilvl w:val="0"/>
          <w:numId w:val="4"/>
        </w:numPr>
        <w:spacing w:after="140" w:line="276" w:lineRule="auto"/>
      </w:pPr>
      <w:r>
        <w:t>On April 16, 2026, Commissioner Todd Olsen signed the TPO. Paragraph 15 grants that relief. Hearing is April 30, 2026, at 10:00 a.m., before Commissioner Luhn, Room W32, Matheson Courthouse. The TPO expires October 13, 2026.</w:t>
      </w:r>
    </w:p>
    <w:p w14:paraId="66F3A28D" w14:textId="77777777" w:rsidR="00080029" w:rsidRDefault="00142C0A">
      <w:pPr>
        <w:pStyle w:val="ListParagraph"/>
        <w:numPr>
          <w:ilvl w:val="0"/>
          <w:numId w:val="4"/>
        </w:numPr>
        <w:spacing w:after="140" w:line="276" w:lineRule="auto"/>
      </w:pPr>
      <w:r>
        <w:lastRenderedPageBreak/>
        <w:t>Paragraph 15 reads in relevant part: “</w:t>
      </w:r>
      <w:r>
        <w:rPr>
          <w:i/>
          <w:iCs/>
        </w:rPr>
        <w:t>Do not physically injure or threaten to injure a pet that is: Owned or kept by the Petitioner. Do not take possession of the Petitioner’s pet.</w:t>
      </w:r>
      <w:r>
        <w:t>” Paragraphs 6, 7, 10–12 (Personal Conduct, No Contact, Stay Away) are criminal provisions; paragraph 15 is a civil provision.</w:t>
      </w:r>
    </w:p>
    <w:p w14:paraId="2BAFF5F5" w14:textId="77777777" w:rsidR="00080029" w:rsidRDefault="00142C0A">
      <w:pPr>
        <w:pStyle w:val="ListParagraph"/>
        <w:numPr>
          <w:ilvl w:val="0"/>
          <w:numId w:val="4"/>
        </w:numPr>
        <w:spacing w:after="140" w:line="276" w:lineRule="auto"/>
      </w:pPr>
      <w:r>
        <w:t xml:space="preserve">On information and belief, the TPO has not yet been personally served on Respondent. </w:t>
      </w:r>
      <w:r>
        <w:rPr>
          <w:b/>
          <w:bCs/>
        </w:rPr>
        <w:t xml:space="preserve">The court’s own records confirm this: </w:t>
      </w:r>
      <w:r>
        <w:t xml:space="preserve">the official Notice of Case Activity dated April 16, 2026, generated by the court’s automated notification system and attached as </w:t>
      </w:r>
      <w:r>
        <w:rPr>
          <w:b/>
          <w:bCs/>
        </w:rPr>
        <w:t>Exhibit D</w:t>
      </w:r>
      <w:r>
        <w:t xml:space="preserve">, states: “The following people have not been notified electronically by the Court. Therefore, if service or notification is required, it must be completed according to Rule: MICHAEL </w:t>
      </w:r>
      <w:proofErr w:type="gramStart"/>
      <w:r>
        <w:t>TRAUM.”</w:t>
      </w:r>
      <w:proofErr w:type="gramEnd"/>
      <w:r>
        <w:t xml:space="preserve"> The </w:t>
      </w:r>
      <w:proofErr w:type="spellStart"/>
      <w:r>
        <w:t>MyCase</w:t>
      </w:r>
      <w:proofErr w:type="spellEnd"/>
      <w:r>
        <w:t xml:space="preserve"> docket attached as part of </w:t>
      </w:r>
      <w:r>
        <w:rPr>
          <w:b/>
          <w:bCs/>
        </w:rPr>
        <w:t>Exhibit D</w:t>
      </w:r>
      <w:r>
        <w:t xml:space="preserve"> reflects no executed Return of Service — only the blank “Return of Service — Law Enforcement Use</w:t>
      </w:r>
      <w:r>
        <w:t xml:space="preserve"> Only” shell form filed by the Clerk on April 16, </w:t>
      </w:r>
      <w:proofErr w:type="gramStart"/>
      <w:r>
        <w:t>2026</w:t>
      </w:r>
      <w:proofErr w:type="gramEnd"/>
      <w:r>
        <w:t xml:space="preserve"> contemporaneously with entry of the TPO, awaiting completion by a serving officer.</w:t>
      </w:r>
    </w:p>
    <w:p w14:paraId="187B7FB7" w14:textId="77777777" w:rsidR="00080029" w:rsidRDefault="00142C0A">
      <w:pPr>
        <w:pStyle w:val="Heading2"/>
        <w:spacing w:before="220" w:after="120"/>
      </w:pPr>
      <w:r>
        <w:rPr>
          <w:u w:val="single"/>
        </w:rPr>
        <w:t>B. Respondent’s Acute Mental-Health Crisis</w:t>
      </w:r>
    </w:p>
    <w:p w14:paraId="54DF3C70" w14:textId="77777777" w:rsidR="00080029" w:rsidRDefault="00142C0A">
      <w:pPr>
        <w:pStyle w:val="ListParagraph"/>
        <w:numPr>
          <w:ilvl w:val="0"/>
          <w:numId w:val="4"/>
        </w:numPr>
        <w:spacing w:after="140" w:line="276" w:lineRule="auto"/>
      </w:pPr>
      <w:r>
        <w:t xml:space="preserve">Respondent is experiencing acute symptoms of bipolar disorder. He has acknowledged this condition in writing and has asserted he “has had bipolar type 2 disorder since my 20s and was diagnosed within the last few months.” (Ex. A, April 15, </w:t>
      </w:r>
      <w:proofErr w:type="gramStart"/>
      <w:r>
        <w:t>2026</w:t>
      </w:r>
      <w:proofErr w:type="gramEnd"/>
      <w:r>
        <w:t xml:space="preserve"> email.)</w:t>
      </w:r>
    </w:p>
    <w:p w14:paraId="131E6DEE" w14:textId="77777777" w:rsidR="00080029" w:rsidRDefault="00142C0A">
      <w:pPr>
        <w:pStyle w:val="ListParagraph"/>
        <w:numPr>
          <w:ilvl w:val="0"/>
          <w:numId w:val="4"/>
        </w:numPr>
        <w:spacing w:after="140" w:line="276" w:lineRule="auto"/>
      </w:pPr>
      <w:r>
        <w:t>Over the past one to two months, Respondent has been charged with multiple offenses consistent with manic decompensation, including: (a) lying down in a public roadway; (b) breaking a glass door at Market Street Grill; and (c) criminal trespass at Petitioner’s residence in violation of a prior no-trespass directive. Petitioner’s Request for Protective Order ¶ 8 references SLCPD Case No. 26-83180 and prior trespass case No. 26-57207.</w:t>
      </w:r>
    </w:p>
    <w:p w14:paraId="116C03C1" w14:textId="77777777" w:rsidR="00080029" w:rsidRDefault="00142C0A">
      <w:pPr>
        <w:pStyle w:val="Heading2"/>
        <w:spacing w:before="220" w:after="120"/>
      </w:pPr>
      <w:r>
        <w:rPr>
          <w:u w:val="single"/>
        </w:rPr>
        <w:t>C. Tiramisu and Her Medication Regimen</w:t>
      </w:r>
    </w:p>
    <w:p w14:paraId="77D8B0BE" w14:textId="77777777" w:rsidR="00080029" w:rsidRDefault="00142C0A">
      <w:pPr>
        <w:pStyle w:val="ListParagraph"/>
        <w:numPr>
          <w:ilvl w:val="0"/>
          <w:numId w:val="4"/>
        </w:numPr>
        <w:spacing w:after="140" w:line="276" w:lineRule="auto"/>
      </w:pPr>
      <w:r>
        <w:t xml:space="preserve">The subject household animal is </w:t>
      </w:r>
      <w:r>
        <w:rPr>
          <w:i/>
          <w:iCs/>
        </w:rPr>
        <w:t>Tiramisu</w:t>
      </w:r>
      <w:r>
        <w:t xml:space="preserve">, a fifteen (15) year old female dog born in November 2010. </w:t>
      </w:r>
      <w:r>
        <w:rPr>
          <w:i/>
          <w:iCs/>
        </w:rPr>
        <w:t xml:space="preserve">Tiramisu </w:t>
      </w:r>
      <w:r>
        <w:t xml:space="preserve">has lived in Petitioner’s residence with Petitioner as her primary daily caregiver. </w:t>
      </w:r>
    </w:p>
    <w:p w14:paraId="4F015A9D" w14:textId="77777777" w:rsidR="00080029" w:rsidRDefault="00142C0A">
      <w:pPr>
        <w:pStyle w:val="ListParagraph"/>
        <w:numPr>
          <w:ilvl w:val="0"/>
          <w:numId w:val="4"/>
        </w:numPr>
        <w:spacing w:after="140" w:line="276" w:lineRule="auto"/>
      </w:pPr>
      <w:r>
        <w:t xml:space="preserve">As part of the parties’ separation arrangement, the parties agreed verbally that </w:t>
      </w:r>
      <w:r>
        <w:rPr>
          <w:i/>
          <w:iCs/>
        </w:rPr>
        <w:t>Tiramisu</w:t>
      </w:r>
      <w:r>
        <w:t xml:space="preserve"> would remain with Petitioner. That arrangement was consistent with, and gave formal expression to, the established care arrangement — Petitioner was the parent who fed, medicated, and arranged veterinary care for </w:t>
      </w:r>
      <w:r>
        <w:rPr>
          <w:i/>
          <w:iCs/>
        </w:rPr>
        <w:t>Tiramisu</w:t>
      </w:r>
      <w:r>
        <w:t xml:space="preserve"> throughout the marriage. </w:t>
      </w:r>
      <w:r>
        <w:rPr>
          <w:i/>
          <w:iCs/>
        </w:rPr>
        <w:t>Tiramisu</w:t>
      </w:r>
      <w:r>
        <w:t xml:space="preserve"> accordingly falls within paragraph 15 of the TPO as a pet “owned or kept by the Petitioner” and within Utah Code § 78B-7-603(2)(k) as a “household animal” of Petitioner’s.</w:t>
      </w:r>
    </w:p>
    <w:p w14:paraId="01FE20F7" w14:textId="77777777" w:rsidR="00080029" w:rsidRDefault="00142C0A">
      <w:pPr>
        <w:pStyle w:val="ListParagraph"/>
        <w:numPr>
          <w:ilvl w:val="0"/>
          <w:numId w:val="4"/>
        </w:numPr>
        <w:spacing w:after="140" w:line="276" w:lineRule="auto"/>
      </w:pPr>
      <w:r>
        <w:t xml:space="preserve">Her treating veterinarian is </w:t>
      </w:r>
      <w:r>
        <w:rPr>
          <w:b/>
          <w:bCs/>
        </w:rPr>
        <w:t xml:space="preserve">Dr. Andrei </w:t>
      </w:r>
      <w:proofErr w:type="spellStart"/>
      <w:r>
        <w:rPr>
          <w:b/>
          <w:bCs/>
        </w:rPr>
        <w:t>Tarassov</w:t>
      </w:r>
      <w:proofErr w:type="spellEnd"/>
      <w:r>
        <w:rPr>
          <w:b/>
          <w:bCs/>
        </w:rPr>
        <w:t xml:space="preserve"> </w:t>
      </w:r>
      <w:r>
        <w:t xml:space="preserve">of </w:t>
      </w:r>
      <w:r>
        <w:rPr>
          <w:b/>
          <w:bCs/>
        </w:rPr>
        <w:t>Olympus Cove Veterinary</w:t>
      </w:r>
      <w:r>
        <w:t>, 3243 East 3300 South, Salt Lake City, UT 84109 (801-485-6060; olympuscovevet@gmail.com).</w:t>
      </w:r>
    </w:p>
    <w:p w14:paraId="0D4354BD" w14:textId="77777777" w:rsidR="00080029" w:rsidRDefault="00142C0A">
      <w:pPr>
        <w:pStyle w:val="ListParagraph"/>
        <w:numPr>
          <w:ilvl w:val="0"/>
          <w:numId w:val="4"/>
        </w:numPr>
        <w:spacing w:after="140" w:line="276" w:lineRule="auto"/>
      </w:pPr>
      <w:r>
        <w:lastRenderedPageBreak/>
        <w:t xml:space="preserve">Her regimen, prescribed by Dr. </w:t>
      </w:r>
      <w:proofErr w:type="spellStart"/>
      <w:r>
        <w:t>Tarassov</w:t>
      </w:r>
      <w:proofErr w:type="spellEnd"/>
      <w:r>
        <w:t>, is:</w:t>
      </w:r>
    </w:p>
    <w:p w14:paraId="6B168232" w14:textId="77777777" w:rsidR="00080029" w:rsidRDefault="00142C0A">
      <w:pPr>
        <w:pStyle w:val="ListParagraph"/>
        <w:numPr>
          <w:ilvl w:val="0"/>
          <w:numId w:val="5"/>
        </w:numPr>
        <w:spacing w:after="80" w:line="276" w:lineRule="auto"/>
      </w:pPr>
      <w:r>
        <w:rPr>
          <w:b/>
          <w:bCs/>
        </w:rPr>
        <w:t xml:space="preserve">Thyro-Tabs (levothyroxine) 0.5 mg — </w:t>
      </w:r>
      <w:r>
        <w:t xml:space="preserve">one by mouth AM and PM, with </w:t>
      </w:r>
      <w:proofErr w:type="gramStart"/>
      <w:r>
        <w:t>food;</w:t>
      </w:r>
      <w:proofErr w:type="gramEnd"/>
    </w:p>
    <w:p w14:paraId="598D9716" w14:textId="77777777" w:rsidR="00080029" w:rsidRDefault="00142C0A">
      <w:pPr>
        <w:pStyle w:val="ListParagraph"/>
        <w:numPr>
          <w:ilvl w:val="0"/>
          <w:numId w:val="5"/>
        </w:numPr>
        <w:spacing w:after="80" w:line="276" w:lineRule="auto"/>
      </w:pPr>
      <w:proofErr w:type="spellStart"/>
      <w:r>
        <w:rPr>
          <w:b/>
          <w:bCs/>
        </w:rPr>
        <w:t>Galliprant</w:t>
      </w:r>
      <w:proofErr w:type="spellEnd"/>
      <w:r>
        <w:rPr>
          <w:b/>
          <w:bCs/>
        </w:rPr>
        <w:t xml:space="preserve"> (</w:t>
      </w:r>
      <w:proofErr w:type="spellStart"/>
      <w:r>
        <w:rPr>
          <w:b/>
          <w:bCs/>
        </w:rPr>
        <w:t>grapiprant</w:t>
      </w:r>
      <w:proofErr w:type="spellEnd"/>
      <w:r>
        <w:rPr>
          <w:b/>
          <w:bCs/>
        </w:rPr>
        <w:t xml:space="preserve">) 60 mg — </w:t>
      </w:r>
      <w:r>
        <w:t xml:space="preserve">one by mouth daily AM, with </w:t>
      </w:r>
      <w:proofErr w:type="gramStart"/>
      <w:r>
        <w:t>food;</w:t>
      </w:r>
      <w:proofErr w:type="gramEnd"/>
    </w:p>
    <w:p w14:paraId="27EA1D4E" w14:textId="77777777" w:rsidR="00080029" w:rsidRDefault="00142C0A">
      <w:pPr>
        <w:pStyle w:val="ListParagraph"/>
        <w:numPr>
          <w:ilvl w:val="0"/>
          <w:numId w:val="5"/>
        </w:numPr>
        <w:spacing w:after="80" w:line="276" w:lineRule="auto"/>
      </w:pPr>
      <w:r>
        <w:rPr>
          <w:b/>
          <w:bCs/>
        </w:rPr>
        <w:t xml:space="preserve">Joint supplements — </w:t>
      </w:r>
      <w:r>
        <w:t xml:space="preserve">three in the AM, with </w:t>
      </w:r>
      <w:proofErr w:type="gramStart"/>
      <w:r>
        <w:t>food;</w:t>
      </w:r>
      <w:proofErr w:type="gramEnd"/>
    </w:p>
    <w:p w14:paraId="5B730BE8" w14:textId="77777777" w:rsidR="00080029" w:rsidRDefault="00142C0A">
      <w:pPr>
        <w:pStyle w:val="ListParagraph"/>
        <w:numPr>
          <w:ilvl w:val="0"/>
          <w:numId w:val="5"/>
        </w:numPr>
        <w:spacing w:after="80" w:line="276" w:lineRule="auto"/>
      </w:pPr>
      <w:r>
        <w:rPr>
          <w:b/>
          <w:bCs/>
        </w:rPr>
        <w:t xml:space="preserve">Hydrocodone — </w:t>
      </w:r>
      <w:r>
        <w:t xml:space="preserve">as </w:t>
      </w:r>
      <w:proofErr w:type="gramStart"/>
      <w:r>
        <w:t>prescribed,</w:t>
      </w:r>
      <w:proofErr w:type="gramEnd"/>
      <w:r>
        <w:t xml:space="preserve"> for pain.</w:t>
      </w:r>
    </w:p>
    <w:p w14:paraId="679CA390" w14:textId="77777777" w:rsidR="00080029" w:rsidRDefault="00142C0A">
      <w:pPr>
        <w:pStyle w:val="ListParagraph"/>
        <w:numPr>
          <w:ilvl w:val="0"/>
          <w:numId w:val="4"/>
        </w:numPr>
        <w:spacing w:after="140" w:line="276" w:lineRule="auto"/>
      </w:pPr>
      <w:r>
        <w:t xml:space="preserve">Prescription labels corroborating the regimen are attached as </w:t>
      </w:r>
      <w:r>
        <w:rPr>
          <w:b/>
          <w:bCs/>
        </w:rPr>
        <w:t>Exhibit B</w:t>
      </w:r>
      <w:r>
        <w:t xml:space="preserve">. Contemporaneous caregiver instructions written by Petitioner for </w:t>
      </w:r>
      <w:r>
        <w:rPr>
          <w:i/>
          <w:iCs/>
        </w:rPr>
        <w:t>Tiramisu</w:t>
      </w:r>
      <w:r>
        <w:t xml:space="preserve">’s pet-sitters, describing the same regimen and predating any of Respondent’s conduct here, are attached as </w:t>
      </w:r>
      <w:r>
        <w:rPr>
          <w:b/>
          <w:bCs/>
        </w:rPr>
        <w:t>Exhibit C</w:t>
      </w:r>
      <w:r>
        <w:t>.</w:t>
      </w:r>
    </w:p>
    <w:p w14:paraId="7F3BB4CF" w14:textId="77777777" w:rsidR="00080029" w:rsidRDefault="00142C0A">
      <w:pPr>
        <w:pStyle w:val="Heading2"/>
        <w:spacing w:before="220" w:after="120"/>
      </w:pPr>
      <w:r>
        <w:rPr>
          <w:u w:val="single"/>
        </w:rPr>
        <w:t>D. Respondent’s Removal of Tiramisu and Medication Deprivation</w:t>
      </w:r>
    </w:p>
    <w:p w14:paraId="30945FD0" w14:textId="77777777" w:rsidR="00080029" w:rsidRDefault="00142C0A">
      <w:pPr>
        <w:pStyle w:val="ListParagraph"/>
        <w:numPr>
          <w:ilvl w:val="0"/>
          <w:numId w:val="4"/>
        </w:numPr>
        <w:spacing w:after="140" w:line="276" w:lineRule="auto"/>
      </w:pPr>
      <w:r>
        <w:t xml:space="preserve">On </w:t>
      </w:r>
      <w:r>
        <w:rPr>
          <w:b/>
          <w:bCs/>
        </w:rPr>
        <w:t>Friday, March 13, 2026</w:t>
      </w:r>
      <w:r>
        <w:t xml:space="preserve">, Respondent removed </w:t>
      </w:r>
      <w:r>
        <w:rPr>
          <w:i/>
          <w:iCs/>
        </w:rPr>
        <w:t>Tiramisu</w:t>
      </w:r>
      <w:r>
        <w:t xml:space="preserve"> from Petitioner’s residence without Petitioner’s consent. The removal predated the TPO and no court order then prohibited it.</w:t>
      </w:r>
    </w:p>
    <w:p w14:paraId="472C76B8" w14:textId="77777777" w:rsidR="00080029" w:rsidRDefault="00142C0A">
      <w:pPr>
        <w:pStyle w:val="ListParagraph"/>
        <w:numPr>
          <w:ilvl w:val="0"/>
          <w:numId w:val="4"/>
        </w:numPr>
        <w:spacing w:after="140" w:line="276" w:lineRule="auto"/>
      </w:pPr>
      <w:r>
        <w:rPr>
          <w:b/>
          <w:bCs/>
        </w:rPr>
        <w:t xml:space="preserve">Respondent did not take Tiramisu’s hydrocodone with him. </w:t>
      </w:r>
      <w:r>
        <w:t xml:space="preserve">The hydrocodone remains in Petitioner’s cabinet. </w:t>
      </w:r>
      <w:r>
        <w:rPr>
          <w:i/>
          <w:iCs/>
        </w:rPr>
        <w:t>Tiramisu</w:t>
      </w:r>
      <w:r>
        <w:t xml:space="preserve"> has been without her prescribed pain medication for over five (5) weeks.</w:t>
      </w:r>
    </w:p>
    <w:p w14:paraId="0FD3479D" w14:textId="77777777" w:rsidR="00080029" w:rsidRDefault="00142C0A">
      <w:pPr>
        <w:pStyle w:val="Heading2"/>
        <w:spacing w:before="220" w:after="120"/>
      </w:pPr>
      <w:r>
        <w:rPr>
          <w:u w:val="single"/>
        </w:rPr>
        <w:t>E. Actual Notice of the TPO — April 18, 2026</w:t>
      </w:r>
    </w:p>
    <w:p w14:paraId="376F128D" w14:textId="77777777" w:rsidR="00080029" w:rsidRDefault="00142C0A">
      <w:pPr>
        <w:pStyle w:val="ListParagraph"/>
        <w:numPr>
          <w:ilvl w:val="0"/>
          <w:numId w:val="4"/>
        </w:numPr>
        <w:spacing w:after="140" w:line="276" w:lineRule="auto"/>
      </w:pPr>
      <w:r>
        <w:t>Petitioner emailed Respondent a copy of the TPO on or before April 18, 2026. Petitioner’s April 18 email read: “Please read the protective order — the third document that was attached in the email that I sent you.”</w:t>
      </w:r>
    </w:p>
    <w:p w14:paraId="3B276DC2" w14:textId="77777777" w:rsidR="00080029" w:rsidRDefault="00142C0A">
      <w:pPr>
        <w:pStyle w:val="ListParagraph"/>
        <w:numPr>
          <w:ilvl w:val="0"/>
          <w:numId w:val="4"/>
        </w:numPr>
        <w:spacing w:after="140" w:line="276" w:lineRule="auto"/>
      </w:pPr>
      <w:r>
        <w:t xml:space="preserve">At 7:27 p.m. on April 18, 2026, Respondent replied: “You got a </w:t>
      </w:r>
      <w:proofErr w:type="gramStart"/>
      <w:r>
        <w:t>PO</w:t>
      </w:r>
      <w:proofErr w:type="gramEnd"/>
      <w:r>
        <w:t xml:space="preserve"> so I don’t talk about your behavior which is bad and uncomfortable for our kids in front of people you know. Maybe a bit of </w:t>
      </w:r>
      <w:proofErr w:type="spellStart"/>
      <w:r>
        <w:t>self reflection</w:t>
      </w:r>
      <w:proofErr w:type="spellEnd"/>
      <w:r>
        <w:t xml:space="preserve"> is called for Deanna?” (Ex. A.)</w:t>
      </w:r>
    </w:p>
    <w:p w14:paraId="72AA90B4" w14:textId="77777777" w:rsidR="00080029" w:rsidRDefault="00142C0A">
      <w:pPr>
        <w:pStyle w:val="ListParagraph"/>
        <w:numPr>
          <w:ilvl w:val="0"/>
          <w:numId w:val="4"/>
        </w:numPr>
        <w:spacing w:after="140" w:line="276" w:lineRule="auto"/>
      </w:pPr>
      <w:r>
        <w:t xml:space="preserve">Three minutes later, at 7:30 p.m. on April 18, 2026, Respondent wrote: “BTW, a petition for a po is not a PO. I haven’t been near you in weeks. I have no idea what you are talking about. You are getting a PO to stop emails? I can go and speak with your boss Nelie at </w:t>
      </w:r>
      <w:proofErr w:type="spellStart"/>
      <w:r>
        <w:t>Huntman</w:t>
      </w:r>
      <w:proofErr w:type="spellEnd"/>
      <w:r>
        <w:t xml:space="preserve"> in person if you prefer.” (Ex. A.)</w:t>
      </w:r>
    </w:p>
    <w:p w14:paraId="147E3271" w14:textId="77777777" w:rsidR="00080029" w:rsidRDefault="00142C0A">
      <w:pPr>
        <w:pStyle w:val="ListParagraph"/>
        <w:numPr>
          <w:ilvl w:val="0"/>
          <w:numId w:val="4"/>
        </w:numPr>
        <w:spacing w:after="140" w:line="276" w:lineRule="auto"/>
      </w:pPr>
      <w:r>
        <w:t>These two April 18 emails, taken together, establish that Respondent (a) received the TPO by email; (b) acknowledges that the Court has entered an order (“You got a PO”); (c) disputes whether that order is enforceable against him; and (d) threatens to come to Petitioner’s workplace in person in a manner that is itself a violation of paragraph 12 of the TPO.</w:t>
      </w:r>
    </w:p>
    <w:p w14:paraId="4861E600" w14:textId="77777777" w:rsidR="00080029" w:rsidRDefault="00142C0A">
      <w:pPr>
        <w:pStyle w:val="Heading2"/>
        <w:spacing w:before="220" w:after="120"/>
      </w:pPr>
      <w:r>
        <w:rPr>
          <w:u w:val="single"/>
        </w:rPr>
        <w:t>F. Respondent Is Manifestly Unfit to Care for Tiramisu</w:t>
      </w:r>
    </w:p>
    <w:p w14:paraId="6EC17CBE" w14:textId="77777777" w:rsidR="00080029" w:rsidRDefault="00142C0A">
      <w:pPr>
        <w:pStyle w:val="ListParagraph"/>
        <w:numPr>
          <w:ilvl w:val="0"/>
          <w:numId w:val="4"/>
        </w:numPr>
        <w:spacing w:after="140" w:line="276" w:lineRule="auto"/>
      </w:pPr>
      <w:r>
        <w:lastRenderedPageBreak/>
        <w:t xml:space="preserve">Independently of the euthanasia threat, the five weeks </w:t>
      </w:r>
      <w:r>
        <w:rPr>
          <w:i/>
          <w:iCs/>
        </w:rPr>
        <w:t>Tiramisu</w:t>
      </w:r>
      <w:r>
        <w:t xml:space="preserve"> has spent in Respondent’s possession have demonstrated that Respondent is not presently fit to provide adequate care for a medically fragile geriatric dog. The following circumstances establish that unfitness:</w:t>
      </w:r>
    </w:p>
    <w:p w14:paraId="0FDB70B3" w14:textId="77777777" w:rsidR="00080029" w:rsidRDefault="00142C0A">
      <w:pPr>
        <w:pStyle w:val="ListParagraph"/>
        <w:numPr>
          <w:ilvl w:val="0"/>
          <w:numId w:val="4"/>
        </w:numPr>
        <w:spacing w:after="140" w:line="276" w:lineRule="auto"/>
      </w:pPr>
      <w:r>
        <w:rPr>
          <w:b/>
          <w:bCs/>
        </w:rPr>
        <w:t xml:space="preserve">Prior to March 13, 2026, Tiramisu had never spent a single night at Respondent’s residence at 838 South Edison Street. </w:t>
      </w:r>
      <w:r>
        <w:t>She has lived at Petitioner’s residence her entire life with the parties. Respondent’s removal of her accordingly subjected her to a novel environment, without her familiar caretaker, her own bed, or her established routine — conditions that are generally stressful for any dog and especially disruptive for a fifteen-year-old.</w:t>
      </w:r>
    </w:p>
    <w:p w14:paraId="707F3740" w14:textId="77777777" w:rsidR="00080029" w:rsidRDefault="00142C0A">
      <w:pPr>
        <w:pStyle w:val="ListParagraph"/>
        <w:numPr>
          <w:ilvl w:val="0"/>
          <w:numId w:val="4"/>
        </w:numPr>
        <w:spacing w:after="140" w:line="276" w:lineRule="auto"/>
      </w:pPr>
      <w:r>
        <w:rPr>
          <w:b/>
          <w:bCs/>
        </w:rPr>
        <w:t xml:space="preserve">Retaliatory motive rather than care motive. </w:t>
      </w:r>
      <w:r>
        <w:t xml:space="preserve">Petitioner had, prior to March 13, 2026, instructed Respondent not to come to her residence. When Respondent did come anyway, he was the subject of the no-trespass directive and criminal trespass case (No. 26-57207) referenced above. Respondent’s March 13, </w:t>
      </w:r>
      <w:proofErr w:type="gramStart"/>
      <w:r>
        <w:t>2026</w:t>
      </w:r>
      <w:proofErr w:type="gramEnd"/>
      <w:r>
        <w:t xml:space="preserve"> removal of </w:t>
      </w:r>
      <w:r>
        <w:rPr>
          <w:i/>
          <w:iCs/>
        </w:rPr>
        <w:t>Tiramisu</w:t>
      </w:r>
      <w:r>
        <w:t xml:space="preserve"> occurred in that context and is properly understood as retaliatory — a means of punishing or coercing Petitioner by taking something she loves — rather than any genuine effort by Respondent to care for her. This is a further artic</w:t>
      </w:r>
      <w:r>
        <w:t>ulation of the coercive-control pattern reflected in Respondent’s April 20 email demand “fucking call me.”</w:t>
      </w:r>
    </w:p>
    <w:p w14:paraId="5B77833E" w14:textId="77777777" w:rsidR="00080029" w:rsidRDefault="00142C0A">
      <w:pPr>
        <w:pStyle w:val="ListParagraph"/>
        <w:numPr>
          <w:ilvl w:val="0"/>
          <w:numId w:val="4"/>
        </w:numPr>
        <w:spacing w:after="140" w:line="276" w:lineRule="auto"/>
      </w:pPr>
      <w:r>
        <w:rPr>
          <w:b/>
          <w:bCs/>
        </w:rPr>
        <w:t xml:space="preserve">Long-distance road travel with a geriatric dog in acute medical need. </w:t>
      </w:r>
      <w:r>
        <w:t xml:space="preserve">Between the March 13, </w:t>
      </w:r>
      <w:proofErr w:type="gramStart"/>
      <w:r>
        <w:t>2026</w:t>
      </w:r>
      <w:proofErr w:type="gramEnd"/>
      <w:r>
        <w:t xml:space="preserve"> removal and his return to Utah, Respondent transported </w:t>
      </w:r>
      <w:r>
        <w:rPr>
          <w:i/>
          <w:iCs/>
        </w:rPr>
        <w:t>Tiramisu</w:t>
      </w:r>
      <w:r>
        <w:t xml:space="preserve"> from Salt Lake City, Utah through St. Louis, Missouri; Champaign, Illinois; and Ann Arbor, Michigan, and back — a round trip in excess of approximately 3,600 miles — incidental to accompanying his adult son on college visits. This was an avoidable, non-medical trip. </w:t>
      </w:r>
      <w:r>
        <w:rPr>
          <w:i/>
          <w:iCs/>
        </w:rPr>
        <w:t>Tiramisu</w:t>
      </w:r>
      <w:r>
        <w:t xml:space="preserve"> is fifteen years old, suffers from documented arthritic pain (managed by prescription </w:t>
      </w:r>
      <w:proofErr w:type="spellStart"/>
      <w:r>
        <w:t>Galliprant</w:t>
      </w:r>
      <w:proofErr w:type="spellEnd"/>
      <w:r>
        <w:t xml:space="preserve"> and hydrocodone), and is hypothyroid. A dog of h</w:t>
      </w:r>
      <w:r>
        <w:t>er age and condition is in no shape to endure thousands of miles of automotive transport; veterinarians routinely counsel against any such travel for senior dogs with her profile.</w:t>
      </w:r>
    </w:p>
    <w:p w14:paraId="12F2B812" w14:textId="77777777" w:rsidR="00080029" w:rsidRDefault="00142C0A">
      <w:pPr>
        <w:pStyle w:val="ListParagraph"/>
        <w:numPr>
          <w:ilvl w:val="0"/>
          <w:numId w:val="4"/>
        </w:numPr>
        <w:spacing w:after="140" w:line="276" w:lineRule="auto"/>
      </w:pPr>
      <w:r>
        <w:rPr>
          <w:b/>
          <w:bCs/>
        </w:rPr>
        <w:t xml:space="preserve">Front-seat transport </w:t>
      </w:r>
      <w:proofErr w:type="gramStart"/>
      <w:r>
        <w:rPr>
          <w:b/>
          <w:bCs/>
        </w:rPr>
        <w:t>in</w:t>
      </w:r>
      <w:proofErr w:type="gramEnd"/>
      <w:r>
        <w:rPr>
          <w:b/>
          <w:bCs/>
        </w:rPr>
        <w:t xml:space="preserve"> disregard of basic safety. </w:t>
      </w:r>
      <w:r>
        <w:t xml:space="preserve">Petitioner has seen a </w:t>
      </w:r>
      <w:proofErr w:type="gramStart"/>
      <w:r>
        <w:t>photograph,</w:t>
      </w:r>
      <w:proofErr w:type="gramEnd"/>
      <w:r>
        <w:t xml:space="preserve"> taken by the parties’ minor children during the trip, depicting </w:t>
      </w:r>
      <w:r>
        <w:rPr>
          <w:i/>
          <w:iCs/>
        </w:rPr>
        <w:t>Tiramisu</w:t>
      </w:r>
      <w:r>
        <w:t xml:space="preserve"> seated in the front passenger seat of Respondent’s vehicle while Respondent was driving. A fifteen-year-old, arthritic, hypothyroid dog seated unrestrained in the front seat, in front of an airbag, during long-distance interstate travel, is exposed to serious and avoidable risk — and reflects Respondent’s inattention to basic pet safety. Petitioner will endeavor to obtain </w:t>
      </w:r>
      <w:r>
        <w:t>and lodge a copy of that photograph if it becomes available to her through her children.</w:t>
      </w:r>
    </w:p>
    <w:p w14:paraId="048C3627" w14:textId="77777777" w:rsidR="00080029" w:rsidRDefault="00142C0A">
      <w:pPr>
        <w:pStyle w:val="ListParagraph"/>
        <w:numPr>
          <w:ilvl w:val="0"/>
          <w:numId w:val="4"/>
        </w:numPr>
        <w:spacing w:after="140" w:line="276" w:lineRule="auto"/>
      </w:pPr>
      <w:r>
        <w:rPr>
          <w:b/>
          <w:bCs/>
        </w:rPr>
        <w:t xml:space="preserve">Deprivation of prescribed pain medication throughout that </w:t>
      </w:r>
      <w:proofErr w:type="gramStart"/>
      <w:r>
        <w:rPr>
          <w:b/>
          <w:bCs/>
        </w:rPr>
        <w:t>travel</w:t>
      </w:r>
      <w:proofErr w:type="gramEnd"/>
      <w:r>
        <w:rPr>
          <w:b/>
          <w:bCs/>
        </w:rPr>
        <w:t xml:space="preserve">. </w:t>
      </w:r>
      <w:r>
        <w:t xml:space="preserve">As set out above, Respondent did not take </w:t>
      </w:r>
      <w:r>
        <w:rPr>
          <w:i/>
          <w:iCs/>
        </w:rPr>
        <w:t>Tiramisu</w:t>
      </w:r>
      <w:r>
        <w:t>’s hydrocodone with him. She was therefore subjected to more than 3,600 miles of automotive travel while deprived of the specific medication prescribed to control her arthritic pain.</w:t>
      </w:r>
    </w:p>
    <w:p w14:paraId="12061EB5" w14:textId="77777777" w:rsidR="00080029" w:rsidRDefault="00142C0A">
      <w:pPr>
        <w:pStyle w:val="ListParagraph"/>
        <w:numPr>
          <w:ilvl w:val="0"/>
          <w:numId w:val="4"/>
        </w:numPr>
        <w:spacing w:after="140" w:line="276" w:lineRule="auto"/>
      </w:pPr>
      <w:r>
        <w:rPr>
          <w:b/>
          <w:bCs/>
        </w:rPr>
        <w:lastRenderedPageBreak/>
        <w:t xml:space="preserve">Respondent’s own statement that “Tira is not well at all.” </w:t>
      </w:r>
      <w:r>
        <w:t xml:space="preserve">By Respondent’s own admission in his April 20, </w:t>
      </w:r>
      <w:proofErr w:type="gramStart"/>
      <w:r>
        <w:t>2026</w:t>
      </w:r>
      <w:proofErr w:type="gramEnd"/>
      <w:r>
        <w:t xml:space="preserve"> email (Ex. A), </w:t>
      </w:r>
      <w:r>
        <w:rPr>
          <w:i/>
          <w:iCs/>
        </w:rPr>
        <w:t>Tiramisu</w:t>
      </w:r>
      <w:r>
        <w:t>’s condition has deteriorated while in his care. Respondent ascribes that deterioration to causes that would justify euthanasia; Petitioner submits that Respondent’s own conduct — displacing her from her home to an unfamiliar environment, subjecting her to thousands of miles of interstate travel, transporting her unrestrained in the front seat, withholding her pain medication, and obtaining no veterinary assessment — is a more plausi</w:t>
      </w:r>
      <w:r>
        <w:t>ble explanation.</w:t>
      </w:r>
    </w:p>
    <w:p w14:paraId="0FD4C380" w14:textId="77777777" w:rsidR="00080029" w:rsidRDefault="00142C0A">
      <w:pPr>
        <w:pStyle w:val="ListParagraph"/>
        <w:numPr>
          <w:ilvl w:val="0"/>
          <w:numId w:val="4"/>
        </w:numPr>
        <w:spacing w:after="140" w:line="276" w:lineRule="auto"/>
      </w:pPr>
      <w:r>
        <w:rPr>
          <w:b/>
          <w:bCs/>
        </w:rPr>
        <w:t xml:space="preserve">Acute mental-health decompensation. </w:t>
      </w:r>
      <w:r>
        <w:t xml:space="preserve">Respondent’s concurrent manic episode has produced the criminal charges referenced in Section B above, a sustained email harassment campaign, and an unsolicited proposal to kill </w:t>
      </w:r>
      <w:r>
        <w:rPr>
          <w:i/>
          <w:iCs/>
        </w:rPr>
        <w:t>Tiramisu</w:t>
      </w:r>
      <w:r>
        <w:t xml:space="preserve"> rather than seek further veterinary assessment. A person in acute manic decompensation, without direct veterinary guidance, is not a reliable caretaker for a medically fragile senior dog.</w:t>
      </w:r>
    </w:p>
    <w:p w14:paraId="705CAC63" w14:textId="77777777" w:rsidR="00080029" w:rsidRDefault="00142C0A">
      <w:pPr>
        <w:pStyle w:val="ListParagraph"/>
        <w:numPr>
          <w:ilvl w:val="0"/>
          <w:numId w:val="4"/>
        </w:numPr>
        <w:spacing w:after="140" w:line="276" w:lineRule="auto"/>
      </w:pPr>
      <w:r>
        <w:rPr>
          <w:b/>
          <w:bCs/>
        </w:rPr>
        <w:t xml:space="preserve">No veterinary examination in five-plus weeks. </w:t>
      </w:r>
      <w:r>
        <w:t xml:space="preserve">To Petitioner’s knowledge and belief, </w:t>
      </w:r>
      <w:r>
        <w:rPr>
          <w:i/>
          <w:iCs/>
        </w:rPr>
        <w:t>Tiramisu</w:t>
      </w:r>
      <w:r>
        <w:t xml:space="preserve"> has not been examined by any veterinarian during the five-plus weeks she has been in Respondent’s possession. Dr. </w:t>
      </w:r>
      <w:proofErr w:type="spellStart"/>
      <w:r>
        <w:t>Tarassov</w:t>
      </w:r>
      <w:proofErr w:type="spellEnd"/>
      <w:r>
        <w:t xml:space="preserve"> has not recommended euthanasia and has not evaluated her condition during that period.</w:t>
      </w:r>
    </w:p>
    <w:p w14:paraId="2E4E3638" w14:textId="77777777" w:rsidR="00080029" w:rsidRDefault="00142C0A">
      <w:pPr>
        <w:pStyle w:val="ListParagraph"/>
        <w:numPr>
          <w:ilvl w:val="0"/>
          <w:numId w:val="4"/>
        </w:numPr>
        <w:spacing w:after="140" w:line="276" w:lineRule="auto"/>
      </w:pPr>
      <w:r>
        <w:t xml:space="preserve">These facts, in combination with the express euthanasia threat, compel the conclusion that continued possession by Respondent endangers </w:t>
      </w:r>
      <w:r>
        <w:rPr>
          <w:i/>
          <w:iCs/>
        </w:rPr>
        <w:t>Tiramisu</w:t>
      </w:r>
      <w:r>
        <w:t>’s welfare. Immediate return — rather than any “negotiated” transition timed to Respondent’s convenience — is the only relief that protects her.</w:t>
      </w:r>
    </w:p>
    <w:p w14:paraId="0982DDAF" w14:textId="77777777" w:rsidR="00080029" w:rsidRDefault="00142C0A">
      <w:pPr>
        <w:pStyle w:val="Heading2"/>
        <w:spacing w:before="220" w:after="120"/>
      </w:pPr>
      <w:r>
        <w:rPr>
          <w:u w:val="single"/>
        </w:rPr>
        <w:t>G. Pattern of Post-TPO Harassment</w:t>
      </w:r>
    </w:p>
    <w:p w14:paraId="7C7F4628" w14:textId="77777777" w:rsidR="00080029" w:rsidRDefault="00142C0A">
      <w:pPr>
        <w:pStyle w:val="ListParagraph"/>
        <w:numPr>
          <w:ilvl w:val="0"/>
          <w:numId w:val="4"/>
        </w:numPr>
        <w:spacing w:after="140" w:line="276" w:lineRule="auto"/>
      </w:pPr>
      <w:r>
        <w:t>Between April 16 (entry of TPO) and April 20 (the euthanasia email), Respondent has sent Petitioner (and, in many instances, Petitioner’s employer, the parties’ children, Petitioner’s aunt Carol Osborne, and others) numerous harassing emails, including:</w:t>
      </w:r>
    </w:p>
    <w:p w14:paraId="39B36697" w14:textId="77777777" w:rsidR="00080029" w:rsidRDefault="00142C0A">
      <w:pPr>
        <w:pStyle w:val="ListParagraph"/>
        <w:numPr>
          <w:ilvl w:val="0"/>
          <w:numId w:val="2"/>
        </w:numPr>
        <w:spacing w:after="80" w:line="276" w:lineRule="auto"/>
      </w:pPr>
      <w:r>
        <w:rPr>
          <w:b/>
          <w:bCs/>
        </w:rPr>
        <w:t xml:space="preserve">April 17: </w:t>
      </w:r>
      <w:r>
        <w:t>“Huntsman leadership needs to know of this behavior”; “the endgame here is that background check being on every forum there is”; “You are a waste of space.”</w:t>
      </w:r>
    </w:p>
    <w:p w14:paraId="327384A6" w14:textId="77777777" w:rsidR="00080029" w:rsidRDefault="00142C0A">
      <w:pPr>
        <w:pStyle w:val="ListParagraph"/>
        <w:numPr>
          <w:ilvl w:val="0"/>
          <w:numId w:val="2"/>
        </w:numPr>
        <w:spacing w:after="80" w:line="276" w:lineRule="auto"/>
      </w:pPr>
      <w:r>
        <w:rPr>
          <w:b/>
          <w:bCs/>
        </w:rPr>
        <w:t xml:space="preserve">April 18: </w:t>
      </w:r>
      <w:r>
        <w:t xml:space="preserve">threat to “go and speak with your boss Nelie at </w:t>
      </w:r>
      <w:proofErr w:type="spellStart"/>
      <w:r>
        <w:t>Huntman</w:t>
      </w:r>
      <w:proofErr w:type="spellEnd"/>
      <w:r>
        <w:t xml:space="preserve"> in person”.</w:t>
      </w:r>
    </w:p>
    <w:p w14:paraId="14B4AD53" w14:textId="77777777" w:rsidR="00080029" w:rsidRDefault="00142C0A">
      <w:pPr>
        <w:pStyle w:val="ListParagraph"/>
        <w:numPr>
          <w:ilvl w:val="0"/>
          <w:numId w:val="2"/>
        </w:numPr>
        <w:spacing w:after="80" w:line="276" w:lineRule="auto"/>
      </w:pPr>
      <w:r>
        <w:rPr>
          <w:b/>
          <w:bCs/>
        </w:rPr>
        <w:t xml:space="preserve">April 19: </w:t>
      </w:r>
      <w:r>
        <w:t xml:space="preserve">“You and Dan might want to get your </w:t>
      </w:r>
      <w:proofErr w:type="gramStart"/>
      <w:r>
        <w:t>step mom</w:t>
      </w:r>
      <w:proofErr w:type="gramEnd"/>
      <w:r>
        <w:t xml:space="preserve"> some flowers.”</w:t>
      </w:r>
    </w:p>
    <w:p w14:paraId="7269F488" w14:textId="77777777" w:rsidR="00080029" w:rsidRDefault="00142C0A">
      <w:pPr>
        <w:pStyle w:val="ListParagraph"/>
        <w:numPr>
          <w:ilvl w:val="0"/>
          <w:numId w:val="2"/>
        </w:numPr>
        <w:spacing w:after="80" w:line="276" w:lineRule="auto"/>
      </w:pPr>
      <w:r>
        <w:rPr>
          <w:b/>
          <w:bCs/>
        </w:rPr>
        <w:t xml:space="preserve">April 20 (1:42 a.m.): </w:t>
      </w:r>
      <w:r>
        <w:t xml:space="preserve">“Tira is not well at </w:t>
      </w:r>
      <w:proofErr w:type="gramStart"/>
      <w:r>
        <w:t>all</w:t>
      </w:r>
      <w:proofErr w:type="gramEnd"/>
      <w:r>
        <w:t xml:space="preserve"> and I expect to start talking to the kids about </w:t>
      </w:r>
      <w:proofErr w:type="spellStart"/>
      <w:r>
        <w:t>euthaniza</w:t>
      </w:r>
      <w:proofErr w:type="spellEnd"/>
      <w:r>
        <w:t xml:space="preserve">. There were opiates that you got from the vet and the kids don’t know what happened to them and I’ve already peaked our </w:t>
      </w:r>
      <w:proofErr w:type="gramStart"/>
      <w:r>
        <w:t>vets</w:t>
      </w:r>
      <w:proofErr w:type="gramEnd"/>
      <w:r>
        <w:t xml:space="preserve"> interest, so that’s fucked. Do you give two shits about anything? Crazy idea — fucking call me and tell me that you care more than it seems about anything besides yourself.”</w:t>
      </w:r>
    </w:p>
    <w:p w14:paraId="65D70C20" w14:textId="77777777" w:rsidR="00080029" w:rsidRDefault="00142C0A">
      <w:pPr>
        <w:pStyle w:val="ListParagraph"/>
        <w:numPr>
          <w:ilvl w:val="0"/>
          <w:numId w:val="4"/>
        </w:numPr>
        <w:spacing w:after="140" w:line="276" w:lineRule="auto"/>
      </w:pPr>
      <w:r>
        <w:t>Each such communication, having been sent after Respondent’s own April 18 acknowledgment of the TPO, is a communication to Petitioner in disregard of paragraph 7’s No Contact Order.</w:t>
      </w:r>
    </w:p>
    <w:p w14:paraId="05F9183F" w14:textId="77777777" w:rsidR="00080029" w:rsidRDefault="00142C0A">
      <w:pPr>
        <w:pStyle w:val="ListParagraph"/>
        <w:numPr>
          <w:ilvl w:val="0"/>
          <w:numId w:val="4"/>
        </w:numPr>
        <w:spacing w:after="140" w:line="276" w:lineRule="auto"/>
      </w:pPr>
      <w:r>
        <w:lastRenderedPageBreak/>
        <w:t xml:space="preserve">The April 20 email additionally demonstrates that Respondent has contacted </w:t>
      </w:r>
      <w:r>
        <w:rPr>
          <w:i/>
          <w:iCs/>
        </w:rPr>
        <w:t>Tiramisu</w:t>
      </w:r>
      <w:r>
        <w:t xml:space="preserve">’s treating veterinarian, Dr. </w:t>
      </w:r>
      <w:proofErr w:type="spellStart"/>
      <w:r>
        <w:t>Tarassov</w:t>
      </w:r>
      <w:proofErr w:type="spellEnd"/>
      <w:r>
        <w:t xml:space="preserve">, </w:t>
      </w:r>
      <w:proofErr w:type="gramStart"/>
      <w:r>
        <w:t>in an effort to</w:t>
      </w:r>
      <w:proofErr w:type="gramEnd"/>
      <w:r>
        <w:t xml:space="preserve"> implicate Petitioner in supposed mishandling of the hydrocodone — the very medication Respondent left behind at Petitioner’s residence.</w:t>
      </w:r>
    </w:p>
    <w:p w14:paraId="4023DC96" w14:textId="77777777" w:rsidR="00080029" w:rsidRDefault="00142C0A">
      <w:pPr>
        <w:pStyle w:val="ListParagraph"/>
        <w:numPr>
          <w:ilvl w:val="0"/>
          <w:numId w:val="4"/>
        </w:numPr>
        <w:spacing w:after="140" w:line="276" w:lineRule="auto"/>
      </w:pPr>
      <w:r>
        <w:t>The April 20 email also includes an explicit coercive demand — “fucking call me” — conditioning the welfare of Petitioner’s dog on Petitioner’s breach of the TPO’s No Contact Order. This is coercion, and it is textbook coercive control.</w:t>
      </w:r>
    </w:p>
    <w:p w14:paraId="3AD24D12" w14:textId="77777777" w:rsidR="00080029" w:rsidRDefault="00142C0A">
      <w:pPr>
        <w:pStyle w:val="Heading2"/>
        <w:spacing w:before="220" w:after="120"/>
      </w:pPr>
      <w:r>
        <w:rPr>
          <w:u w:val="single"/>
        </w:rPr>
        <w:t>H. Respondent’s Threat to Euthanize and Attendant Irreparable Harm</w:t>
      </w:r>
    </w:p>
    <w:p w14:paraId="30E37891" w14:textId="77777777" w:rsidR="00080029" w:rsidRDefault="00142C0A">
      <w:pPr>
        <w:pStyle w:val="ListParagraph"/>
        <w:numPr>
          <w:ilvl w:val="0"/>
          <w:numId w:val="4"/>
        </w:numPr>
        <w:spacing w:after="140" w:line="276" w:lineRule="auto"/>
      </w:pPr>
      <w:proofErr w:type="gramStart"/>
      <w:r>
        <w:t>The April</w:t>
      </w:r>
      <w:proofErr w:type="gramEnd"/>
      <w:r>
        <w:t xml:space="preserve"> 20 email is the first communication in which Respondent has threatened euthanasia. Dr. </w:t>
      </w:r>
      <w:proofErr w:type="spellStart"/>
      <w:r>
        <w:t>Tarassov</w:t>
      </w:r>
      <w:proofErr w:type="spellEnd"/>
      <w:r>
        <w:t xml:space="preserve"> has not recommended euthanasia. No veterinarian has examined Tiramisu during the five weeks Respondent has had her, to Petitioner’s knowledge.</w:t>
      </w:r>
    </w:p>
    <w:p w14:paraId="21952207" w14:textId="77777777" w:rsidR="00080029" w:rsidRDefault="00142C0A">
      <w:pPr>
        <w:pStyle w:val="ListParagraph"/>
        <w:numPr>
          <w:ilvl w:val="0"/>
          <w:numId w:val="4"/>
        </w:numPr>
        <w:spacing w:after="140" w:line="276" w:lineRule="auto"/>
      </w:pPr>
      <w:r>
        <w:t xml:space="preserve">If Respondent is permitted to euthanize </w:t>
      </w:r>
      <w:r>
        <w:rPr>
          <w:i/>
          <w:iCs/>
        </w:rPr>
        <w:t>Tiramisu</w:t>
      </w:r>
      <w:r>
        <w:t xml:space="preserve"> — or if she dies from medication deprivation or neglect — the harm is complete, irreversible, and </w:t>
      </w:r>
      <w:proofErr w:type="spellStart"/>
      <w:r>
        <w:t>uncompensable</w:t>
      </w:r>
      <w:proofErr w:type="spellEnd"/>
      <w:r>
        <w:t xml:space="preserve"> in damages.</w:t>
      </w:r>
    </w:p>
    <w:p w14:paraId="714727BA" w14:textId="77777777" w:rsidR="00080029" w:rsidRDefault="00142C0A">
      <w:pPr>
        <w:pStyle w:val="Heading1"/>
        <w:spacing w:before="280" w:after="160"/>
        <w:jc w:val="center"/>
      </w:pPr>
      <w:r>
        <w:t>III. LEGAL ARGUMENT</w:t>
      </w:r>
    </w:p>
    <w:p w14:paraId="51CC0BD2" w14:textId="77777777" w:rsidR="00080029" w:rsidRDefault="00142C0A">
      <w:pPr>
        <w:pStyle w:val="Heading2"/>
        <w:spacing w:before="220" w:after="120"/>
      </w:pPr>
      <w:r>
        <w:rPr>
          <w:u w:val="single"/>
        </w:rPr>
        <w:t>A. The Court Should Direct Expedited Personal Service Under Utah R. Civ. P. 4.</w:t>
      </w:r>
    </w:p>
    <w:p w14:paraId="1BEE5DDE" w14:textId="77777777" w:rsidR="00080029" w:rsidRDefault="00142C0A">
      <w:pPr>
        <w:pStyle w:val="ListParagraph"/>
        <w:numPr>
          <w:ilvl w:val="0"/>
          <w:numId w:val="6"/>
        </w:numPr>
        <w:spacing w:after="140" w:line="276" w:lineRule="auto"/>
      </w:pPr>
      <w:r>
        <w:t>Utah Code § 76-5-108 requires either “proper service” or the respondent’s presence when the order was issued before criminal enforcement of a protective order. Because Respondent was not present on April 16 and proper service has not been perfected, criminal enforcement of paragraphs 6, 7, and 12 is not yet available. Yet Respondent’s conduct is precisely the conduct those paragraphs prohibit. The Court’s directive that the Sheriff effect immediate service is the shortest path to protecting Petitioner.</w:t>
      </w:r>
    </w:p>
    <w:p w14:paraId="2293DAAD" w14:textId="77777777" w:rsidR="00080029" w:rsidRDefault="00142C0A">
      <w:pPr>
        <w:pStyle w:val="ListParagraph"/>
        <w:numPr>
          <w:ilvl w:val="0"/>
          <w:numId w:val="6"/>
        </w:numPr>
        <w:spacing w:after="140" w:line="276" w:lineRule="auto"/>
      </w:pPr>
      <w:r>
        <w:t>Respondent’s present location is known (838 South Edison Street, Salt Lake City, Utah). Service should be readily accomplished.</w:t>
      </w:r>
    </w:p>
    <w:p w14:paraId="1D38EE33" w14:textId="77777777" w:rsidR="00080029" w:rsidRDefault="00142C0A">
      <w:pPr>
        <w:pStyle w:val="Heading2"/>
        <w:spacing w:before="220" w:after="120"/>
      </w:pPr>
      <w:r>
        <w:rPr>
          <w:u w:val="single"/>
        </w:rPr>
        <w:t>B. Alternatively, the Court Should Authorize Alternative Service Nunc Pro Tunc to April 18, 2026.</w:t>
      </w:r>
    </w:p>
    <w:p w14:paraId="2C16DBB7" w14:textId="77777777" w:rsidR="00080029" w:rsidRDefault="00142C0A">
      <w:pPr>
        <w:pStyle w:val="ListParagraph"/>
        <w:numPr>
          <w:ilvl w:val="0"/>
          <w:numId w:val="6"/>
        </w:numPr>
        <w:spacing w:after="140" w:line="276" w:lineRule="auto"/>
      </w:pPr>
      <w:r>
        <w:t>Utah R. Civ. P. 4(d)(5) authorizes service by any means reasonably calculated to apprise the respondent of the action. Email service satisfies that standard when the respondent is using email as his principal channel of communication with the petitioner and acknowledges receipt.</w:t>
      </w:r>
    </w:p>
    <w:p w14:paraId="03F7D65F" w14:textId="77777777" w:rsidR="00080029" w:rsidRDefault="00142C0A">
      <w:pPr>
        <w:pStyle w:val="ListParagraph"/>
        <w:numPr>
          <w:ilvl w:val="0"/>
          <w:numId w:val="6"/>
        </w:numPr>
        <w:spacing w:after="140" w:line="276" w:lineRule="auto"/>
      </w:pPr>
      <w:r>
        <w:t xml:space="preserve">Respondent’s April 18, 7:27 p.m. email confirms both receipt of the TPO and his awareness of its contents. Authorizing email service </w:t>
      </w:r>
      <w:proofErr w:type="spellStart"/>
      <w:r>
        <w:t>nunc</w:t>
      </w:r>
      <w:proofErr w:type="spellEnd"/>
      <w:r>
        <w:t xml:space="preserve"> pro </w:t>
      </w:r>
      <w:proofErr w:type="spellStart"/>
      <w:r>
        <w:t>tunc</w:t>
      </w:r>
      <w:proofErr w:type="spellEnd"/>
      <w:r>
        <w:t xml:space="preserve"> to April 18, 2026 — with Respondent’s own words establishing delivery — would operate to bring his subsequent conduct within the ambit of § 76-5-108 and allow law enforcement to act on the statewide-domestic-violence network entry.</w:t>
      </w:r>
    </w:p>
    <w:p w14:paraId="55E7BAA6" w14:textId="77777777" w:rsidR="00080029" w:rsidRDefault="00142C0A">
      <w:pPr>
        <w:pStyle w:val="Heading2"/>
        <w:spacing w:before="220" w:after="120"/>
      </w:pPr>
      <w:r>
        <w:rPr>
          <w:u w:val="single"/>
        </w:rPr>
        <w:lastRenderedPageBreak/>
        <w:t>C. Paragraph 15 Is Enforceable by Civil Contempt on a Showing of Actual Notice, Regardless of Formal Service.</w:t>
      </w:r>
    </w:p>
    <w:p w14:paraId="35F05EBA" w14:textId="77777777" w:rsidR="00080029" w:rsidRDefault="00142C0A">
      <w:pPr>
        <w:pStyle w:val="ListParagraph"/>
        <w:numPr>
          <w:ilvl w:val="0"/>
          <w:numId w:val="6"/>
        </w:numPr>
        <w:spacing w:after="140" w:line="276" w:lineRule="auto"/>
      </w:pPr>
      <w:r>
        <w:t>The criminal-enforcement standard of § 76-5-108 does not govern civil contempt. For civil contempt, the petitioner must show the respondent knew of the order and willfully violated it. Respondent’s April 18 acknowledgment (“You got a PO”) is dispositive actual notice.</w:t>
      </w:r>
    </w:p>
    <w:p w14:paraId="616ED90A" w14:textId="77777777" w:rsidR="00080029" w:rsidRDefault="00142C0A">
      <w:pPr>
        <w:pStyle w:val="ListParagraph"/>
        <w:numPr>
          <w:ilvl w:val="0"/>
          <w:numId w:val="6"/>
        </w:numPr>
        <w:spacing w:after="140" w:line="276" w:lineRule="auto"/>
      </w:pPr>
      <w:r>
        <w:t xml:space="preserve">Respondent’s continued retention of </w:t>
      </w:r>
      <w:r>
        <w:rPr>
          <w:i/>
          <w:iCs/>
        </w:rPr>
        <w:t>Tiramisu</w:t>
      </w:r>
      <w:r>
        <w:t xml:space="preserve"> is a continuing violation of paragraph 15’s prohibition against “</w:t>
      </w:r>
      <w:proofErr w:type="spellStart"/>
      <w:r>
        <w:t>tak</w:t>
      </w:r>
      <w:proofErr w:type="spellEnd"/>
      <w:r>
        <w:t>[</w:t>
      </w:r>
      <w:proofErr w:type="spellStart"/>
      <w:r>
        <w:t>ing</w:t>
      </w:r>
      <w:proofErr w:type="spellEnd"/>
      <w:r>
        <w:t>] possession of the Petitioner’s pet,” properly read to include retaining possession of a pet acquired before the order issued. His April 20 threat to euthanize is a direct violation of the “threaten to injure” clause of paragraph 15. The Court may therefore issue an order to show cause for civil contempt.</w:t>
      </w:r>
    </w:p>
    <w:p w14:paraId="74893BCE" w14:textId="77777777" w:rsidR="00080029" w:rsidRDefault="00142C0A">
      <w:pPr>
        <w:pStyle w:val="Heading2"/>
        <w:spacing w:before="220" w:after="120"/>
      </w:pPr>
      <w:r>
        <w:rPr>
          <w:u w:val="single"/>
        </w:rPr>
        <w:t>D. The Court Has Ample Authority to Award Custody of Tiramisu, Compel Return, and Issue a Writ of Assistance — and Independent Grounds for Custody Exist Beyond the Euthanasia Threat.</w:t>
      </w:r>
    </w:p>
    <w:p w14:paraId="4FC8529C" w14:textId="77777777" w:rsidR="00080029" w:rsidRDefault="00142C0A">
      <w:pPr>
        <w:pStyle w:val="ListParagraph"/>
        <w:numPr>
          <w:ilvl w:val="0"/>
          <w:numId w:val="6"/>
        </w:numPr>
        <w:spacing w:after="140" w:line="276" w:lineRule="auto"/>
      </w:pPr>
      <w:r>
        <w:t>Utah Code § 78B-7-603(2)(k) authorizes the Court to “[a]ward the care, custody, and control of a household animal.” Subsection (2)(m) authorizes “any further relief that the court considers necessary to provide for the safety and welfare of the petitioner.” Utah Code § 78B-7-105(2)(c)(iii) contemplates writs of assistance in protective-order cases; the Court’s inherent equitable authority supplies any gap.</w:t>
      </w:r>
    </w:p>
    <w:p w14:paraId="5315FF6A" w14:textId="77777777" w:rsidR="00080029" w:rsidRDefault="00142C0A">
      <w:pPr>
        <w:pStyle w:val="ListParagraph"/>
        <w:numPr>
          <w:ilvl w:val="0"/>
          <w:numId w:val="6"/>
        </w:numPr>
        <w:spacing w:after="140" w:line="276" w:lineRule="auto"/>
      </w:pPr>
      <w:r>
        <w:t>An award of custody to Petitioner is justified independently of the April 20 euthanasia threat. As set forth in Section II.F, Respondent’s five weeks of possession have produced: (i) forced displacement of a fifteen-year-old dog who had never previously spent a night at Respondent’s residence; (ii) an interstate round trip in excess of 3,600 miles through Missouri, Illinois, and Michigan; (iii) unrestrained front-seat transport during that trip, as depicted in a photograph Petitioner has seen; (iv) transpor</w:t>
      </w:r>
      <w:r>
        <w:t xml:space="preserve">t without her prescribed hydrocodone; (v) no veterinary evaluation during the entire five-plus week period; and (vi) Respondent’s own acknowledgment that </w:t>
      </w:r>
      <w:r>
        <w:rPr>
          <w:i/>
          <w:iCs/>
        </w:rPr>
        <w:t>Tiramisu</w:t>
      </w:r>
      <w:r>
        <w:t xml:space="preserve">’s condition has deteriorated. Those facts — on their own and without any consideration of the euthanasia threat — establish that Respondent is not a reliable caretaker for </w:t>
      </w:r>
      <w:r>
        <w:rPr>
          <w:i/>
          <w:iCs/>
        </w:rPr>
        <w:t>Tiramisu</w:t>
      </w:r>
      <w:r>
        <w:t xml:space="preserve"> and that her welfare requires prompt return to her primary caregiver.</w:t>
      </w:r>
    </w:p>
    <w:p w14:paraId="0DF4700F" w14:textId="77777777" w:rsidR="00080029" w:rsidRDefault="00142C0A">
      <w:pPr>
        <w:pStyle w:val="ListParagraph"/>
        <w:numPr>
          <w:ilvl w:val="0"/>
          <w:numId w:val="6"/>
        </w:numPr>
        <w:spacing w:after="140" w:line="276" w:lineRule="auto"/>
      </w:pPr>
      <w:r>
        <w:t xml:space="preserve">The parties’ verbal separation agreement placed </w:t>
      </w:r>
      <w:r>
        <w:rPr>
          <w:i/>
          <w:iCs/>
        </w:rPr>
        <w:t>Tiramisu</w:t>
      </w:r>
      <w:r>
        <w:t xml:space="preserve"> with Petitioner. Respondent’s unilateral removal of her on March 13, </w:t>
      </w:r>
      <w:proofErr w:type="gramStart"/>
      <w:r>
        <w:t>2026</w:t>
      </w:r>
      <w:proofErr w:type="gramEnd"/>
      <w:r>
        <w:t xml:space="preserve"> was therefore also a repudiation of that agreement. Further, the circumstances of the removal — occurring while Respondent was the subject of Petitioner’s instructions to stay away and the prior trespass case — establish that Respondent’s taking of </w:t>
      </w:r>
      <w:r>
        <w:rPr>
          <w:i/>
          <w:iCs/>
        </w:rPr>
        <w:t>Tiramisu</w:t>
      </w:r>
      <w:r>
        <w:t xml:space="preserve"> was retaliatory rather than care-oriented. The Court should enforce the parties’ own allocation of </w:t>
      </w:r>
      <w:r>
        <w:rPr>
          <w:i/>
          <w:iCs/>
        </w:rPr>
        <w:t>Tiramisu</w:t>
      </w:r>
      <w:r>
        <w:t>’s care by awarding custody to Petitioner and compelling immedia</w:t>
      </w:r>
      <w:r>
        <w:t>te return.</w:t>
      </w:r>
    </w:p>
    <w:p w14:paraId="757BAE29" w14:textId="77777777" w:rsidR="00080029" w:rsidRDefault="00142C0A">
      <w:pPr>
        <w:pStyle w:val="Heading2"/>
        <w:spacing w:before="220" w:after="120"/>
      </w:pPr>
      <w:r>
        <w:rPr>
          <w:u w:val="single"/>
        </w:rPr>
        <w:lastRenderedPageBreak/>
        <w:t>E. Respondent’s Course of Conduct Constitutes Multiple Independent Acts of Domestic Violence Under Utah Code § 77-36-1(4)(b).</w:t>
      </w:r>
    </w:p>
    <w:p w14:paraId="24D55C5F" w14:textId="77777777" w:rsidR="00080029" w:rsidRDefault="00142C0A">
      <w:pPr>
        <w:pStyle w:val="ListParagraph"/>
        <w:numPr>
          <w:ilvl w:val="0"/>
          <w:numId w:val="6"/>
        </w:numPr>
        <w:spacing w:after="140" w:line="276" w:lineRule="auto"/>
      </w:pPr>
      <w:r>
        <w:t>Utah Code § 77-36-1(4)(b) enumerates the criminal offenses that, when committed by one cohabitant against another, constitute “domestic violence.” Respondent’s course of conduct, taken as a whole and as documented in Exhibit A, satisfies several of those subsections — each providing an independent basis for the relief sought:</w:t>
      </w:r>
    </w:p>
    <w:p w14:paraId="28457D8F" w14:textId="77777777" w:rsidR="00080029" w:rsidRDefault="00142C0A">
      <w:pPr>
        <w:pStyle w:val="ListParagraph"/>
        <w:numPr>
          <w:ilvl w:val="0"/>
          <w:numId w:val="6"/>
        </w:numPr>
        <w:spacing w:after="140" w:line="276" w:lineRule="auto"/>
      </w:pPr>
      <w:r>
        <w:rPr>
          <w:b/>
          <w:bCs/>
        </w:rPr>
        <w:t>(i) § 77-36-1(4)(b)(</w:t>
      </w:r>
      <w:proofErr w:type="gramStart"/>
      <w:r>
        <w:rPr>
          <w:b/>
          <w:bCs/>
        </w:rPr>
        <w:t>vi) —</w:t>
      </w:r>
      <w:proofErr w:type="gramEnd"/>
      <w:r>
        <w:rPr>
          <w:b/>
          <w:bCs/>
        </w:rPr>
        <w:t xml:space="preserve"> Electronic communication harassment </w:t>
      </w:r>
      <w:r>
        <w:t xml:space="preserve">under Utah Code §§ 76-12-202, -203, and -204. From April 16 (TPO entry) through April 20 (the euthanasia email), Respondent has sent Petitioner a series of emails, frequently in the early-morning hours, after Petitioner expressly told him on April 17 that she has a restraining order against him and that he is breaking the law. The volume, the timing, the cc-distribution to Petitioner’s employer and the </w:t>
      </w:r>
      <w:proofErr w:type="gramStart"/>
      <w:r>
        <w:t>parties’</w:t>
      </w:r>
      <w:proofErr w:type="gramEnd"/>
      <w:r>
        <w:t xml:space="preserve"> minor children, and the persistence after request to st</w:t>
      </w:r>
      <w:r>
        <w:t>op, satisfy the elements of electronic communication harassment.</w:t>
      </w:r>
    </w:p>
    <w:p w14:paraId="0CEE90A6" w14:textId="77777777" w:rsidR="00080029" w:rsidRDefault="00142C0A">
      <w:pPr>
        <w:pStyle w:val="ListParagraph"/>
        <w:numPr>
          <w:ilvl w:val="0"/>
          <w:numId w:val="6"/>
        </w:numPr>
        <w:spacing w:after="140" w:line="276" w:lineRule="auto"/>
      </w:pPr>
      <w:r>
        <w:rPr>
          <w:b/>
          <w:bCs/>
        </w:rPr>
        <w:t>(ii) § 77-36-1(4)(b)(</w:t>
      </w:r>
      <w:proofErr w:type="gramStart"/>
      <w:r>
        <w:rPr>
          <w:b/>
          <w:bCs/>
        </w:rPr>
        <w:t>v) —</w:t>
      </w:r>
      <w:proofErr w:type="gramEnd"/>
      <w:r>
        <w:rPr>
          <w:b/>
          <w:bCs/>
        </w:rPr>
        <w:t xml:space="preserve"> Harassment </w:t>
      </w:r>
      <w:r>
        <w:t>under Utah Code § 76-5-106.</w:t>
      </w:r>
    </w:p>
    <w:p w14:paraId="372FDE89" w14:textId="77777777" w:rsidR="00080029" w:rsidRDefault="00142C0A">
      <w:pPr>
        <w:pStyle w:val="ListParagraph"/>
        <w:numPr>
          <w:ilvl w:val="0"/>
          <w:numId w:val="6"/>
        </w:numPr>
        <w:spacing w:after="140" w:line="276" w:lineRule="auto"/>
      </w:pPr>
      <w:r>
        <w:rPr>
          <w:b/>
          <w:bCs/>
        </w:rPr>
        <w:t>(iii) § 77-36-1(4)(b)(</w:t>
      </w:r>
      <w:proofErr w:type="gramStart"/>
      <w:r>
        <w:rPr>
          <w:b/>
          <w:bCs/>
        </w:rPr>
        <w:t>xi) —</w:t>
      </w:r>
      <w:proofErr w:type="gramEnd"/>
      <w:r>
        <w:rPr>
          <w:b/>
          <w:bCs/>
        </w:rPr>
        <w:t xml:space="preserve"> Stalking </w:t>
      </w:r>
      <w:r>
        <w:t>under Utah Code § 76-5-106.5. Respondent’s course of conduct, directed at Petitioner specifically, would cause a reasonable person in Petitioner’s circumstances to fear for Petitioner’s safety and to suffer substantial emotional distress.</w:t>
      </w:r>
    </w:p>
    <w:p w14:paraId="42790A62" w14:textId="77777777" w:rsidR="00080029" w:rsidRDefault="00142C0A">
      <w:pPr>
        <w:pStyle w:val="ListParagraph"/>
        <w:numPr>
          <w:ilvl w:val="0"/>
          <w:numId w:val="6"/>
        </w:numPr>
        <w:spacing w:after="140" w:line="276" w:lineRule="auto"/>
      </w:pPr>
      <w:r>
        <w:rPr>
          <w:b/>
          <w:bCs/>
        </w:rPr>
        <w:t>(iv) § 77-36-1(4)(b)(</w:t>
      </w:r>
      <w:proofErr w:type="gramStart"/>
      <w:r>
        <w:rPr>
          <w:b/>
          <w:bCs/>
        </w:rPr>
        <w:t>xvii) —</w:t>
      </w:r>
      <w:proofErr w:type="gramEnd"/>
      <w:r>
        <w:rPr>
          <w:b/>
          <w:bCs/>
        </w:rPr>
        <w:t xml:space="preserve"> Threatening violence </w:t>
      </w:r>
      <w:r>
        <w:t xml:space="preserve">under Utah Code § 76-5-107. Respondent’s April 18 email — “I can go and speak with your boss Nelie at </w:t>
      </w:r>
      <w:proofErr w:type="spellStart"/>
      <w:r>
        <w:t>Huntman</w:t>
      </w:r>
      <w:proofErr w:type="spellEnd"/>
      <w:r>
        <w:t xml:space="preserve"> in person if you prefer” — is a threat to appear at Petitioner’s workplace, a place from which paragraph 12 of the TPO requires him to stay away.</w:t>
      </w:r>
    </w:p>
    <w:p w14:paraId="3890188F" w14:textId="77777777" w:rsidR="00080029" w:rsidRDefault="00142C0A">
      <w:pPr>
        <w:pStyle w:val="ListParagraph"/>
        <w:numPr>
          <w:ilvl w:val="0"/>
          <w:numId w:val="6"/>
        </w:numPr>
        <w:spacing w:after="140" w:line="276" w:lineRule="auto"/>
      </w:pPr>
      <w:r>
        <w:rPr>
          <w:b/>
          <w:bCs/>
        </w:rPr>
        <w:t>(v) § 77-36-1(4)(b)(</w:t>
      </w:r>
      <w:proofErr w:type="gramStart"/>
      <w:r>
        <w:rPr>
          <w:b/>
          <w:bCs/>
        </w:rPr>
        <w:t>xviii) —</w:t>
      </w:r>
      <w:proofErr w:type="gramEnd"/>
      <w:r>
        <w:rPr>
          <w:b/>
          <w:bCs/>
        </w:rPr>
        <w:t xml:space="preserve"> Tampering with a witness </w:t>
      </w:r>
      <w:r>
        <w:t xml:space="preserve">under Utah Code § 76-8-508. Respondent’s April 20 admission that he has “already peaked our </w:t>
      </w:r>
      <w:proofErr w:type="gramStart"/>
      <w:r>
        <w:t>vets</w:t>
      </w:r>
      <w:proofErr w:type="gramEnd"/>
      <w:r>
        <w:t xml:space="preserve"> interest” suggests that Respondent has contacted Dr. </w:t>
      </w:r>
      <w:proofErr w:type="spellStart"/>
      <w:r>
        <w:t>Tarassov</w:t>
      </w:r>
      <w:proofErr w:type="spellEnd"/>
      <w:r>
        <w:t xml:space="preserve"> — the most likely third-party witness at the April 30 hearing on the welfare and condition of </w:t>
      </w:r>
      <w:r>
        <w:rPr>
          <w:i/>
          <w:iCs/>
        </w:rPr>
        <w:t>Tiramisu</w:t>
      </w:r>
      <w:r>
        <w:t xml:space="preserve"> — in an apparent effort to prejudice him against Petitioner.</w:t>
      </w:r>
    </w:p>
    <w:p w14:paraId="0B0B0051" w14:textId="77777777" w:rsidR="00080029" w:rsidRDefault="00142C0A">
      <w:pPr>
        <w:pStyle w:val="ListParagraph"/>
        <w:numPr>
          <w:ilvl w:val="0"/>
          <w:numId w:val="6"/>
        </w:numPr>
        <w:spacing w:after="140" w:line="276" w:lineRule="auto"/>
      </w:pPr>
      <w:r>
        <w:rPr>
          <w:b/>
          <w:bCs/>
        </w:rPr>
        <w:t xml:space="preserve">(vi) § 77-36-1(4)(b)(ii) — Aggravated cruelty to an animal </w:t>
      </w:r>
      <w:r>
        <w:t xml:space="preserve">under Utah Code § 76-13-203 (renumbered effective May 7, </w:t>
      </w:r>
      <w:proofErr w:type="gramStart"/>
      <w:r>
        <w:t>2025</w:t>
      </w:r>
      <w:proofErr w:type="gramEnd"/>
      <w:r>
        <w:t xml:space="preserve"> from former § 76-9-301), “with the intent to harass or threaten the other cohabitant.” Respondent’s threat to euthanize </w:t>
      </w:r>
      <w:r>
        <w:rPr>
          <w:i/>
          <w:iCs/>
        </w:rPr>
        <w:t>Tiramisu</w:t>
      </w:r>
      <w:r>
        <w:t>, coupled with the coercive demand “fucking call me” and the five-week deprivation of her prescribed hydrocodone, supports an inference of attempted aggravated cruelty undertaken with intent to harass and threaten Petitioner.</w:t>
      </w:r>
    </w:p>
    <w:p w14:paraId="4017D926" w14:textId="77777777" w:rsidR="00080029" w:rsidRDefault="00142C0A">
      <w:pPr>
        <w:pStyle w:val="Heading2"/>
        <w:spacing w:before="220" w:after="120"/>
      </w:pPr>
      <w:r>
        <w:rPr>
          <w:u w:val="single"/>
        </w:rPr>
        <w:t>F. Rule 65A(e) Is Satisfied.</w:t>
      </w:r>
    </w:p>
    <w:p w14:paraId="6DF269B5" w14:textId="77777777" w:rsidR="00080029" w:rsidRDefault="00142C0A">
      <w:pPr>
        <w:pStyle w:val="ListParagraph"/>
        <w:numPr>
          <w:ilvl w:val="0"/>
          <w:numId w:val="6"/>
        </w:numPr>
        <w:spacing w:after="140" w:line="276" w:lineRule="auto"/>
      </w:pPr>
      <w:r>
        <w:t xml:space="preserve">(i) Irreparable harm: threatened destruction of a 15-year-old irreplaceable companion animal already deprived of prescribed medication. (ii) Likelihood of success: the Court has already found reason to believe domestic violence has occurred. (iii) Balance and </w:t>
      </w:r>
      <w:r>
        <w:lastRenderedPageBreak/>
        <w:t>public interest favor enforcement of protective orders and prevention of animal cruelty. (iv) Security should be waived for the reasons stated above.</w:t>
      </w:r>
    </w:p>
    <w:p w14:paraId="07CE3BF8" w14:textId="77777777" w:rsidR="00080029" w:rsidRDefault="00142C0A">
      <w:pPr>
        <w:pStyle w:val="Heading1"/>
        <w:spacing w:before="280" w:after="160"/>
        <w:jc w:val="center"/>
      </w:pPr>
      <w:r>
        <w:t>IV. CONCLUSION</w:t>
      </w:r>
    </w:p>
    <w:p w14:paraId="0DDF4C46" w14:textId="77777777" w:rsidR="00080029" w:rsidRDefault="00142C0A">
      <w:pPr>
        <w:spacing w:after="120" w:line="276" w:lineRule="auto"/>
      </w:pPr>
      <w:r>
        <w:t xml:space="preserve">Petitioner respectfully requests that the Court enter the proposed Order on an emergency ex </w:t>
      </w:r>
      <w:proofErr w:type="spellStart"/>
      <w:r>
        <w:t>parte</w:t>
      </w:r>
      <w:proofErr w:type="spellEnd"/>
      <w:r>
        <w:t xml:space="preserve"> basis, such that the relief requested is in place through and including the protective-order hearing already set for April 30, </w:t>
      </w:r>
      <w:proofErr w:type="gramStart"/>
      <w:r>
        <w:t>2026</w:t>
      </w:r>
      <w:proofErr w:type="gramEnd"/>
      <w:r>
        <w:t xml:space="preserve"> at 10:00 a.m. before Commissioner Luhn.</w:t>
      </w:r>
    </w:p>
    <w:p w14:paraId="4A7DCF3A" w14:textId="77777777" w:rsidR="00080029" w:rsidRDefault="00080029"/>
    <w:p w14:paraId="5783CDF1" w14:textId="77777777" w:rsidR="00080029" w:rsidRDefault="00142C0A">
      <w:pPr>
        <w:tabs>
          <w:tab w:val="left" w:pos="4320"/>
        </w:tabs>
      </w:pPr>
      <w:r>
        <w:t xml:space="preserve">DATED </w:t>
      </w:r>
      <w:proofErr w:type="gramStart"/>
      <w:r>
        <w:t>this 22nd</w:t>
      </w:r>
      <w:proofErr w:type="gramEnd"/>
      <w:r>
        <w:t xml:space="preserve"> day of </w:t>
      </w:r>
      <w:proofErr w:type="gramStart"/>
      <w:r>
        <w:t>April,</w:t>
      </w:r>
      <w:proofErr w:type="gramEnd"/>
      <w:r>
        <w:t xml:space="preserve"> 2026.</w:t>
      </w:r>
    </w:p>
    <w:p w14:paraId="768089A3" w14:textId="77777777" w:rsidR="00080029" w:rsidRDefault="00080029"/>
    <w:p w14:paraId="2CF4049F" w14:textId="32787637" w:rsidR="00080029" w:rsidRDefault="00142C0A">
      <w:pPr>
        <w:tabs>
          <w:tab w:val="left" w:pos="4320"/>
        </w:tabs>
      </w:pPr>
      <w:r>
        <w:tab/>
      </w:r>
      <w:r>
        <w:rPr>
          <w:noProof/>
        </w:rPr>
        <w:drawing>
          <wp:inline distT="0" distB="0" distL="0" distR="0" wp14:anchorId="486B64A8" wp14:editId="5ED1D22A">
            <wp:extent cx="920115" cy="460375"/>
            <wp:effectExtent l="0" t="0" r="0" b="0"/>
            <wp:docPr id="881191841"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91841" name="Picture 2" descr="A black background with a black square&#10;&#10;AI-generated content may be incorrect."/>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20115" cy="460375"/>
                    </a:xfrm>
                    <a:prstGeom prst="rect">
                      <a:avLst/>
                    </a:prstGeom>
                    <a:noFill/>
                  </pic:spPr>
                </pic:pic>
              </a:graphicData>
            </a:graphic>
          </wp:inline>
        </w:drawing>
      </w:r>
      <w:r>
        <w:tab/>
        <w:t>____________________________________</w:t>
      </w:r>
    </w:p>
    <w:p w14:paraId="286201C2" w14:textId="77777777" w:rsidR="00080029" w:rsidRDefault="00142C0A">
      <w:pPr>
        <w:tabs>
          <w:tab w:val="left" w:pos="4320"/>
        </w:tabs>
      </w:pPr>
      <w:r>
        <w:tab/>
        <w:t>DEANNA LEE KEPKA, Petitioner, Pro Se</w:t>
      </w:r>
    </w:p>
    <w:p w14:paraId="52EA3994" w14:textId="77777777" w:rsidR="00080029" w:rsidRDefault="00142C0A">
      <w:pPr>
        <w:pStyle w:val="Heading1"/>
        <w:pageBreakBefore/>
        <w:jc w:val="center"/>
      </w:pPr>
      <w:r>
        <w:lastRenderedPageBreak/>
        <w:t>VERIFIED DECLARATION OF DEANNA LEE KEPKA</w:t>
      </w:r>
    </w:p>
    <w:p w14:paraId="7EAFD541" w14:textId="77777777" w:rsidR="00080029" w:rsidRDefault="00142C0A">
      <w:pPr>
        <w:spacing w:after="120" w:line="276" w:lineRule="auto"/>
      </w:pPr>
      <w:r>
        <w:t xml:space="preserve">I, Deanna Lee Kepka, </w:t>
      </w:r>
      <w:proofErr w:type="gramStart"/>
      <w:r>
        <w:t>declare</w:t>
      </w:r>
      <w:proofErr w:type="gramEnd"/>
      <w:r>
        <w:t xml:space="preserve"> under penalty of perjury under the laws of the State of Utah pursuant to Utah Code § 78B-5-705 as follows:</w:t>
      </w:r>
    </w:p>
    <w:p w14:paraId="3A950D6F" w14:textId="77777777" w:rsidR="00080029" w:rsidRDefault="00142C0A">
      <w:pPr>
        <w:pStyle w:val="ListParagraph"/>
        <w:numPr>
          <w:ilvl w:val="0"/>
          <w:numId w:val="7"/>
        </w:numPr>
        <w:spacing w:after="140" w:line="276" w:lineRule="auto"/>
      </w:pPr>
      <w:r>
        <w:t>I am the Petitioner in this matter. I am over the age of 18, am competent to testify to the matters set forth herein, and make this Declaration based on my own personal knowledge except where expressly stated on information and belief.</w:t>
      </w:r>
    </w:p>
    <w:p w14:paraId="033127AE" w14:textId="77777777" w:rsidR="00080029" w:rsidRDefault="00142C0A">
      <w:pPr>
        <w:pStyle w:val="ListParagraph"/>
        <w:numPr>
          <w:ilvl w:val="0"/>
          <w:numId w:val="7"/>
        </w:numPr>
        <w:spacing w:after="140" w:line="276" w:lineRule="auto"/>
      </w:pPr>
      <w:r>
        <w:t>Respondent Michael Traum and I are separated spouses and share minor children. We are “cohabitants” under Utah Code § 78B-7-102.</w:t>
      </w:r>
    </w:p>
    <w:p w14:paraId="0FCBF536" w14:textId="77777777" w:rsidR="00080029" w:rsidRDefault="00142C0A">
      <w:pPr>
        <w:pStyle w:val="ListParagraph"/>
        <w:numPr>
          <w:ilvl w:val="0"/>
          <w:numId w:val="7"/>
        </w:numPr>
        <w:spacing w:after="140" w:line="276" w:lineRule="auto"/>
      </w:pPr>
      <w:r>
        <w:t>I am the sole owner of the residence where I live (the address of which is safeguarded on the TPO). Respondent has no ownership or possessory interest in that residence; he has not lived there since our separation. The pre-existing no-trespass directive against Respondent at that address was issued on that basis.</w:t>
      </w:r>
    </w:p>
    <w:p w14:paraId="1E8AD889" w14:textId="77777777" w:rsidR="00080029" w:rsidRDefault="00142C0A">
      <w:pPr>
        <w:pStyle w:val="ListParagraph"/>
        <w:numPr>
          <w:ilvl w:val="0"/>
          <w:numId w:val="7"/>
        </w:numPr>
        <w:spacing w:after="140" w:line="276" w:lineRule="auto"/>
      </w:pPr>
      <w:r>
        <w:t xml:space="preserve">On April 14, </w:t>
      </w:r>
      <w:proofErr w:type="gramStart"/>
      <w:r>
        <w:t>2026</w:t>
      </w:r>
      <w:proofErr w:type="gramEnd"/>
      <w:r>
        <w:t xml:space="preserve"> I filed a Request for Protective Order. At paragraph 17 I asked the Court to prohibit Respondent from harming or taking possession of my pet.</w:t>
      </w:r>
    </w:p>
    <w:p w14:paraId="4FA1C7ED" w14:textId="77777777" w:rsidR="00080029" w:rsidRDefault="00142C0A">
      <w:pPr>
        <w:pStyle w:val="ListParagraph"/>
        <w:numPr>
          <w:ilvl w:val="0"/>
          <w:numId w:val="7"/>
        </w:numPr>
        <w:spacing w:after="140" w:line="276" w:lineRule="auto"/>
      </w:pPr>
      <w:r>
        <w:t>On April 16, 2026, Commissioner Todd Olsen signed the TPO. That evening at 9:58 p.m. I received an automated court notification of entry. Hearing is April 30, 2026, 10:00 a.m., Commissioner Luhn.</w:t>
      </w:r>
    </w:p>
    <w:p w14:paraId="0C7FA5DE" w14:textId="77777777" w:rsidR="00080029" w:rsidRDefault="00142C0A">
      <w:pPr>
        <w:pStyle w:val="ListParagraph"/>
        <w:numPr>
          <w:ilvl w:val="0"/>
          <w:numId w:val="7"/>
        </w:numPr>
        <w:spacing w:after="140" w:line="276" w:lineRule="auto"/>
      </w:pPr>
      <w:r>
        <w:t>I attempted to effect service of the TPO on Respondent through email. On or before April 18, 2026, I emailed Respondent a copy of the TPO as an attachment, together with a message: “Please read the protective order — the third document that was attached in the email that I sent you.”</w:t>
      </w:r>
    </w:p>
    <w:p w14:paraId="180AF62A" w14:textId="77777777" w:rsidR="00080029" w:rsidRDefault="00142C0A">
      <w:pPr>
        <w:pStyle w:val="ListParagraph"/>
        <w:numPr>
          <w:ilvl w:val="0"/>
          <w:numId w:val="7"/>
        </w:numPr>
        <w:spacing w:after="140" w:line="276" w:lineRule="auto"/>
      </w:pPr>
      <w:r>
        <w:t xml:space="preserve">At 7:27 p.m. on April 18, 2026, Respondent replied, “You got a </w:t>
      </w:r>
      <w:proofErr w:type="gramStart"/>
      <w:r>
        <w:t>PO</w:t>
      </w:r>
      <w:proofErr w:type="gramEnd"/>
      <w:r>
        <w:t xml:space="preserve"> so I don’t talk about your behavior….” A true and correct copy of that email, with the surrounding email thread, is attached as Exhibit A.</w:t>
      </w:r>
    </w:p>
    <w:p w14:paraId="77926BCB" w14:textId="77777777" w:rsidR="00080029" w:rsidRDefault="00142C0A">
      <w:pPr>
        <w:pStyle w:val="ListParagraph"/>
        <w:numPr>
          <w:ilvl w:val="0"/>
          <w:numId w:val="7"/>
        </w:numPr>
        <w:spacing w:after="140" w:line="276" w:lineRule="auto"/>
      </w:pPr>
      <w:r>
        <w:t xml:space="preserve">At 7:30 p.m. on April 18, 2026, Respondent further replied, “BTW, a petition for a po is not a PO. I haven’t been near you in weeks. I have no idea what you are talking about. You are getting a PO to stop emails? I can go and speak with your boss Nelie at </w:t>
      </w:r>
      <w:proofErr w:type="spellStart"/>
      <w:r>
        <w:t>Huntman</w:t>
      </w:r>
      <w:proofErr w:type="spellEnd"/>
      <w:r>
        <w:t xml:space="preserve"> in person if you prefer.” My employer is Huntsman Cancer Institute. My workplace is listed on the TPO as a place Respondent must stay away from (paragraph 12).</w:t>
      </w:r>
    </w:p>
    <w:p w14:paraId="473E2FF9" w14:textId="77777777" w:rsidR="00080029" w:rsidRDefault="00142C0A">
      <w:pPr>
        <w:pStyle w:val="ListParagraph"/>
        <w:numPr>
          <w:ilvl w:val="0"/>
          <w:numId w:val="7"/>
        </w:numPr>
        <w:spacing w:after="140" w:line="276" w:lineRule="auto"/>
      </w:pPr>
      <w:r>
        <w:t xml:space="preserve">I have personally checked the </w:t>
      </w:r>
      <w:proofErr w:type="spellStart"/>
      <w:r>
        <w:t>MyCase</w:t>
      </w:r>
      <w:proofErr w:type="spellEnd"/>
      <w:r>
        <w:t xml:space="preserve"> docket for Case 264902009. As of the date of this Declaration, no executed Return of Service has been filed; only the blank Return of Service shell form filed by the Clerk on April 16, </w:t>
      </w:r>
      <w:proofErr w:type="gramStart"/>
      <w:r>
        <w:t>2026</w:t>
      </w:r>
      <w:proofErr w:type="gramEnd"/>
      <w:r>
        <w:t xml:space="preserve"> appears. The court’s own Notice of Case Activity, attached together with the </w:t>
      </w:r>
      <w:proofErr w:type="spellStart"/>
      <w:r>
        <w:t>MyCase</w:t>
      </w:r>
      <w:proofErr w:type="spellEnd"/>
      <w:r>
        <w:t xml:space="preserve"> docket as </w:t>
      </w:r>
      <w:r>
        <w:rPr>
          <w:b/>
          <w:bCs/>
        </w:rPr>
        <w:t>Exhibit D</w:t>
      </w:r>
      <w:r>
        <w:t xml:space="preserve">, states that Michael Traum has “not been notified electronically by the Court” and that, if service is required, “it must be completed according to Rule.” The Salt Lake County Sheriff has not perfected personal </w:t>
      </w:r>
      <w:r>
        <w:t>service on Respondent.</w:t>
      </w:r>
    </w:p>
    <w:p w14:paraId="37C34C95" w14:textId="77777777" w:rsidR="00080029" w:rsidRDefault="00142C0A">
      <w:pPr>
        <w:pStyle w:val="ListParagraph"/>
        <w:numPr>
          <w:ilvl w:val="0"/>
          <w:numId w:val="7"/>
        </w:numPr>
        <w:spacing w:after="140" w:line="276" w:lineRule="auto"/>
      </w:pPr>
      <w:r>
        <w:lastRenderedPageBreak/>
        <w:t>Respondent has acknowledged in writing that he has bipolar type 2 disorder and was diagnosed “within the last few months.” Over the past one to two months, he has been charged with (a) lying down in a public roadway, (b) breaking a glass door at Market Street Grill, and (c) criminal trespass at my residence in violation of a prior no-trespass directive. Per my Request for Protective Order ¶ 8, the relevant SLCPD case numbers are 26-83180 and 26-57207.</w:t>
      </w:r>
    </w:p>
    <w:p w14:paraId="5A5DC3E6" w14:textId="77777777" w:rsidR="00080029" w:rsidRDefault="00142C0A">
      <w:pPr>
        <w:pStyle w:val="ListParagraph"/>
        <w:numPr>
          <w:ilvl w:val="0"/>
          <w:numId w:val="7"/>
        </w:numPr>
        <w:spacing w:after="140" w:line="276" w:lineRule="auto"/>
      </w:pPr>
      <w:r>
        <w:rPr>
          <w:i/>
          <w:iCs/>
        </w:rPr>
        <w:t>Tiramisu</w:t>
      </w:r>
      <w:r>
        <w:t xml:space="preserve"> is a 15-year-old female dog, born November 2010. She has lived with me at my residence.</w:t>
      </w:r>
    </w:p>
    <w:p w14:paraId="5A312B3D" w14:textId="77777777" w:rsidR="00080029" w:rsidRDefault="00142C0A">
      <w:pPr>
        <w:pStyle w:val="ListParagraph"/>
        <w:numPr>
          <w:ilvl w:val="0"/>
          <w:numId w:val="7"/>
        </w:numPr>
        <w:spacing w:after="140" w:line="276" w:lineRule="auto"/>
      </w:pPr>
      <w:r>
        <w:t xml:space="preserve">Her treating veterinarian is Dr. Andrei </w:t>
      </w:r>
      <w:proofErr w:type="spellStart"/>
      <w:r>
        <w:t>Tarassov</w:t>
      </w:r>
      <w:proofErr w:type="spellEnd"/>
      <w:r>
        <w:t xml:space="preserve"> at Olympus Cove Veterinary, 3243 East 3300 South, Salt Lake City, UT 84109 (801-485-6060). He has treated her for multiple years.</w:t>
      </w:r>
    </w:p>
    <w:p w14:paraId="2B54B773" w14:textId="77777777" w:rsidR="00080029" w:rsidRDefault="00142C0A">
      <w:pPr>
        <w:pStyle w:val="ListParagraph"/>
        <w:numPr>
          <w:ilvl w:val="0"/>
          <w:numId w:val="7"/>
        </w:numPr>
        <w:spacing w:after="140" w:line="276" w:lineRule="auto"/>
      </w:pPr>
      <w:r>
        <w:t xml:space="preserve">Her daily regimen, prescribed by Dr. </w:t>
      </w:r>
      <w:proofErr w:type="spellStart"/>
      <w:r>
        <w:t>Tarassov</w:t>
      </w:r>
      <w:proofErr w:type="spellEnd"/>
      <w:r>
        <w:t xml:space="preserve">, is: Thyro-Tabs (levothyroxine) 0.5 mg AM and PM, with food; </w:t>
      </w:r>
      <w:proofErr w:type="spellStart"/>
      <w:r>
        <w:t>Galliprant</w:t>
      </w:r>
      <w:proofErr w:type="spellEnd"/>
      <w:r>
        <w:t xml:space="preserve"> 60 mg daily AM, with food; three joint supplements AM, with food; and hydrocodone as prescribed for pain. Prescription labels are Exhibit B. My written caregiver instructions describing the same regimen, prepared for pet-sitters in 2025, are Exhibit C.</w:t>
      </w:r>
    </w:p>
    <w:p w14:paraId="6C0E8D04" w14:textId="77777777" w:rsidR="00080029" w:rsidRDefault="00142C0A">
      <w:pPr>
        <w:pStyle w:val="ListParagraph"/>
        <w:numPr>
          <w:ilvl w:val="0"/>
          <w:numId w:val="7"/>
        </w:numPr>
        <w:spacing w:after="140" w:line="276" w:lineRule="auto"/>
      </w:pPr>
      <w:r>
        <w:t xml:space="preserve">On </w:t>
      </w:r>
      <w:r>
        <w:rPr>
          <w:b/>
          <w:bCs/>
        </w:rPr>
        <w:t>Friday, March 13, 2026</w:t>
      </w:r>
      <w:r>
        <w:t xml:space="preserve">, Respondent removed </w:t>
      </w:r>
      <w:r>
        <w:rPr>
          <w:i/>
          <w:iCs/>
        </w:rPr>
        <w:t>Tiramisu</w:t>
      </w:r>
      <w:r>
        <w:t xml:space="preserve"> from Petitioner’s residence without my consent.</w:t>
      </w:r>
    </w:p>
    <w:p w14:paraId="0544D548" w14:textId="77777777" w:rsidR="00080029" w:rsidRDefault="00142C0A">
      <w:pPr>
        <w:pStyle w:val="ListParagraph"/>
        <w:numPr>
          <w:ilvl w:val="0"/>
          <w:numId w:val="7"/>
        </w:numPr>
        <w:spacing w:after="140" w:line="276" w:lineRule="auto"/>
      </w:pPr>
      <w:r>
        <w:rPr>
          <w:b/>
          <w:bCs/>
        </w:rPr>
        <w:t xml:space="preserve">Respondent did not take Tiramisu’s hydrocodone with him. </w:t>
      </w:r>
      <w:r>
        <w:t xml:space="preserve">That medication remains in a cabinet at my residence. </w:t>
      </w:r>
      <w:r>
        <w:rPr>
          <w:i/>
          <w:iCs/>
        </w:rPr>
        <w:t>Tiramisu</w:t>
      </w:r>
      <w:r>
        <w:t xml:space="preserve"> has therefore been without her prescribed pain medication for over five weeks.</w:t>
      </w:r>
    </w:p>
    <w:p w14:paraId="3CB6E454" w14:textId="77777777" w:rsidR="00080029" w:rsidRDefault="00142C0A">
      <w:pPr>
        <w:pStyle w:val="ListParagraph"/>
        <w:numPr>
          <w:ilvl w:val="0"/>
          <w:numId w:val="7"/>
        </w:numPr>
        <w:spacing w:after="140" w:line="276" w:lineRule="auto"/>
      </w:pPr>
      <w:r>
        <w:t xml:space="preserve">As part of our separation arrangement, Mike and I agreed verbally that </w:t>
      </w:r>
      <w:r>
        <w:rPr>
          <w:i/>
          <w:iCs/>
        </w:rPr>
        <w:t>Tiramisu</w:t>
      </w:r>
      <w:r>
        <w:t xml:space="preserve"> would remain with me. That arrangement was consistent with our actual practice throughout our marriage — I have been </w:t>
      </w:r>
      <w:r>
        <w:rPr>
          <w:i/>
          <w:iCs/>
        </w:rPr>
        <w:t>Tiramisu</w:t>
      </w:r>
      <w:r>
        <w:t xml:space="preserve">’s primary daily caregiver, the person who feeds her, administers her medications, and takes her to Dr. </w:t>
      </w:r>
      <w:proofErr w:type="spellStart"/>
      <w:r>
        <w:t>Tarassov</w:t>
      </w:r>
      <w:proofErr w:type="spellEnd"/>
      <w:r>
        <w:t xml:space="preserve"> for her appointments.</w:t>
      </w:r>
    </w:p>
    <w:p w14:paraId="4F6234B2" w14:textId="77777777" w:rsidR="00080029" w:rsidRDefault="00142C0A">
      <w:pPr>
        <w:pStyle w:val="ListParagraph"/>
        <w:numPr>
          <w:ilvl w:val="0"/>
          <w:numId w:val="7"/>
        </w:numPr>
        <w:spacing w:after="140" w:line="276" w:lineRule="auto"/>
      </w:pPr>
      <w:r>
        <w:rPr>
          <w:b/>
          <w:bCs/>
        </w:rPr>
        <w:t xml:space="preserve">Prior to March 13, 2026, Tiramisu had never spent a single night at Respondent’s residence at 838 South Edison Street. </w:t>
      </w:r>
      <w:r>
        <w:t xml:space="preserve">She has lived at my home her entire life with Mike and me. Removing her from the only home she </w:t>
      </w:r>
      <w:proofErr w:type="gramStart"/>
      <w:r>
        <w:t>has</w:t>
      </w:r>
      <w:proofErr w:type="gramEnd"/>
      <w:r>
        <w:t xml:space="preserve"> ever known, at fifteen years old, was an enormous disruption of her routine.</w:t>
      </w:r>
    </w:p>
    <w:p w14:paraId="058C63C3" w14:textId="77777777" w:rsidR="00080029" w:rsidRDefault="00142C0A">
      <w:pPr>
        <w:pStyle w:val="ListParagraph"/>
        <w:numPr>
          <w:ilvl w:val="0"/>
          <w:numId w:val="7"/>
        </w:numPr>
        <w:spacing w:after="140" w:line="276" w:lineRule="auto"/>
      </w:pPr>
      <w:r>
        <w:rPr>
          <w:b/>
          <w:bCs/>
        </w:rPr>
        <w:t xml:space="preserve">Context of the March 13 removal. </w:t>
      </w:r>
      <w:r>
        <w:t xml:space="preserve">Prior to March 13, 2026, I had told Mike not to come to my residence. When he came anyway, he became the subject of a no-trespass directive, and a criminal trespass case (No. 26-57207) was opened. I believe Mike took </w:t>
      </w:r>
      <w:r>
        <w:rPr>
          <w:i/>
          <w:iCs/>
        </w:rPr>
        <w:t>Tiramisu</w:t>
      </w:r>
      <w:r>
        <w:t xml:space="preserve"> on March 13 in retaliation — to punish me and to create leverage — not out of any genuine desire to care for her. That reading is consistent with his April 20 email, which conditions </w:t>
      </w:r>
      <w:r>
        <w:rPr>
          <w:i/>
          <w:iCs/>
        </w:rPr>
        <w:t>Tiramisu</w:t>
      </w:r>
      <w:r>
        <w:t>’s welfare on my calling him (“fucking call me”), in violation of the No Contact Order.</w:t>
      </w:r>
    </w:p>
    <w:p w14:paraId="75DBF42C" w14:textId="77777777" w:rsidR="00080029" w:rsidRDefault="00142C0A">
      <w:pPr>
        <w:pStyle w:val="ListParagraph"/>
        <w:numPr>
          <w:ilvl w:val="0"/>
          <w:numId w:val="7"/>
        </w:numPr>
        <w:spacing w:after="140" w:line="276" w:lineRule="auto"/>
      </w:pPr>
      <w:r>
        <w:lastRenderedPageBreak/>
        <w:t xml:space="preserve">On information and belief, during the period Respondent has had Tiramisu, he transported her from Salt Lake City, Utah through St. Louis, Missouri; Champaign, Illinois; and Ann Arbor, Michigan, and back — a round trip </w:t>
      </w:r>
      <w:proofErr w:type="gramStart"/>
      <w:r>
        <w:t>in excess of</w:t>
      </w:r>
      <w:proofErr w:type="gramEnd"/>
      <w:r>
        <w:t xml:space="preserve"> approximately 3,600 miles — incidental to accompanying his adult son on college visits. Tiramisu is fifteen years old, has arthritis for which she is prescribed </w:t>
      </w:r>
      <w:proofErr w:type="spellStart"/>
      <w:r>
        <w:t>Galliprant</w:t>
      </w:r>
      <w:proofErr w:type="spellEnd"/>
      <w:r>
        <w:t xml:space="preserve"> and hydrocodone, and is hypothyroid. A dog of her age and condition is not in any shape for thousands of miles of automotive travel, particularly while deprived of her prescribed pain medication, which Respondent left in my cabinet. Respondent has since returned to Utah and is presently at 838 South Edison Street, Salt Lake C</w:t>
      </w:r>
      <w:r>
        <w:t>ity, where our minor children are in his physical care this week under our regular parent-time schedule.</w:t>
      </w:r>
    </w:p>
    <w:p w14:paraId="12332F01" w14:textId="77777777" w:rsidR="00080029" w:rsidRDefault="00142C0A">
      <w:pPr>
        <w:pStyle w:val="ListParagraph"/>
        <w:numPr>
          <w:ilvl w:val="0"/>
          <w:numId w:val="7"/>
        </w:numPr>
        <w:spacing w:after="140" w:line="276" w:lineRule="auto"/>
      </w:pPr>
      <w:r>
        <w:rPr>
          <w:b/>
          <w:bCs/>
        </w:rPr>
        <w:t xml:space="preserve">Photograph of Tiramisu in the front seat. </w:t>
      </w:r>
      <w:r>
        <w:t xml:space="preserve">During the trip, I saw a photograph taken by our minor children depicting </w:t>
      </w:r>
      <w:r>
        <w:rPr>
          <w:i/>
          <w:iCs/>
        </w:rPr>
        <w:t>Tiramisu</w:t>
      </w:r>
      <w:r>
        <w:t xml:space="preserve"> seated in the front passenger seat of Respondent’s vehicle while Respondent was driving. She was not restrained. An unrestrained dog in the front passenger seat — particularly a small senior dog — is dangerous in a crash or sudden stop, and </w:t>
      </w:r>
      <w:proofErr w:type="gramStart"/>
      <w:r>
        <w:t>especially so</w:t>
      </w:r>
      <w:proofErr w:type="gramEnd"/>
      <w:r>
        <w:t xml:space="preserve"> in front of an airbag. I will try to obtain and file a copy of that photograph in advance of the April 30 hearing if I can do so through appropriate channels without contacti</w:t>
      </w:r>
      <w:r>
        <w:t>ng Respondent.</w:t>
      </w:r>
    </w:p>
    <w:p w14:paraId="509EE5F2" w14:textId="77777777" w:rsidR="00080029" w:rsidRDefault="00142C0A">
      <w:pPr>
        <w:pStyle w:val="ListParagraph"/>
        <w:numPr>
          <w:ilvl w:val="0"/>
          <w:numId w:val="7"/>
        </w:numPr>
        <w:spacing w:after="140" w:line="276" w:lineRule="auto"/>
      </w:pPr>
      <w:r>
        <w:t xml:space="preserve">Respondent’s own April 20 email confirms that </w:t>
      </w:r>
      <w:r>
        <w:rPr>
          <w:i/>
          <w:iCs/>
        </w:rPr>
        <w:t>Tiramisu</w:t>
      </w:r>
      <w:r>
        <w:t xml:space="preserve">’s condition has deteriorated while in his care (“Tira is not well at all”). </w:t>
      </w:r>
      <w:proofErr w:type="gramStart"/>
      <w:r>
        <w:t>Respondent</w:t>
      </w:r>
      <w:proofErr w:type="gramEnd"/>
      <w:r>
        <w:t xml:space="preserve"> blames </w:t>
      </w:r>
      <w:proofErr w:type="gramStart"/>
      <w:r>
        <w:t>causes</w:t>
      </w:r>
      <w:proofErr w:type="gramEnd"/>
      <w:r>
        <w:t xml:space="preserve"> that would justify euthanasia. I believe Respondent’s own conduct during these five weeks — displacing her from the only home she has known, subjecting her to more than 3,600 miles of car travel, transporting her unrestrained in the front seat, withholding her pain medication, and never having her examined by any veterinarian — is a far more likely explanation. I do not believe Respondent is present</w:t>
      </w:r>
      <w:r>
        <w:t>ly fit to care for her, and I am not willing to allow her condition to deteriorate further while Respondent delays.</w:t>
      </w:r>
    </w:p>
    <w:p w14:paraId="7AE851AC" w14:textId="77777777" w:rsidR="00080029" w:rsidRDefault="00142C0A">
      <w:pPr>
        <w:pStyle w:val="ListParagraph"/>
        <w:numPr>
          <w:ilvl w:val="0"/>
          <w:numId w:val="7"/>
        </w:numPr>
        <w:spacing w:after="140" w:line="276" w:lineRule="auto"/>
      </w:pPr>
      <w:r>
        <w:t>Since April 16, Respondent has sent me numerous emails, including Cc’s to my HCI supervisor Anne Kirchhoff, my colleague Naina Phadnis, my aunt Carol Osborne, friends, and our minor children Evelyn and Jonah. True and correct copies are in Exhibit A. The pattern includes: (a) threats to damage my employment; (b) threats to appear at my workplace; (c) a message to my step-children about getting their step-mother “some flowers”; (d) distribution of what Respondent claims to be a background-check report on a t</w:t>
      </w:r>
      <w:r>
        <w:t>hird party, to my family and our children; and (e) the euthanasia email of April 20.</w:t>
      </w:r>
    </w:p>
    <w:p w14:paraId="3D922EBE" w14:textId="77777777" w:rsidR="00080029" w:rsidRDefault="00142C0A">
      <w:pPr>
        <w:pStyle w:val="ListParagraph"/>
        <w:numPr>
          <w:ilvl w:val="0"/>
          <w:numId w:val="7"/>
        </w:numPr>
        <w:spacing w:after="140" w:line="276" w:lineRule="auto"/>
      </w:pPr>
      <w:r>
        <w:rPr>
          <w:b/>
          <w:bCs/>
        </w:rPr>
        <w:t xml:space="preserve">Regarding my aunt Carol Osborne. </w:t>
      </w:r>
      <w:r>
        <w:t xml:space="preserve">Ms. Osborne is my aunt. She is not a court-appointed intermediary. I have asked her to </w:t>
      </w:r>
      <w:proofErr w:type="gramStart"/>
      <w:r>
        <w:t>serve,</w:t>
      </w:r>
      <w:proofErr w:type="gramEnd"/>
      <w:r>
        <w:t xml:space="preserve"> on an informal and temporary basis, as a third-party communication channel for necessary parent-time coordination between Respondent and me, until I retain divorce counsel who can take over that function. Ms. Osborne’s willingness to stand in that role does not, of course, give Respondent any license to contact her with the kind of material reflected in Exhibit A, and I am concerned about the burden this conduct pl</w:t>
      </w:r>
      <w:r>
        <w:t>aces on her.</w:t>
      </w:r>
    </w:p>
    <w:p w14:paraId="2C180139" w14:textId="77777777" w:rsidR="00080029" w:rsidRDefault="00142C0A">
      <w:pPr>
        <w:pStyle w:val="ListParagraph"/>
        <w:numPr>
          <w:ilvl w:val="0"/>
          <w:numId w:val="7"/>
        </w:numPr>
        <w:spacing w:after="140" w:line="276" w:lineRule="auto"/>
      </w:pPr>
      <w:r>
        <w:lastRenderedPageBreak/>
        <w:t xml:space="preserve">The April 20, </w:t>
      </w:r>
      <w:proofErr w:type="gramStart"/>
      <w:r>
        <w:t>2026</w:t>
      </w:r>
      <w:proofErr w:type="gramEnd"/>
      <w:r>
        <w:t xml:space="preserve"> email, sent at 1:42 a.m., reads in relevant part: “Tira is not well at all and I expect to start talking to the kids about </w:t>
      </w:r>
      <w:proofErr w:type="spellStart"/>
      <w:r>
        <w:t>euthaniza</w:t>
      </w:r>
      <w:proofErr w:type="spellEnd"/>
      <w:r>
        <w:t xml:space="preserve">. There were opiates that you got from the vet and the kids don’t know what happened to them and I’ve already peaked our </w:t>
      </w:r>
      <w:proofErr w:type="gramStart"/>
      <w:r>
        <w:t>vets</w:t>
      </w:r>
      <w:proofErr w:type="gramEnd"/>
      <w:r>
        <w:t xml:space="preserve"> interest, so that’s fucked.” It ends: “Crazy idea — fucking call me and tell me that you care more than it seems about anything besides yourself.”</w:t>
      </w:r>
    </w:p>
    <w:p w14:paraId="2FF3A526" w14:textId="77777777" w:rsidR="00080029" w:rsidRDefault="00142C0A">
      <w:pPr>
        <w:pStyle w:val="ListParagraph"/>
        <w:numPr>
          <w:ilvl w:val="0"/>
          <w:numId w:val="7"/>
        </w:numPr>
        <w:spacing w:after="140" w:line="276" w:lineRule="auto"/>
      </w:pPr>
      <w:r>
        <w:t xml:space="preserve">I received that email as a threat, not as a medical communication. The “call me” demand at the end is a coercive request that I violate the TPO by contacting him. I felt — and </w:t>
      </w:r>
      <w:proofErr w:type="gramStart"/>
      <w:r>
        <w:t>feel —</w:t>
      </w:r>
      <w:proofErr w:type="gramEnd"/>
      <w:r>
        <w:t xml:space="preserve"> afraid and cornered.</w:t>
      </w:r>
    </w:p>
    <w:p w14:paraId="31137A8C" w14:textId="77777777" w:rsidR="00080029" w:rsidRDefault="00142C0A">
      <w:pPr>
        <w:pStyle w:val="ListParagraph"/>
        <w:numPr>
          <w:ilvl w:val="0"/>
          <w:numId w:val="7"/>
        </w:numPr>
        <w:spacing w:after="140" w:line="276" w:lineRule="auto"/>
      </w:pPr>
      <w:r>
        <w:t xml:space="preserve">Respondent’s reference to “our </w:t>
      </w:r>
      <w:proofErr w:type="gramStart"/>
      <w:r>
        <w:t>vets</w:t>
      </w:r>
      <w:proofErr w:type="gramEnd"/>
      <w:r>
        <w:t xml:space="preserve"> interest” tells me that Respondent has contacted Dr. </w:t>
      </w:r>
      <w:proofErr w:type="spellStart"/>
      <w:r>
        <w:t>Tarassov</w:t>
      </w:r>
      <w:proofErr w:type="spellEnd"/>
      <w:r>
        <w:t xml:space="preserve"> directly and sought to frame me as someone who mishandled prescribed opiates — when in fact the hydrocodone is still in my home, where Respondent left it. I have not administered any hydrocodone to </w:t>
      </w:r>
      <w:r>
        <w:rPr>
          <w:i/>
          <w:iCs/>
        </w:rPr>
        <w:t>Tiramisu</w:t>
      </w:r>
      <w:r>
        <w:t xml:space="preserve"> since Respondent took her on March 13.</w:t>
      </w:r>
    </w:p>
    <w:p w14:paraId="53511B3C" w14:textId="77777777" w:rsidR="00080029" w:rsidRDefault="00142C0A">
      <w:pPr>
        <w:pStyle w:val="ListParagraph"/>
        <w:numPr>
          <w:ilvl w:val="0"/>
          <w:numId w:val="7"/>
        </w:numPr>
        <w:spacing w:after="140" w:line="276" w:lineRule="auto"/>
      </w:pPr>
      <w:r>
        <w:t xml:space="preserve">Dr. </w:t>
      </w:r>
      <w:proofErr w:type="spellStart"/>
      <w:r>
        <w:t>Tarassov</w:t>
      </w:r>
      <w:proofErr w:type="spellEnd"/>
      <w:r>
        <w:t xml:space="preserve"> has not recommended euthanasia. No veterinarian, to my knowledge, has examined Tiramisu since Respondent took her.</w:t>
      </w:r>
    </w:p>
    <w:p w14:paraId="698EA67C" w14:textId="77777777" w:rsidR="00080029" w:rsidRDefault="00142C0A">
      <w:pPr>
        <w:pStyle w:val="ListParagraph"/>
        <w:numPr>
          <w:ilvl w:val="0"/>
          <w:numId w:val="7"/>
        </w:numPr>
        <w:spacing w:after="140" w:line="276" w:lineRule="auto"/>
      </w:pPr>
      <w:r>
        <w:t xml:space="preserve">I fear that if Respondent is not immediately restrained and compelled to return Tiramisu (to me or directly to Dr. </w:t>
      </w:r>
      <w:proofErr w:type="spellStart"/>
      <w:r>
        <w:t>Tarassov</w:t>
      </w:r>
      <w:proofErr w:type="spellEnd"/>
      <w:r>
        <w:t>), she will be euthanized, will die from medication deprivation or neglect, or will otherwise be lost to me permanently, before Respondent can be properly served and heard in opposition.</w:t>
      </w:r>
    </w:p>
    <w:p w14:paraId="2095CD26" w14:textId="77777777" w:rsidR="00080029" w:rsidRDefault="00142C0A">
      <w:pPr>
        <w:pStyle w:val="ListParagraph"/>
        <w:numPr>
          <w:ilvl w:val="0"/>
          <w:numId w:val="7"/>
        </w:numPr>
        <w:spacing w:after="140" w:line="276" w:lineRule="auto"/>
      </w:pPr>
      <w:r>
        <w:t>I also believe, based on Respondent’s present mental state, that advance notice of this Motion is as likely to accelerate as to prevent the threatened harm.</w:t>
      </w:r>
    </w:p>
    <w:p w14:paraId="2DEBE613" w14:textId="77777777" w:rsidR="00080029" w:rsidRDefault="00142C0A">
      <w:pPr>
        <w:pStyle w:val="ListParagraph"/>
        <w:numPr>
          <w:ilvl w:val="0"/>
          <w:numId w:val="7"/>
        </w:numPr>
        <w:spacing w:after="140" w:line="276" w:lineRule="auto"/>
      </w:pPr>
      <w:r>
        <w:t xml:space="preserve">Nothing in this Declaration is intended to minimize Respondent’s mental-health condition. I describe his condition solely to explain to the Court why emergency ex </w:t>
      </w:r>
      <w:proofErr w:type="spellStart"/>
      <w:r>
        <w:t>parte</w:t>
      </w:r>
      <w:proofErr w:type="spellEnd"/>
      <w:r>
        <w:t xml:space="preserve"> relief is necessary to protect </w:t>
      </w:r>
      <w:r>
        <w:rPr>
          <w:i/>
          <w:iCs/>
        </w:rPr>
        <w:t>Tiramisu</w:t>
      </w:r>
      <w:r>
        <w:t xml:space="preserve"> and to give effect to paragraph 15 of the TPO.</w:t>
      </w:r>
    </w:p>
    <w:p w14:paraId="4DE63461" w14:textId="77777777" w:rsidR="00080029" w:rsidRDefault="00142C0A">
      <w:pPr>
        <w:pStyle w:val="ListParagraph"/>
        <w:numPr>
          <w:ilvl w:val="0"/>
          <w:numId w:val="7"/>
        </w:numPr>
        <w:spacing w:after="140" w:line="276" w:lineRule="auto"/>
      </w:pPr>
      <w:r>
        <w:t xml:space="preserve">I am presently traveling out of the State of Utah for the entirety of the week of April 20, 2026, and will not return in time for any hearing earlier than the protective-order hearing presently scheduled for April 30, </w:t>
      </w:r>
      <w:proofErr w:type="gramStart"/>
      <w:r>
        <w:t>2026</w:t>
      </w:r>
      <w:proofErr w:type="gramEnd"/>
      <w:r>
        <w:t xml:space="preserve"> at 10:00 a.m. before Commissioner Luhn. I do not request advancement of that hearing. I do request that the ex </w:t>
      </w:r>
      <w:proofErr w:type="spellStart"/>
      <w:r>
        <w:t>parte</w:t>
      </w:r>
      <w:proofErr w:type="spellEnd"/>
      <w:r>
        <w:t xml:space="preserve"> relief sought herein be entered immediately and remain in effect through that hearing.</w:t>
      </w:r>
    </w:p>
    <w:p w14:paraId="13744009" w14:textId="77777777" w:rsidR="00080029" w:rsidRDefault="00142C0A">
      <w:pPr>
        <w:pStyle w:val="ListParagraph"/>
        <w:numPr>
          <w:ilvl w:val="0"/>
          <w:numId w:val="7"/>
        </w:numPr>
        <w:spacing w:after="140" w:line="276" w:lineRule="auto"/>
      </w:pPr>
      <w:r>
        <w:t xml:space="preserve">During my absence, an adult house sitter is residing at my home to care for the residence and to receive deliveries on my behalf. The house sitter is Brad Hanks, reachable at (650) 407-4090. I have authorized Mr. Hanks to receive </w:t>
      </w:r>
      <w:r>
        <w:rPr>
          <w:i/>
          <w:iCs/>
        </w:rPr>
        <w:t>Tiramisu</w:t>
      </w:r>
      <w:r>
        <w:t xml:space="preserve"> on my behalf if Respondent (or law enforcement executing the Writ of Assistance) returns her to my home before I return.</w:t>
      </w:r>
    </w:p>
    <w:p w14:paraId="6DC96817" w14:textId="77777777" w:rsidR="00080029" w:rsidRDefault="00142C0A">
      <w:pPr>
        <w:pStyle w:val="ListParagraph"/>
        <w:numPr>
          <w:ilvl w:val="0"/>
          <w:numId w:val="7"/>
        </w:numPr>
        <w:spacing w:after="140" w:line="276" w:lineRule="auto"/>
      </w:pPr>
      <w:r>
        <w:t xml:space="preserve">To avoid any direct contact between Respondent and my house sitter — and to preserve the chain of custody — I respectfully request that, where practicable, recovery of </w:t>
      </w:r>
      <w:r>
        <w:rPr>
          <w:i/>
          <w:iCs/>
        </w:rPr>
        <w:t>Tiramisu</w:t>
      </w:r>
      <w:r>
        <w:t xml:space="preserve"> be </w:t>
      </w:r>
      <w:proofErr w:type="gramStart"/>
      <w:r>
        <w:t>effected</w:t>
      </w:r>
      <w:proofErr w:type="gramEnd"/>
      <w:r>
        <w:t xml:space="preserve"> by peace officers executing the Writ of Assistance, who would then </w:t>
      </w:r>
      <w:r>
        <w:lastRenderedPageBreak/>
        <w:t xml:space="preserve">deliver </w:t>
      </w:r>
      <w:r>
        <w:rPr>
          <w:i/>
          <w:iCs/>
        </w:rPr>
        <w:t>Tiramisu</w:t>
      </w:r>
      <w:r>
        <w:t xml:space="preserve"> to Mr. Hanks at the residence (or to Olympus Cove Veterinary as backup).</w:t>
      </w:r>
    </w:p>
    <w:p w14:paraId="62AB3DDA" w14:textId="77777777" w:rsidR="00080029" w:rsidRDefault="00142C0A">
      <w:pPr>
        <w:pStyle w:val="ListParagraph"/>
        <w:numPr>
          <w:ilvl w:val="0"/>
          <w:numId w:val="7"/>
        </w:numPr>
        <w:spacing w:after="140" w:line="276" w:lineRule="auto"/>
      </w:pPr>
      <w:r>
        <w:t xml:space="preserve">Petitioner’s preferred return location is Petitioner’s residence, where the house sitter is on site to receive </w:t>
      </w:r>
      <w:r>
        <w:rPr>
          <w:i/>
          <w:iCs/>
        </w:rPr>
        <w:t>Tiramisu</w:t>
      </w:r>
      <w:r>
        <w:t xml:space="preserve">, with her familiar surroundings, food, bed, and remaining medications (including the hydrocodone). The house sitter will arrange a same-day or next-morning appointment with Dr. </w:t>
      </w:r>
      <w:proofErr w:type="spellStart"/>
      <w:r>
        <w:t>Tarassov</w:t>
      </w:r>
      <w:proofErr w:type="spellEnd"/>
      <w:r>
        <w:t xml:space="preserve"> for evaluation. Olympus Cove Veterinary is identified as a backup recipient only in the event handoff to a person at the residence proves impracticable.</w:t>
      </w:r>
    </w:p>
    <w:p w14:paraId="5E70CC01" w14:textId="77777777" w:rsidR="00080029" w:rsidRDefault="00142C0A">
      <w:pPr>
        <w:pStyle w:val="ListParagraph"/>
        <w:numPr>
          <w:ilvl w:val="0"/>
          <w:numId w:val="7"/>
        </w:numPr>
        <w:spacing w:after="140" w:line="276" w:lineRule="auto"/>
      </w:pPr>
      <w:r>
        <w:t>I respectfully request that the Court grant the relief requested in the accompanying Motion and enter the proposed Order.</w:t>
      </w:r>
    </w:p>
    <w:p w14:paraId="284F2D36" w14:textId="77777777" w:rsidR="00080029" w:rsidRDefault="00080029"/>
    <w:p w14:paraId="00864B36" w14:textId="77777777" w:rsidR="00080029" w:rsidRDefault="00142C0A">
      <w:pPr>
        <w:spacing w:after="120" w:line="276" w:lineRule="auto"/>
      </w:pPr>
      <w:r>
        <w:t>I declare under criminal penalty under the laws of the State of Utah that the foregoing is true and correct.</w:t>
      </w:r>
    </w:p>
    <w:p w14:paraId="3AFFFAE2" w14:textId="77777777" w:rsidR="00080029" w:rsidRDefault="00080029"/>
    <w:p w14:paraId="094886A6" w14:textId="42B1538F" w:rsidR="00080029" w:rsidRDefault="00142C0A">
      <w:pPr>
        <w:tabs>
          <w:tab w:val="left" w:pos="4320"/>
        </w:tabs>
      </w:pPr>
      <w:r>
        <w:t>Executed on ______4/21/2026</w:t>
      </w:r>
      <w:r>
        <w:t>________________, 2026, at Salt Lake City, Utah.</w:t>
      </w:r>
    </w:p>
    <w:p w14:paraId="3E624561" w14:textId="77777777" w:rsidR="00080029" w:rsidRDefault="00080029"/>
    <w:p w14:paraId="5B0C611E" w14:textId="62C42A0E" w:rsidR="00080029" w:rsidRDefault="00142C0A" w:rsidP="00142C0A">
      <w:pPr>
        <w:ind w:left="3600" w:firstLine="720"/>
      </w:pPr>
      <w:r>
        <w:rPr>
          <w:noProof/>
        </w:rPr>
        <w:drawing>
          <wp:inline distT="0" distB="0" distL="0" distR="0" wp14:anchorId="1A8E4796" wp14:editId="51EC40C6">
            <wp:extent cx="920115" cy="460375"/>
            <wp:effectExtent l="0" t="0" r="0" b="0"/>
            <wp:docPr id="751016764"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16764" name="Picture 2" descr="A black background with a black square&#10;&#10;AI-generated content may be incorrect."/>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20115" cy="460375"/>
                    </a:xfrm>
                    <a:prstGeom prst="rect">
                      <a:avLst/>
                    </a:prstGeom>
                    <a:noFill/>
                  </pic:spPr>
                </pic:pic>
              </a:graphicData>
            </a:graphic>
          </wp:inline>
        </w:drawing>
      </w:r>
    </w:p>
    <w:p w14:paraId="04F6B5A9" w14:textId="77777777" w:rsidR="00080029" w:rsidRDefault="00142C0A">
      <w:pPr>
        <w:tabs>
          <w:tab w:val="left" w:pos="4320"/>
        </w:tabs>
      </w:pPr>
      <w:r>
        <w:tab/>
        <w:t>____________________________________</w:t>
      </w:r>
    </w:p>
    <w:p w14:paraId="07A3CE3E" w14:textId="77777777" w:rsidR="00080029" w:rsidRDefault="00142C0A">
      <w:pPr>
        <w:tabs>
          <w:tab w:val="left" w:pos="4320"/>
        </w:tabs>
      </w:pPr>
      <w:r>
        <w:tab/>
        <w:t>DEANNA LEE KEPKA, Declarant</w:t>
      </w:r>
    </w:p>
    <w:sectPr w:rsidR="00080029">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58A26" w14:textId="77777777" w:rsidR="00142C0A" w:rsidRDefault="00142C0A">
      <w:r>
        <w:separator/>
      </w:r>
    </w:p>
  </w:endnote>
  <w:endnote w:type="continuationSeparator" w:id="0">
    <w:p w14:paraId="010EEC7D" w14:textId="77777777" w:rsidR="00142C0A" w:rsidRDefault="00142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D7FD4" w14:textId="77777777" w:rsidR="00080029" w:rsidRDefault="00142C0A">
    <w:pPr>
      <w:jc w:val="center"/>
    </w:pPr>
    <w:r>
      <w:fldChar w:fldCharType="begin"/>
    </w:r>
    <w:r>
      <w:instrText>PAGE</w:instrText>
    </w:r>
    <w:r>
      <w:fldChar w:fldCharType="separate"/>
    </w:r>
    <w:r>
      <w:rPr>
        <w:noProof/>
      </w:rPr>
      <w:t>1</w:t>
    </w:r>
    <w:r>
      <w:fldChar w:fldCharType="end"/>
    </w:r>
    <w:r>
      <w:t xml:space="preserve"> of </w:t>
    </w:r>
    <w:r>
      <w:fldChar w:fldCharType="begin"/>
    </w:r>
    <w:r>
      <w:instrText>NUMPAGES</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E46AB" w14:textId="77777777" w:rsidR="00142C0A" w:rsidRDefault="00142C0A">
      <w:r>
        <w:separator/>
      </w:r>
    </w:p>
  </w:footnote>
  <w:footnote w:type="continuationSeparator" w:id="0">
    <w:p w14:paraId="493CB71F" w14:textId="77777777" w:rsidR="00142C0A" w:rsidRDefault="00142C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475FF"/>
    <w:multiLevelType w:val="hybridMultilevel"/>
    <w:tmpl w:val="16E83FCA"/>
    <w:lvl w:ilvl="0" w:tplc="90C44F84">
      <w:start w:val="1"/>
      <w:numFmt w:val="decimal"/>
      <w:lvlText w:val="%1."/>
      <w:lvlJc w:val="left"/>
      <w:pPr>
        <w:ind w:left="720" w:hanging="360"/>
      </w:pPr>
    </w:lvl>
    <w:lvl w:ilvl="1" w:tplc="F1B2E304">
      <w:numFmt w:val="decimal"/>
      <w:lvlText w:val=""/>
      <w:lvlJc w:val="left"/>
    </w:lvl>
    <w:lvl w:ilvl="2" w:tplc="940878C0">
      <w:numFmt w:val="decimal"/>
      <w:lvlText w:val=""/>
      <w:lvlJc w:val="left"/>
    </w:lvl>
    <w:lvl w:ilvl="3" w:tplc="CA9AEDC2">
      <w:numFmt w:val="decimal"/>
      <w:lvlText w:val=""/>
      <w:lvlJc w:val="left"/>
    </w:lvl>
    <w:lvl w:ilvl="4" w:tplc="AD180CE4">
      <w:numFmt w:val="decimal"/>
      <w:lvlText w:val=""/>
      <w:lvlJc w:val="left"/>
    </w:lvl>
    <w:lvl w:ilvl="5" w:tplc="CF9AEF74">
      <w:numFmt w:val="decimal"/>
      <w:lvlText w:val=""/>
      <w:lvlJc w:val="left"/>
    </w:lvl>
    <w:lvl w:ilvl="6" w:tplc="BAAABCA8">
      <w:numFmt w:val="decimal"/>
      <w:lvlText w:val=""/>
      <w:lvlJc w:val="left"/>
    </w:lvl>
    <w:lvl w:ilvl="7" w:tplc="0F929D3E">
      <w:numFmt w:val="decimal"/>
      <w:lvlText w:val=""/>
      <w:lvlJc w:val="left"/>
    </w:lvl>
    <w:lvl w:ilvl="8" w:tplc="DFB00202">
      <w:numFmt w:val="decimal"/>
      <w:lvlText w:val=""/>
      <w:lvlJc w:val="left"/>
    </w:lvl>
  </w:abstractNum>
  <w:abstractNum w:abstractNumId="1" w15:restartNumberingAfterBreak="0">
    <w:nsid w:val="328F5545"/>
    <w:multiLevelType w:val="hybridMultilevel"/>
    <w:tmpl w:val="E5766542"/>
    <w:lvl w:ilvl="0" w:tplc="15CEE08E">
      <w:start w:val="1"/>
      <w:numFmt w:val="bullet"/>
      <w:lvlText w:val="•"/>
      <w:lvlJc w:val="left"/>
      <w:pPr>
        <w:ind w:left="540" w:hanging="360"/>
      </w:pPr>
    </w:lvl>
    <w:lvl w:ilvl="1" w:tplc="649E8F92">
      <w:numFmt w:val="decimal"/>
      <w:lvlText w:val=""/>
      <w:lvlJc w:val="left"/>
    </w:lvl>
    <w:lvl w:ilvl="2" w:tplc="544ECE1A">
      <w:numFmt w:val="decimal"/>
      <w:lvlText w:val=""/>
      <w:lvlJc w:val="left"/>
    </w:lvl>
    <w:lvl w:ilvl="3" w:tplc="6E00559A">
      <w:numFmt w:val="decimal"/>
      <w:lvlText w:val=""/>
      <w:lvlJc w:val="left"/>
    </w:lvl>
    <w:lvl w:ilvl="4" w:tplc="4D7CDF12">
      <w:numFmt w:val="decimal"/>
      <w:lvlText w:val=""/>
      <w:lvlJc w:val="left"/>
    </w:lvl>
    <w:lvl w:ilvl="5" w:tplc="5A7A8402">
      <w:numFmt w:val="decimal"/>
      <w:lvlText w:val=""/>
      <w:lvlJc w:val="left"/>
    </w:lvl>
    <w:lvl w:ilvl="6" w:tplc="E3247240">
      <w:numFmt w:val="decimal"/>
      <w:lvlText w:val=""/>
      <w:lvlJc w:val="left"/>
    </w:lvl>
    <w:lvl w:ilvl="7" w:tplc="A1082CB2">
      <w:numFmt w:val="decimal"/>
      <w:lvlText w:val=""/>
      <w:lvlJc w:val="left"/>
    </w:lvl>
    <w:lvl w:ilvl="8" w:tplc="F0B634A8">
      <w:numFmt w:val="decimal"/>
      <w:lvlText w:val=""/>
      <w:lvlJc w:val="left"/>
    </w:lvl>
  </w:abstractNum>
  <w:abstractNum w:abstractNumId="2" w15:restartNumberingAfterBreak="0">
    <w:nsid w:val="32ED7695"/>
    <w:multiLevelType w:val="hybridMultilevel"/>
    <w:tmpl w:val="FE98CDE6"/>
    <w:lvl w:ilvl="0" w:tplc="7B20FE0C">
      <w:start w:val="1"/>
      <w:numFmt w:val="decimal"/>
      <w:lvlText w:val="%1."/>
      <w:lvlJc w:val="left"/>
      <w:pPr>
        <w:ind w:left="720" w:hanging="360"/>
      </w:pPr>
    </w:lvl>
    <w:lvl w:ilvl="1" w:tplc="DB248B08">
      <w:numFmt w:val="decimal"/>
      <w:lvlText w:val=""/>
      <w:lvlJc w:val="left"/>
    </w:lvl>
    <w:lvl w:ilvl="2" w:tplc="3E1C0266">
      <w:numFmt w:val="decimal"/>
      <w:lvlText w:val=""/>
      <w:lvlJc w:val="left"/>
    </w:lvl>
    <w:lvl w:ilvl="3" w:tplc="49B4FD7E">
      <w:numFmt w:val="decimal"/>
      <w:lvlText w:val=""/>
      <w:lvlJc w:val="left"/>
    </w:lvl>
    <w:lvl w:ilvl="4" w:tplc="6590E07A">
      <w:numFmt w:val="decimal"/>
      <w:lvlText w:val=""/>
      <w:lvlJc w:val="left"/>
    </w:lvl>
    <w:lvl w:ilvl="5" w:tplc="669017B2">
      <w:numFmt w:val="decimal"/>
      <w:lvlText w:val=""/>
      <w:lvlJc w:val="left"/>
    </w:lvl>
    <w:lvl w:ilvl="6" w:tplc="5A24932C">
      <w:numFmt w:val="decimal"/>
      <w:lvlText w:val=""/>
      <w:lvlJc w:val="left"/>
    </w:lvl>
    <w:lvl w:ilvl="7" w:tplc="9C84112A">
      <w:numFmt w:val="decimal"/>
      <w:lvlText w:val=""/>
      <w:lvlJc w:val="left"/>
    </w:lvl>
    <w:lvl w:ilvl="8" w:tplc="E54E9920">
      <w:numFmt w:val="decimal"/>
      <w:lvlText w:val=""/>
      <w:lvlJc w:val="left"/>
    </w:lvl>
  </w:abstractNum>
  <w:abstractNum w:abstractNumId="3" w15:restartNumberingAfterBreak="0">
    <w:nsid w:val="340143F5"/>
    <w:multiLevelType w:val="hybridMultilevel"/>
    <w:tmpl w:val="C0CE1D12"/>
    <w:lvl w:ilvl="0" w:tplc="B3CE72FC">
      <w:start w:val="1"/>
      <w:numFmt w:val="decimal"/>
      <w:lvlText w:val="%1."/>
      <w:lvlJc w:val="left"/>
      <w:pPr>
        <w:ind w:left="720" w:hanging="360"/>
      </w:pPr>
    </w:lvl>
    <w:lvl w:ilvl="1" w:tplc="863295BA">
      <w:numFmt w:val="decimal"/>
      <w:lvlText w:val=""/>
      <w:lvlJc w:val="left"/>
    </w:lvl>
    <w:lvl w:ilvl="2" w:tplc="8B5A8DFC">
      <w:numFmt w:val="decimal"/>
      <w:lvlText w:val=""/>
      <w:lvlJc w:val="left"/>
    </w:lvl>
    <w:lvl w:ilvl="3" w:tplc="90AEEFD4">
      <w:numFmt w:val="decimal"/>
      <w:lvlText w:val=""/>
      <w:lvlJc w:val="left"/>
    </w:lvl>
    <w:lvl w:ilvl="4" w:tplc="2182BCE2">
      <w:numFmt w:val="decimal"/>
      <w:lvlText w:val=""/>
      <w:lvlJc w:val="left"/>
    </w:lvl>
    <w:lvl w:ilvl="5" w:tplc="C0FC38B8">
      <w:numFmt w:val="decimal"/>
      <w:lvlText w:val=""/>
      <w:lvlJc w:val="left"/>
    </w:lvl>
    <w:lvl w:ilvl="6" w:tplc="4740E040">
      <w:numFmt w:val="decimal"/>
      <w:lvlText w:val=""/>
      <w:lvlJc w:val="left"/>
    </w:lvl>
    <w:lvl w:ilvl="7" w:tplc="A5702F32">
      <w:numFmt w:val="decimal"/>
      <w:lvlText w:val=""/>
      <w:lvlJc w:val="left"/>
    </w:lvl>
    <w:lvl w:ilvl="8" w:tplc="03AE6620">
      <w:numFmt w:val="decimal"/>
      <w:lvlText w:val=""/>
      <w:lvlJc w:val="left"/>
    </w:lvl>
  </w:abstractNum>
  <w:abstractNum w:abstractNumId="4" w15:restartNumberingAfterBreak="0">
    <w:nsid w:val="35583522"/>
    <w:multiLevelType w:val="hybridMultilevel"/>
    <w:tmpl w:val="1E5C19E0"/>
    <w:lvl w:ilvl="0" w:tplc="EEACE094">
      <w:start w:val="1"/>
      <w:numFmt w:val="bullet"/>
      <w:lvlText w:val="▪"/>
      <w:lvlJc w:val="left"/>
      <w:pPr>
        <w:ind w:left="1080" w:hanging="360"/>
      </w:pPr>
    </w:lvl>
    <w:lvl w:ilvl="1" w:tplc="3A6CA036">
      <w:numFmt w:val="decimal"/>
      <w:lvlText w:val=""/>
      <w:lvlJc w:val="left"/>
    </w:lvl>
    <w:lvl w:ilvl="2" w:tplc="A48AE928">
      <w:numFmt w:val="decimal"/>
      <w:lvlText w:val=""/>
      <w:lvlJc w:val="left"/>
    </w:lvl>
    <w:lvl w:ilvl="3" w:tplc="6A803882">
      <w:numFmt w:val="decimal"/>
      <w:lvlText w:val=""/>
      <w:lvlJc w:val="left"/>
    </w:lvl>
    <w:lvl w:ilvl="4" w:tplc="30C66FFE">
      <w:numFmt w:val="decimal"/>
      <w:lvlText w:val=""/>
      <w:lvlJc w:val="left"/>
    </w:lvl>
    <w:lvl w:ilvl="5" w:tplc="E71E0D16">
      <w:numFmt w:val="decimal"/>
      <w:lvlText w:val=""/>
      <w:lvlJc w:val="left"/>
    </w:lvl>
    <w:lvl w:ilvl="6" w:tplc="46F22362">
      <w:numFmt w:val="decimal"/>
      <w:lvlText w:val=""/>
      <w:lvlJc w:val="left"/>
    </w:lvl>
    <w:lvl w:ilvl="7" w:tplc="E4FEA268">
      <w:numFmt w:val="decimal"/>
      <w:lvlText w:val=""/>
      <w:lvlJc w:val="left"/>
    </w:lvl>
    <w:lvl w:ilvl="8" w:tplc="D920612A">
      <w:numFmt w:val="decimal"/>
      <w:lvlText w:val=""/>
      <w:lvlJc w:val="left"/>
    </w:lvl>
  </w:abstractNum>
  <w:abstractNum w:abstractNumId="5" w15:restartNumberingAfterBreak="0">
    <w:nsid w:val="4A572631"/>
    <w:multiLevelType w:val="hybridMultilevel"/>
    <w:tmpl w:val="E3EC665E"/>
    <w:lvl w:ilvl="0" w:tplc="9126EA98">
      <w:start w:val="1"/>
      <w:numFmt w:val="decimal"/>
      <w:lvlText w:val="%1."/>
      <w:lvlJc w:val="left"/>
      <w:pPr>
        <w:ind w:left="720" w:hanging="360"/>
      </w:pPr>
    </w:lvl>
    <w:lvl w:ilvl="1" w:tplc="54F22BAA">
      <w:numFmt w:val="decimal"/>
      <w:lvlText w:val=""/>
      <w:lvlJc w:val="left"/>
    </w:lvl>
    <w:lvl w:ilvl="2" w:tplc="6FA80D28">
      <w:numFmt w:val="decimal"/>
      <w:lvlText w:val=""/>
      <w:lvlJc w:val="left"/>
    </w:lvl>
    <w:lvl w:ilvl="3" w:tplc="2B26A312">
      <w:numFmt w:val="decimal"/>
      <w:lvlText w:val=""/>
      <w:lvlJc w:val="left"/>
    </w:lvl>
    <w:lvl w:ilvl="4" w:tplc="7556F814">
      <w:numFmt w:val="decimal"/>
      <w:lvlText w:val=""/>
      <w:lvlJc w:val="left"/>
    </w:lvl>
    <w:lvl w:ilvl="5" w:tplc="BB925DBE">
      <w:numFmt w:val="decimal"/>
      <w:lvlText w:val=""/>
      <w:lvlJc w:val="left"/>
    </w:lvl>
    <w:lvl w:ilvl="6" w:tplc="BB764800">
      <w:numFmt w:val="decimal"/>
      <w:lvlText w:val=""/>
      <w:lvlJc w:val="left"/>
    </w:lvl>
    <w:lvl w:ilvl="7" w:tplc="BFD4DF24">
      <w:numFmt w:val="decimal"/>
      <w:lvlText w:val=""/>
      <w:lvlJc w:val="left"/>
    </w:lvl>
    <w:lvl w:ilvl="8" w:tplc="19B0D310">
      <w:numFmt w:val="decimal"/>
      <w:lvlText w:val=""/>
      <w:lvlJc w:val="left"/>
    </w:lvl>
  </w:abstractNum>
  <w:abstractNum w:abstractNumId="6" w15:restartNumberingAfterBreak="0">
    <w:nsid w:val="546F7E96"/>
    <w:multiLevelType w:val="hybridMultilevel"/>
    <w:tmpl w:val="A5868536"/>
    <w:lvl w:ilvl="0" w:tplc="113EF32A">
      <w:start w:val="1"/>
      <w:numFmt w:val="bullet"/>
      <w:lvlText w:val="●"/>
      <w:lvlJc w:val="left"/>
      <w:pPr>
        <w:ind w:left="720" w:hanging="360"/>
      </w:pPr>
    </w:lvl>
    <w:lvl w:ilvl="1" w:tplc="53124222">
      <w:start w:val="1"/>
      <w:numFmt w:val="bullet"/>
      <w:lvlText w:val="○"/>
      <w:lvlJc w:val="left"/>
      <w:pPr>
        <w:ind w:left="1440" w:hanging="360"/>
      </w:pPr>
    </w:lvl>
    <w:lvl w:ilvl="2" w:tplc="5FDCFC16">
      <w:start w:val="1"/>
      <w:numFmt w:val="bullet"/>
      <w:lvlText w:val="■"/>
      <w:lvlJc w:val="left"/>
      <w:pPr>
        <w:ind w:left="2160" w:hanging="360"/>
      </w:pPr>
    </w:lvl>
    <w:lvl w:ilvl="3" w:tplc="7EA64D02">
      <w:start w:val="1"/>
      <w:numFmt w:val="bullet"/>
      <w:lvlText w:val="●"/>
      <w:lvlJc w:val="left"/>
      <w:pPr>
        <w:ind w:left="2880" w:hanging="360"/>
      </w:pPr>
    </w:lvl>
    <w:lvl w:ilvl="4" w:tplc="CBA065EC">
      <w:start w:val="1"/>
      <w:numFmt w:val="bullet"/>
      <w:lvlText w:val="○"/>
      <w:lvlJc w:val="left"/>
      <w:pPr>
        <w:ind w:left="3600" w:hanging="360"/>
      </w:pPr>
    </w:lvl>
    <w:lvl w:ilvl="5" w:tplc="7E7E05B0">
      <w:start w:val="1"/>
      <w:numFmt w:val="bullet"/>
      <w:lvlText w:val="■"/>
      <w:lvlJc w:val="left"/>
      <w:pPr>
        <w:ind w:left="4320" w:hanging="360"/>
      </w:pPr>
    </w:lvl>
    <w:lvl w:ilvl="6" w:tplc="A0541EA2">
      <w:start w:val="1"/>
      <w:numFmt w:val="bullet"/>
      <w:lvlText w:val="●"/>
      <w:lvlJc w:val="left"/>
      <w:pPr>
        <w:ind w:left="5040" w:hanging="360"/>
      </w:pPr>
    </w:lvl>
    <w:lvl w:ilvl="7" w:tplc="80CC91CE">
      <w:start w:val="1"/>
      <w:numFmt w:val="bullet"/>
      <w:lvlText w:val="●"/>
      <w:lvlJc w:val="left"/>
      <w:pPr>
        <w:ind w:left="5760" w:hanging="360"/>
      </w:pPr>
    </w:lvl>
    <w:lvl w:ilvl="8" w:tplc="F432B6BA">
      <w:start w:val="1"/>
      <w:numFmt w:val="bullet"/>
      <w:lvlText w:val="●"/>
      <w:lvlJc w:val="left"/>
      <w:pPr>
        <w:ind w:left="6480" w:hanging="360"/>
      </w:pPr>
    </w:lvl>
  </w:abstractNum>
  <w:abstractNum w:abstractNumId="7" w15:restartNumberingAfterBreak="0">
    <w:nsid w:val="65B47C61"/>
    <w:multiLevelType w:val="hybridMultilevel"/>
    <w:tmpl w:val="E94C8C82"/>
    <w:lvl w:ilvl="0" w:tplc="D5D25DB6">
      <w:start w:val="1"/>
      <w:numFmt w:val="lowerLetter"/>
      <w:lvlText w:val="%1."/>
      <w:lvlJc w:val="left"/>
      <w:pPr>
        <w:ind w:left="1080" w:hanging="360"/>
      </w:pPr>
    </w:lvl>
    <w:lvl w:ilvl="1" w:tplc="AC0CBD88">
      <w:numFmt w:val="decimal"/>
      <w:lvlText w:val=""/>
      <w:lvlJc w:val="left"/>
    </w:lvl>
    <w:lvl w:ilvl="2" w:tplc="983EF64C">
      <w:numFmt w:val="decimal"/>
      <w:lvlText w:val=""/>
      <w:lvlJc w:val="left"/>
    </w:lvl>
    <w:lvl w:ilvl="3" w:tplc="6E7865C6">
      <w:numFmt w:val="decimal"/>
      <w:lvlText w:val=""/>
      <w:lvlJc w:val="left"/>
    </w:lvl>
    <w:lvl w:ilvl="4" w:tplc="FB80E09E">
      <w:numFmt w:val="decimal"/>
      <w:lvlText w:val=""/>
      <w:lvlJc w:val="left"/>
    </w:lvl>
    <w:lvl w:ilvl="5" w:tplc="8FE6030E">
      <w:numFmt w:val="decimal"/>
      <w:lvlText w:val=""/>
      <w:lvlJc w:val="left"/>
    </w:lvl>
    <w:lvl w:ilvl="6" w:tplc="97644E40">
      <w:numFmt w:val="decimal"/>
      <w:lvlText w:val=""/>
      <w:lvlJc w:val="left"/>
    </w:lvl>
    <w:lvl w:ilvl="7" w:tplc="59E89060">
      <w:numFmt w:val="decimal"/>
      <w:lvlText w:val=""/>
      <w:lvlJc w:val="left"/>
    </w:lvl>
    <w:lvl w:ilvl="8" w:tplc="37A63118">
      <w:numFmt w:val="decimal"/>
      <w:lvlText w:val=""/>
      <w:lvlJc w:val="left"/>
    </w:lvl>
  </w:abstractNum>
  <w:abstractNum w:abstractNumId="8" w15:restartNumberingAfterBreak="0">
    <w:nsid w:val="6E7665D8"/>
    <w:multiLevelType w:val="hybridMultilevel"/>
    <w:tmpl w:val="B2F63ED8"/>
    <w:lvl w:ilvl="0" w:tplc="56EE3D10">
      <w:start w:val="1"/>
      <w:numFmt w:val="bullet"/>
      <w:lvlText w:val="☐"/>
      <w:lvlJc w:val="left"/>
      <w:pPr>
        <w:ind w:left="540" w:hanging="360"/>
      </w:pPr>
    </w:lvl>
    <w:lvl w:ilvl="1" w:tplc="F5C4114A">
      <w:numFmt w:val="decimal"/>
      <w:lvlText w:val=""/>
      <w:lvlJc w:val="left"/>
    </w:lvl>
    <w:lvl w:ilvl="2" w:tplc="AF7EF12C">
      <w:numFmt w:val="decimal"/>
      <w:lvlText w:val=""/>
      <w:lvlJc w:val="left"/>
    </w:lvl>
    <w:lvl w:ilvl="3" w:tplc="DCB00D64">
      <w:numFmt w:val="decimal"/>
      <w:lvlText w:val=""/>
      <w:lvlJc w:val="left"/>
    </w:lvl>
    <w:lvl w:ilvl="4" w:tplc="2084F1B4">
      <w:numFmt w:val="decimal"/>
      <w:lvlText w:val=""/>
      <w:lvlJc w:val="left"/>
    </w:lvl>
    <w:lvl w:ilvl="5" w:tplc="2384D6AE">
      <w:numFmt w:val="decimal"/>
      <w:lvlText w:val=""/>
      <w:lvlJc w:val="left"/>
    </w:lvl>
    <w:lvl w:ilvl="6" w:tplc="8662E5D2">
      <w:numFmt w:val="decimal"/>
      <w:lvlText w:val=""/>
      <w:lvlJc w:val="left"/>
    </w:lvl>
    <w:lvl w:ilvl="7" w:tplc="320AF808">
      <w:numFmt w:val="decimal"/>
      <w:lvlText w:val=""/>
      <w:lvlJc w:val="left"/>
    </w:lvl>
    <w:lvl w:ilvl="8" w:tplc="11CC1C5C">
      <w:numFmt w:val="decimal"/>
      <w:lvlText w:val=""/>
      <w:lvlJc w:val="left"/>
    </w:lvl>
  </w:abstractNum>
  <w:num w:numId="1" w16cid:durableId="1150445081">
    <w:abstractNumId w:val="6"/>
    <w:lvlOverride w:ilvl="0">
      <w:startOverride w:val="1"/>
    </w:lvlOverride>
  </w:num>
  <w:num w:numId="2" w16cid:durableId="824011286">
    <w:abstractNumId w:val="1"/>
    <w:lvlOverride w:ilvl="0">
      <w:startOverride w:val="1"/>
    </w:lvlOverride>
  </w:num>
  <w:num w:numId="3" w16cid:durableId="1736583939">
    <w:abstractNumId w:val="7"/>
    <w:lvlOverride w:ilvl="0">
      <w:startOverride w:val="1"/>
    </w:lvlOverride>
  </w:num>
  <w:num w:numId="4" w16cid:durableId="384767598">
    <w:abstractNumId w:val="5"/>
    <w:lvlOverride w:ilvl="0">
      <w:startOverride w:val="1"/>
    </w:lvlOverride>
  </w:num>
  <w:num w:numId="5" w16cid:durableId="1052121427">
    <w:abstractNumId w:val="4"/>
    <w:lvlOverride w:ilvl="0">
      <w:startOverride w:val="1"/>
    </w:lvlOverride>
  </w:num>
  <w:num w:numId="6" w16cid:durableId="395710666">
    <w:abstractNumId w:val="2"/>
    <w:lvlOverride w:ilvl="0">
      <w:startOverride w:val="1"/>
    </w:lvlOverride>
  </w:num>
  <w:num w:numId="7" w16cid:durableId="11334750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029"/>
    <w:rsid w:val="00080029"/>
    <w:rsid w:val="00142C0A"/>
    <w:rsid w:val="006E5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E96BB"/>
  <w15:docId w15:val="{E7973A76-CA5A-4C76-91DF-26940011C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6"/>
      <w:szCs w:val="26"/>
    </w:rPr>
  </w:style>
  <w:style w:type="paragraph" w:styleId="Heading2">
    <w:name w:val="heading 2"/>
    <w:uiPriority w:val="9"/>
    <w:unhideWhenUsed/>
    <w:qFormat/>
    <w:pPr>
      <w:spacing w:before="200" w:after="10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5811</Words>
  <Characters>33127</Characters>
  <Application>Microsoft Office Word</Application>
  <DocSecurity>0</DocSecurity>
  <Lines>276</Lines>
  <Paragraphs>77</Paragraphs>
  <ScaleCrop>false</ScaleCrop>
  <Company/>
  <LinksUpToDate>false</LinksUpToDate>
  <CharactersWithSpaces>38861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Deanna Kepka</cp:lastModifiedBy>
  <cp:revision>2</cp:revision>
  <dcterms:created xsi:type="dcterms:W3CDTF">2026-04-22T02:43:00Z</dcterms:created>
  <dcterms:modified xsi:type="dcterms:W3CDTF">2026-04-22T02:43:00Z</dcterms:modified>
</cp:coreProperties>
</file>