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A"/>
      </w:pPr>
      <w:r>
        <w:t xml:space="preserve">Introduction</w:t>
      </w:r>
    </w:p>
    <w:p>
      <w:pPr>
        <w:pStyle w:val="Body"/>
      </w:pPr>
      <w:r>
        <w:t xml:space="preserve">This chapter introduces the power tool and how it fits your workflow.</w:t>
      </w:r>
    </w:p>
    <w:p>
      <w:pPr>
        <w:pStyle w:val="Code"/>
      </w:pPr>
      <w:r>
        <w:t xml:space="preserve">let tool = PowerTool::new();</w:t>
      </w:r>
    </w:p>
    <w:p>
      <w:pPr>
        <w:pStyle w:val="HeadA"/>
      </w:pPr>
      <w:r>
        <w:t xml:space="preserve">Details</w:t>
      </w:r>
    </w:p>
    <w:p>
      <w:pPr>
        <w:pStyle w:val="Body"/>
      </w:pPr>
      <w:r>
        <w:t xml:space="preserve">The details section explains the internals and the trade-offs.</w:t>
      </w:r>
    </w:p>
    <w:sectPr/>
  </w:body>
</w:document>
</file>

<file path=word/styles.xml><?xml version="1.0" encoding="utf-8"?>
<w:styles xmlns:w="http://schemas.openxmlformats.org/wordprocessingml/2006/main">
  <w:style w:type="paragraph" w:styleId="Body">
    <w:name w:val="Body"/>
  </w:style>
  <w:style w:type="paragraph" w:styleId="Code">
    <w:name w:val="Code"/>
  </w:style>
  <w:style w:type="paragraph" w:styleId="HeadA">
    <w:name w:val="HeadA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