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Botium Toys Controls and compliance Audit</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7">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9">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5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B">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6B">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C">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tl w:val="0"/>
        </w:rPr>
      </w:r>
    </w:p>
    <w:p w:rsidR="00000000" w:rsidDel="00000000" w:rsidP="00000000" w:rsidRDefault="00000000" w:rsidRPr="00000000" w14:paraId="0000006E">
      <w:pPr>
        <w:widowControl w:val="0"/>
        <w:numPr>
          <w:ilvl w:val="0"/>
          <w:numId w:val="2"/>
        </w:numPr>
        <w:spacing w:after="0" w:afterAutospacing="0" w:before="240" w:line="240" w:lineRule="auto"/>
        <w:ind w:left="720" w:hanging="360"/>
      </w:pPr>
      <w:r w:rsidDel="00000000" w:rsidR="00000000" w:rsidRPr="00000000">
        <w:rPr>
          <w:rFonts w:ascii="Google Sans" w:cs="Google Sans" w:eastAsia="Google Sans" w:hAnsi="Google Sans"/>
          <w:b w:val="1"/>
          <w:sz w:val="24"/>
          <w:szCs w:val="24"/>
          <w:rtl w:val="0"/>
        </w:rPr>
        <w:t xml:space="preserve">Asset Management and Classification:</w:t>
      </w:r>
    </w:p>
    <w:p w:rsidR="00000000" w:rsidDel="00000000" w:rsidP="00000000" w:rsidRDefault="00000000" w:rsidRPr="00000000" w14:paraId="0000006F">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Recommendation:</w:t>
      </w:r>
      <w:r w:rsidDel="00000000" w:rsidR="00000000" w:rsidRPr="00000000">
        <w:rPr>
          <w:rFonts w:ascii="Google Sans" w:cs="Google Sans" w:eastAsia="Google Sans" w:hAnsi="Google Sans"/>
          <w:sz w:val="24"/>
          <w:szCs w:val="24"/>
          <w:rtl w:val="0"/>
        </w:rPr>
        <w:t xml:space="preserve"> Implement a comprehensive asset management system to accurately track and manage all assets, including employee equipment, devices, network components, and software systems.</w:t>
      </w:r>
    </w:p>
    <w:p w:rsidR="00000000" w:rsidDel="00000000" w:rsidP="00000000" w:rsidRDefault="00000000" w:rsidRPr="00000000" w14:paraId="00000070">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Rationale:</w:t>
      </w:r>
      <w:r w:rsidDel="00000000" w:rsidR="00000000" w:rsidRPr="00000000">
        <w:rPr>
          <w:rFonts w:ascii="Google Sans" w:cs="Google Sans" w:eastAsia="Google Sans" w:hAnsi="Google Sans"/>
          <w:sz w:val="24"/>
          <w:szCs w:val="24"/>
          <w:rtl w:val="0"/>
        </w:rPr>
        <w:t xml:space="preserve"> Proper asset management ensures that all assets are identified, classified based on criticality and sensitivity, and that their loss impact on business continuity is understood. This will help prioritize security efforts effectively.</w:t>
      </w:r>
    </w:p>
    <w:p w:rsidR="00000000" w:rsidDel="00000000" w:rsidP="00000000" w:rsidRDefault="00000000" w:rsidRPr="00000000" w14:paraId="00000071">
      <w:pPr>
        <w:widowControl w:val="0"/>
        <w:numPr>
          <w:ilvl w:val="0"/>
          <w:numId w:val="2"/>
        </w:numPr>
        <w:spacing w:after="0" w:afterAutospacing="0" w:before="0" w:beforeAutospacing="0" w:line="240" w:lineRule="auto"/>
        <w:ind w:left="720" w:hanging="360"/>
      </w:pPr>
      <w:r w:rsidDel="00000000" w:rsidR="00000000" w:rsidRPr="00000000">
        <w:rPr>
          <w:rFonts w:ascii="Google Sans" w:cs="Google Sans" w:eastAsia="Google Sans" w:hAnsi="Google Sans"/>
          <w:b w:val="1"/>
          <w:sz w:val="24"/>
          <w:szCs w:val="24"/>
          <w:rtl w:val="0"/>
        </w:rPr>
        <w:t xml:space="preserve">Data Encryption:</w:t>
      </w:r>
    </w:p>
    <w:p w:rsidR="00000000" w:rsidDel="00000000" w:rsidP="00000000" w:rsidRDefault="00000000" w:rsidRPr="00000000" w14:paraId="00000072">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Recommendation:</w:t>
      </w:r>
      <w:r w:rsidDel="00000000" w:rsidR="00000000" w:rsidRPr="00000000">
        <w:rPr>
          <w:rFonts w:ascii="Google Sans" w:cs="Google Sans" w:eastAsia="Google Sans" w:hAnsi="Google Sans"/>
          <w:sz w:val="24"/>
          <w:szCs w:val="24"/>
          <w:rtl w:val="0"/>
        </w:rPr>
        <w:t xml:space="preserve"> Implement encryption mechanisms for sensitive data, especially customer credit card information stored in the internal database.</w:t>
      </w:r>
    </w:p>
    <w:p w:rsidR="00000000" w:rsidDel="00000000" w:rsidP="00000000" w:rsidRDefault="00000000" w:rsidRPr="00000000" w14:paraId="00000073">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Rationale:</w:t>
      </w:r>
      <w:r w:rsidDel="00000000" w:rsidR="00000000" w:rsidRPr="00000000">
        <w:rPr>
          <w:rFonts w:ascii="Google Sans" w:cs="Google Sans" w:eastAsia="Google Sans" w:hAnsi="Google Sans"/>
          <w:sz w:val="24"/>
          <w:szCs w:val="24"/>
          <w:rtl w:val="0"/>
        </w:rPr>
        <w:t xml:space="preserve"> Encryption ensures that data remains confidential and secure, protecting it from unauthorized access and complying with data protection regulations (such as PCI-DSS).</w:t>
      </w:r>
    </w:p>
    <w:p w:rsidR="00000000" w:rsidDel="00000000" w:rsidP="00000000" w:rsidRDefault="00000000" w:rsidRPr="00000000" w14:paraId="00000074">
      <w:pPr>
        <w:widowControl w:val="0"/>
        <w:numPr>
          <w:ilvl w:val="0"/>
          <w:numId w:val="2"/>
        </w:numPr>
        <w:spacing w:after="0" w:afterAutospacing="0" w:before="0" w:beforeAutospacing="0" w:line="240" w:lineRule="auto"/>
        <w:ind w:left="720" w:hanging="360"/>
      </w:pPr>
      <w:r w:rsidDel="00000000" w:rsidR="00000000" w:rsidRPr="00000000">
        <w:rPr>
          <w:rFonts w:ascii="Google Sans" w:cs="Google Sans" w:eastAsia="Google Sans" w:hAnsi="Google Sans"/>
          <w:b w:val="1"/>
          <w:sz w:val="24"/>
          <w:szCs w:val="24"/>
          <w:rtl w:val="0"/>
        </w:rPr>
        <w:t xml:space="preserve">Access Controls:</w:t>
      </w:r>
    </w:p>
    <w:p w:rsidR="00000000" w:rsidDel="00000000" w:rsidP="00000000" w:rsidRDefault="00000000" w:rsidRPr="00000000" w14:paraId="00000075">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Recommendation:</w:t>
      </w:r>
      <w:r w:rsidDel="00000000" w:rsidR="00000000" w:rsidRPr="00000000">
        <w:rPr>
          <w:rFonts w:ascii="Google Sans" w:cs="Google Sans" w:eastAsia="Google Sans" w:hAnsi="Google Sans"/>
          <w:sz w:val="24"/>
          <w:szCs w:val="24"/>
          <w:rtl w:val="0"/>
        </w:rPr>
        <w:t xml:space="preserve"> Implement least privilege access controls and separation of duties.</w:t>
      </w:r>
    </w:p>
    <w:p w:rsidR="00000000" w:rsidDel="00000000" w:rsidP="00000000" w:rsidRDefault="00000000" w:rsidRPr="00000000" w14:paraId="00000076">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Rationale:</w:t>
      </w:r>
      <w:r w:rsidDel="00000000" w:rsidR="00000000" w:rsidRPr="00000000">
        <w:rPr>
          <w:rFonts w:ascii="Google Sans" w:cs="Google Sans" w:eastAsia="Google Sans" w:hAnsi="Google Sans"/>
          <w:sz w:val="24"/>
          <w:szCs w:val="24"/>
          <w:rtl w:val="0"/>
        </w:rPr>
        <w:t xml:space="preserve"> By restricting access based on job roles and responsibilities, the risk of unauthorized access to sensitive data is minimized, improving overall security posture and compliance with regulatory requirements.</w:t>
      </w:r>
    </w:p>
    <w:p w:rsidR="00000000" w:rsidDel="00000000" w:rsidP="00000000" w:rsidRDefault="00000000" w:rsidRPr="00000000" w14:paraId="00000077">
      <w:pPr>
        <w:widowControl w:val="0"/>
        <w:numPr>
          <w:ilvl w:val="0"/>
          <w:numId w:val="2"/>
        </w:numPr>
        <w:spacing w:after="0" w:afterAutospacing="0" w:before="0" w:beforeAutospacing="0" w:line="240" w:lineRule="auto"/>
        <w:ind w:left="720" w:hanging="360"/>
      </w:pPr>
      <w:r w:rsidDel="00000000" w:rsidR="00000000" w:rsidRPr="00000000">
        <w:rPr>
          <w:rFonts w:ascii="Google Sans" w:cs="Google Sans" w:eastAsia="Google Sans" w:hAnsi="Google Sans"/>
          <w:b w:val="1"/>
          <w:sz w:val="24"/>
          <w:szCs w:val="24"/>
          <w:rtl w:val="0"/>
        </w:rPr>
        <w:t xml:space="preserve">Intrusion Detection and Prevention:</w:t>
      </w:r>
    </w:p>
    <w:p w:rsidR="00000000" w:rsidDel="00000000" w:rsidP="00000000" w:rsidRDefault="00000000" w:rsidRPr="00000000" w14:paraId="00000078">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Recommendation:</w:t>
      </w:r>
      <w:r w:rsidDel="00000000" w:rsidR="00000000" w:rsidRPr="00000000">
        <w:rPr>
          <w:rFonts w:ascii="Google Sans" w:cs="Google Sans" w:eastAsia="Google Sans" w:hAnsi="Google Sans"/>
          <w:sz w:val="24"/>
          <w:szCs w:val="24"/>
          <w:rtl w:val="0"/>
        </w:rPr>
        <w:t xml:space="preserve"> Install and configure an Intrusion Detection System (IDS) to monitor network traffic and detect potential security breaches.</w:t>
      </w:r>
    </w:p>
    <w:p w:rsidR="00000000" w:rsidDel="00000000" w:rsidP="00000000" w:rsidRDefault="00000000" w:rsidRPr="00000000" w14:paraId="00000079">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Rationale:</w:t>
      </w:r>
      <w:r w:rsidDel="00000000" w:rsidR="00000000" w:rsidRPr="00000000">
        <w:rPr>
          <w:rFonts w:ascii="Google Sans" w:cs="Google Sans" w:eastAsia="Google Sans" w:hAnsi="Google Sans"/>
          <w:sz w:val="24"/>
          <w:szCs w:val="24"/>
          <w:rtl w:val="0"/>
        </w:rPr>
        <w:t xml:space="preserve"> IDS helps in early detection of unauthorized access attempts or suspicious activities, enabling prompt response and mitigation to minimize damage and data loss.</w:t>
      </w:r>
    </w:p>
    <w:p w:rsidR="00000000" w:rsidDel="00000000" w:rsidP="00000000" w:rsidRDefault="00000000" w:rsidRPr="00000000" w14:paraId="0000007A">
      <w:pPr>
        <w:widowControl w:val="0"/>
        <w:numPr>
          <w:ilvl w:val="0"/>
          <w:numId w:val="2"/>
        </w:numPr>
        <w:spacing w:after="0" w:afterAutospacing="0" w:before="0" w:beforeAutospacing="0" w:line="240" w:lineRule="auto"/>
        <w:ind w:left="720" w:hanging="360"/>
      </w:pPr>
      <w:r w:rsidDel="00000000" w:rsidR="00000000" w:rsidRPr="00000000">
        <w:rPr>
          <w:rFonts w:ascii="Google Sans" w:cs="Google Sans" w:eastAsia="Google Sans" w:hAnsi="Google Sans"/>
          <w:b w:val="1"/>
          <w:sz w:val="24"/>
          <w:szCs w:val="24"/>
          <w:rtl w:val="0"/>
        </w:rPr>
        <w:t xml:space="preserve">Backup and Disaster Recovery:</w:t>
      </w:r>
    </w:p>
    <w:p w:rsidR="00000000" w:rsidDel="00000000" w:rsidP="00000000" w:rsidRDefault="00000000" w:rsidRPr="00000000" w14:paraId="0000007B">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Recommendation:</w:t>
      </w:r>
      <w:r w:rsidDel="00000000" w:rsidR="00000000" w:rsidRPr="00000000">
        <w:rPr>
          <w:rFonts w:ascii="Google Sans" w:cs="Google Sans" w:eastAsia="Google Sans" w:hAnsi="Google Sans"/>
          <w:sz w:val="24"/>
          <w:szCs w:val="24"/>
          <w:rtl w:val="0"/>
        </w:rPr>
        <w:t xml:space="preserve"> Develop and implement a comprehensive backup and disaster recovery plan.</w:t>
      </w:r>
    </w:p>
    <w:p w:rsidR="00000000" w:rsidDel="00000000" w:rsidP="00000000" w:rsidRDefault="00000000" w:rsidRPr="00000000" w14:paraId="0000007C">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Rationale:</w:t>
      </w:r>
      <w:r w:rsidDel="00000000" w:rsidR="00000000" w:rsidRPr="00000000">
        <w:rPr>
          <w:rFonts w:ascii="Google Sans" w:cs="Google Sans" w:eastAsia="Google Sans" w:hAnsi="Google Sans"/>
          <w:sz w:val="24"/>
          <w:szCs w:val="24"/>
          <w:rtl w:val="0"/>
        </w:rPr>
        <w:t xml:space="preserve"> Regular backups of critical data combined with a tested disaster recovery plan ensure business continuity in case of data loss or system failures, reducing operational downtime and potential financial loss.</w:t>
      </w:r>
    </w:p>
    <w:p w:rsidR="00000000" w:rsidDel="00000000" w:rsidP="00000000" w:rsidRDefault="00000000" w:rsidRPr="00000000" w14:paraId="0000007D">
      <w:pPr>
        <w:widowControl w:val="0"/>
        <w:numPr>
          <w:ilvl w:val="0"/>
          <w:numId w:val="2"/>
        </w:numPr>
        <w:spacing w:after="0" w:afterAutospacing="0" w:before="0" w:beforeAutospacing="0" w:line="240" w:lineRule="auto"/>
        <w:ind w:left="720" w:hanging="360"/>
      </w:pPr>
      <w:r w:rsidDel="00000000" w:rsidR="00000000" w:rsidRPr="00000000">
        <w:rPr>
          <w:rFonts w:ascii="Google Sans" w:cs="Google Sans" w:eastAsia="Google Sans" w:hAnsi="Google Sans"/>
          <w:b w:val="1"/>
          <w:sz w:val="24"/>
          <w:szCs w:val="24"/>
          <w:rtl w:val="0"/>
        </w:rPr>
        <w:t xml:space="preserve">Password Policy and Management:</w:t>
      </w:r>
    </w:p>
    <w:p w:rsidR="00000000" w:rsidDel="00000000" w:rsidP="00000000" w:rsidRDefault="00000000" w:rsidRPr="00000000" w14:paraId="0000007E">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Recommendation:</w:t>
      </w:r>
      <w:r w:rsidDel="00000000" w:rsidR="00000000" w:rsidRPr="00000000">
        <w:rPr>
          <w:rFonts w:ascii="Google Sans" w:cs="Google Sans" w:eastAsia="Google Sans" w:hAnsi="Google Sans"/>
          <w:sz w:val="24"/>
          <w:szCs w:val="24"/>
          <w:rtl w:val="0"/>
        </w:rPr>
        <w:t xml:space="preserve"> Enhance the existing password policy to enforce stronger password complexity requirements.</w:t>
      </w:r>
    </w:p>
    <w:p w:rsidR="00000000" w:rsidDel="00000000" w:rsidP="00000000" w:rsidRDefault="00000000" w:rsidRPr="00000000" w14:paraId="0000007F">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Rationale:</w:t>
      </w:r>
      <w:r w:rsidDel="00000000" w:rsidR="00000000" w:rsidRPr="00000000">
        <w:rPr>
          <w:rFonts w:ascii="Google Sans" w:cs="Google Sans" w:eastAsia="Google Sans" w:hAnsi="Google Sans"/>
          <w:sz w:val="24"/>
          <w:szCs w:val="24"/>
          <w:rtl w:val="0"/>
        </w:rPr>
        <w:t xml:space="preserve"> Strong passwords are crucial for preventing unauthorized access. Implementing a centralized password management system will streamline password resets and ensure compliance with security policies without compromising productivity.</w:t>
      </w:r>
    </w:p>
    <w:p w:rsidR="00000000" w:rsidDel="00000000" w:rsidP="00000000" w:rsidRDefault="00000000" w:rsidRPr="00000000" w14:paraId="00000080">
      <w:pPr>
        <w:widowControl w:val="0"/>
        <w:numPr>
          <w:ilvl w:val="0"/>
          <w:numId w:val="2"/>
        </w:numPr>
        <w:spacing w:after="0" w:afterAutospacing="0" w:before="0" w:beforeAutospacing="0" w:line="240" w:lineRule="auto"/>
        <w:ind w:left="720" w:hanging="360"/>
      </w:pPr>
      <w:r w:rsidDel="00000000" w:rsidR="00000000" w:rsidRPr="00000000">
        <w:rPr>
          <w:rFonts w:ascii="Google Sans" w:cs="Google Sans" w:eastAsia="Google Sans" w:hAnsi="Google Sans"/>
          <w:b w:val="1"/>
          <w:sz w:val="24"/>
          <w:szCs w:val="24"/>
          <w:rtl w:val="0"/>
        </w:rPr>
        <w:t xml:space="preserve">Compliance with Privacy Regulations:</w:t>
      </w:r>
    </w:p>
    <w:p w:rsidR="00000000" w:rsidDel="00000000" w:rsidP="00000000" w:rsidRDefault="00000000" w:rsidRPr="00000000" w14:paraId="00000081">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Recommendation:</w:t>
      </w:r>
      <w:r w:rsidDel="00000000" w:rsidR="00000000" w:rsidRPr="00000000">
        <w:rPr>
          <w:rFonts w:ascii="Google Sans" w:cs="Google Sans" w:eastAsia="Google Sans" w:hAnsi="Google Sans"/>
          <w:sz w:val="24"/>
          <w:szCs w:val="24"/>
          <w:rtl w:val="0"/>
        </w:rPr>
        <w:t xml:space="preserve"> Ensure full compliance with relevant privacy regulations, including GDPR.</w:t>
      </w:r>
    </w:p>
    <w:p w:rsidR="00000000" w:rsidDel="00000000" w:rsidP="00000000" w:rsidRDefault="00000000" w:rsidRPr="00000000" w14:paraId="00000082">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Rationale:</w:t>
      </w:r>
      <w:r w:rsidDel="00000000" w:rsidR="00000000" w:rsidRPr="00000000">
        <w:rPr>
          <w:rFonts w:ascii="Google Sans" w:cs="Google Sans" w:eastAsia="Google Sans" w:hAnsi="Google Sans"/>
          <w:sz w:val="24"/>
          <w:szCs w:val="24"/>
          <w:rtl w:val="0"/>
        </w:rPr>
        <w:t xml:space="preserve"> Adhering to privacy regulations is essential for protecting customer data and avoiding potential fines or legal consequences. Review and update privacy policies and procedures regularly to reflect current best practices and legal requirements.</w:t>
      </w:r>
    </w:p>
    <w:p w:rsidR="00000000" w:rsidDel="00000000" w:rsidP="00000000" w:rsidRDefault="00000000" w:rsidRPr="00000000" w14:paraId="00000083">
      <w:pPr>
        <w:widowControl w:val="0"/>
        <w:numPr>
          <w:ilvl w:val="0"/>
          <w:numId w:val="2"/>
        </w:numPr>
        <w:spacing w:after="0" w:afterAutospacing="0" w:before="0" w:beforeAutospacing="0" w:line="240" w:lineRule="auto"/>
        <w:ind w:left="720" w:hanging="360"/>
      </w:pPr>
      <w:r w:rsidDel="00000000" w:rsidR="00000000" w:rsidRPr="00000000">
        <w:rPr>
          <w:rFonts w:ascii="Google Sans" w:cs="Google Sans" w:eastAsia="Google Sans" w:hAnsi="Google Sans"/>
          <w:b w:val="1"/>
          <w:sz w:val="24"/>
          <w:szCs w:val="24"/>
          <w:rtl w:val="0"/>
        </w:rPr>
        <w:t xml:space="preserve">Regular Maintenance of Legacy Systems:</w:t>
      </w:r>
    </w:p>
    <w:p w:rsidR="00000000" w:rsidDel="00000000" w:rsidP="00000000" w:rsidRDefault="00000000" w:rsidRPr="00000000" w14:paraId="00000084">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Recommendation:</w:t>
      </w:r>
      <w:r w:rsidDel="00000000" w:rsidR="00000000" w:rsidRPr="00000000">
        <w:rPr>
          <w:rFonts w:ascii="Google Sans" w:cs="Google Sans" w:eastAsia="Google Sans" w:hAnsi="Google Sans"/>
          <w:sz w:val="24"/>
          <w:szCs w:val="24"/>
          <w:rtl w:val="0"/>
        </w:rPr>
        <w:t xml:space="preserve"> Establish a regular maintenance schedule for legacy systems, including clear intervention methods.</w:t>
      </w:r>
    </w:p>
    <w:p w:rsidR="00000000" w:rsidDel="00000000" w:rsidP="00000000" w:rsidRDefault="00000000" w:rsidRPr="00000000" w14:paraId="00000085">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Rationale:</w:t>
      </w:r>
      <w:r w:rsidDel="00000000" w:rsidR="00000000" w:rsidRPr="00000000">
        <w:rPr>
          <w:rFonts w:ascii="Google Sans" w:cs="Google Sans" w:eastAsia="Google Sans" w:hAnsi="Google Sans"/>
          <w:sz w:val="24"/>
          <w:szCs w:val="24"/>
          <w:rtl w:val="0"/>
        </w:rPr>
        <w:t xml:space="preserve"> Regular monitoring and maintenance of legacy systems mitigate security risks associated with outdated software and hardware vulnerabilities, ensuring continued operational reliability and security.</w:t>
      </w:r>
    </w:p>
    <w:p w:rsidR="00000000" w:rsidDel="00000000" w:rsidP="00000000" w:rsidRDefault="00000000" w:rsidRPr="00000000" w14:paraId="00000086">
      <w:pPr>
        <w:widowControl w:val="0"/>
        <w:numPr>
          <w:ilvl w:val="0"/>
          <w:numId w:val="2"/>
        </w:numPr>
        <w:spacing w:after="0" w:afterAutospacing="0" w:before="0" w:beforeAutospacing="0" w:line="240" w:lineRule="auto"/>
        <w:ind w:left="720" w:hanging="360"/>
      </w:pPr>
      <w:r w:rsidDel="00000000" w:rsidR="00000000" w:rsidRPr="00000000">
        <w:rPr>
          <w:rFonts w:ascii="Google Sans" w:cs="Google Sans" w:eastAsia="Google Sans" w:hAnsi="Google Sans"/>
          <w:b w:val="1"/>
          <w:sz w:val="24"/>
          <w:szCs w:val="24"/>
          <w:rtl w:val="0"/>
        </w:rPr>
        <w:t xml:space="preserve">Physical Security Measures:</w:t>
      </w:r>
    </w:p>
    <w:p w:rsidR="00000000" w:rsidDel="00000000" w:rsidP="00000000" w:rsidRDefault="00000000" w:rsidRPr="00000000" w14:paraId="00000087">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Recommendation:</w:t>
      </w:r>
      <w:r w:rsidDel="00000000" w:rsidR="00000000" w:rsidRPr="00000000">
        <w:rPr>
          <w:rFonts w:ascii="Google Sans" w:cs="Google Sans" w:eastAsia="Google Sans" w:hAnsi="Google Sans"/>
          <w:sz w:val="24"/>
          <w:szCs w:val="24"/>
          <w:rtl w:val="0"/>
        </w:rPr>
        <w:t xml:space="preserve"> Conduct regular audits and updates of physical security measures, including locks, CCTV surveillance, and fire detection/prevention systems.</w:t>
      </w:r>
    </w:p>
    <w:p w:rsidR="00000000" w:rsidDel="00000000" w:rsidP="00000000" w:rsidRDefault="00000000" w:rsidRPr="00000000" w14:paraId="00000088">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Rationale:</w:t>
      </w:r>
      <w:r w:rsidDel="00000000" w:rsidR="00000000" w:rsidRPr="00000000">
        <w:rPr>
          <w:rFonts w:ascii="Google Sans" w:cs="Google Sans" w:eastAsia="Google Sans" w:hAnsi="Google Sans"/>
          <w:sz w:val="24"/>
          <w:szCs w:val="24"/>
          <w:rtl w:val="0"/>
        </w:rPr>
        <w:t xml:space="preserve"> Physical security measures protect physical assets and deter unauthorized access or theft, complementing digital security efforts to provide comprehensive protection.</w:t>
      </w:r>
    </w:p>
    <w:p w:rsidR="00000000" w:rsidDel="00000000" w:rsidP="00000000" w:rsidRDefault="00000000" w:rsidRPr="00000000" w14:paraId="00000089">
      <w:pPr>
        <w:widowControl w:val="0"/>
        <w:numPr>
          <w:ilvl w:val="0"/>
          <w:numId w:val="2"/>
        </w:numPr>
        <w:spacing w:after="0" w:afterAutospacing="0" w:before="0" w:beforeAutospacing="0" w:line="240" w:lineRule="auto"/>
        <w:ind w:left="720" w:hanging="360"/>
      </w:pPr>
      <w:r w:rsidDel="00000000" w:rsidR="00000000" w:rsidRPr="00000000">
        <w:rPr>
          <w:rFonts w:ascii="Google Sans" w:cs="Google Sans" w:eastAsia="Google Sans" w:hAnsi="Google Sans"/>
          <w:b w:val="1"/>
          <w:sz w:val="24"/>
          <w:szCs w:val="24"/>
          <w:rtl w:val="0"/>
        </w:rPr>
        <w:t xml:space="preserve">Comprehensive Security Awareness Training:</w:t>
      </w:r>
    </w:p>
    <w:p w:rsidR="00000000" w:rsidDel="00000000" w:rsidP="00000000" w:rsidRDefault="00000000" w:rsidRPr="00000000" w14:paraId="0000008A">
      <w:pPr>
        <w:widowControl w:val="0"/>
        <w:numPr>
          <w:ilvl w:val="1"/>
          <w:numId w:val="2"/>
        </w:numPr>
        <w:spacing w:after="0" w:afterAutospacing="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Recommendation:</w:t>
      </w:r>
      <w:r w:rsidDel="00000000" w:rsidR="00000000" w:rsidRPr="00000000">
        <w:rPr>
          <w:rFonts w:ascii="Google Sans" w:cs="Google Sans" w:eastAsia="Google Sans" w:hAnsi="Google Sans"/>
          <w:sz w:val="24"/>
          <w:szCs w:val="24"/>
          <w:rtl w:val="0"/>
        </w:rPr>
        <w:t xml:space="preserve"> Implement ongoing security awareness training for all employees.</w:t>
      </w:r>
    </w:p>
    <w:p w:rsidR="00000000" w:rsidDel="00000000" w:rsidP="00000000" w:rsidRDefault="00000000" w:rsidRPr="00000000" w14:paraId="0000008B">
      <w:pPr>
        <w:widowControl w:val="0"/>
        <w:numPr>
          <w:ilvl w:val="1"/>
          <w:numId w:val="2"/>
        </w:numPr>
        <w:spacing w:after="240" w:before="0" w:beforeAutospacing="0" w:line="240" w:lineRule="auto"/>
        <w:ind w:left="1440" w:hanging="360"/>
      </w:pPr>
      <w:r w:rsidDel="00000000" w:rsidR="00000000" w:rsidRPr="00000000">
        <w:rPr>
          <w:rFonts w:ascii="Google Sans" w:cs="Google Sans" w:eastAsia="Google Sans" w:hAnsi="Google Sans"/>
          <w:b w:val="1"/>
          <w:sz w:val="24"/>
          <w:szCs w:val="24"/>
          <w:rtl w:val="0"/>
        </w:rPr>
        <w:t xml:space="preserve">Rationale:</w:t>
      </w:r>
      <w:r w:rsidDel="00000000" w:rsidR="00000000" w:rsidRPr="00000000">
        <w:rPr>
          <w:rFonts w:ascii="Google Sans" w:cs="Google Sans" w:eastAsia="Google Sans" w:hAnsi="Google Sans"/>
          <w:sz w:val="24"/>
          <w:szCs w:val="24"/>
          <w:rtl w:val="0"/>
        </w:rPr>
        <w:t xml:space="preserve"> Educating employees about security best practices reduces human error and strengthens overall security posture, ensuring that employees understand their role in protecting company assets and data.</w:t>
      </w:r>
    </w:p>
    <w:p w:rsidR="00000000" w:rsidDel="00000000" w:rsidP="00000000" w:rsidRDefault="00000000" w:rsidRPr="00000000" w14:paraId="0000008C">
      <w:pPr>
        <w:widowControl w:val="0"/>
        <w:spacing w:after="240" w:before="240" w:line="240" w:lineRule="auto"/>
        <w:rPr/>
      </w:pPr>
      <w:r w:rsidDel="00000000" w:rsidR="00000000" w:rsidRPr="00000000">
        <w:rPr>
          <w:rFonts w:ascii="Google Sans" w:cs="Google Sans" w:eastAsia="Google Sans" w:hAnsi="Google Sans"/>
          <w:sz w:val="24"/>
          <w:szCs w:val="24"/>
          <w:rtl w:val="0"/>
        </w:rPr>
        <w:t xml:space="preserve">By implementing these recommendations, Botium Toys can enhance its security posture, reduce risks to assets, and achieve compliance with relevant regulations and standards, thereby safeguarding customer data and maintaining business continuity. Each recommendation addresses specific vulnerabilities identified in the audit scope and contributes to a more resilient and secure IT environment.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