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541" w:rsidRDefault="007A76C2" w:rsidP="009D2541">
      <w:pPr>
        <w:spacing w:line="360" w:lineRule="auto"/>
      </w:pPr>
      <w:r w:rsidRPr="007A76C2">
        <w:t>Preserved lipid signatures in palaeosols help to distinguish the impacts of palaeoclimate and indigenous peoples on palaeovegetation in northwest Siberia</w:t>
      </w:r>
    </w:p>
    <w:p w:rsidR="007A76C2" w:rsidRDefault="007A76C2" w:rsidP="009D2541">
      <w:pPr>
        <w:spacing w:line="360" w:lineRule="auto"/>
      </w:pPr>
    </w:p>
    <w:p w:rsidR="009D2541" w:rsidRDefault="009D2541" w:rsidP="009D2541">
      <w:pPr>
        <w:spacing w:line="360" w:lineRule="auto"/>
      </w:pPr>
      <w:proofErr w:type="spellStart"/>
      <w:r>
        <w:t>Loïc</w:t>
      </w:r>
      <w:proofErr w:type="spellEnd"/>
      <w:r>
        <w:t xml:space="preserve"> </w:t>
      </w:r>
      <w:proofErr w:type="spellStart"/>
      <w:r>
        <w:t>Harrault</w:t>
      </w:r>
      <w:proofErr w:type="spellEnd"/>
      <w:r>
        <w:t xml:space="preserve">, Karen </w:t>
      </w:r>
      <w:proofErr w:type="spellStart"/>
      <w:r>
        <w:t>Milek</w:t>
      </w:r>
      <w:proofErr w:type="spellEnd"/>
      <w:r>
        <w:t xml:space="preserve">, Arnaud </w:t>
      </w:r>
      <w:proofErr w:type="spellStart"/>
      <w:r>
        <w:t>Huguet</w:t>
      </w:r>
      <w:proofErr w:type="spellEnd"/>
      <w:r>
        <w:t xml:space="preserve">, </w:t>
      </w:r>
      <w:proofErr w:type="spellStart"/>
      <w:r>
        <w:t>Christelle</w:t>
      </w:r>
      <w:proofErr w:type="spellEnd"/>
      <w:r>
        <w:t xml:space="preserve"> </w:t>
      </w:r>
      <w:proofErr w:type="spellStart"/>
      <w:r>
        <w:t>Anquetil</w:t>
      </w:r>
      <w:proofErr w:type="spellEnd"/>
      <w:r>
        <w:t>, David G. Anderson</w:t>
      </w:r>
    </w:p>
    <w:p w:rsidR="009D2541" w:rsidRDefault="009D2541" w:rsidP="00B262DF">
      <w:pPr>
        <w:spacing w:line="360" w:lineRule="auto"/>
      </w:pPr>
    </w:p>
    <w:p w:rsidR="009D2541" w:rsidRPr="009D2541" w:rsidRDefault="009D2541" w:rsidP="00B262DF">
      <w:pPr>
        <w:spacing w:line="360" w:lineRule="auto"/>
        <w:rPr>
          <w:b/>
        </w:rPr>
      </w:pPr>
      <w:r w:rsidRPr="009D2541">
        <w:rPr>
          <w:b/>
        </w:rPr>
        <w:t xml:space="preserve">Supplementary </w:t>
      </w:r>
      <w:r w:rsidR="00B32BBA">
        <w:rPr>
          <w:b/>
        </w:rPr>
        <w:t>Files</w:t>
      </w:r>
    </w:p>
    <w:p w:rsidR="009D2541" w:rsidRDefault="009D2541" w:rsidP="00B262DF">
      <w:pPr>
        <w:spacing w:line="360" w:lineRule="auto"/>
      </w:pPr>
    </w:p>
    <w:p w:rsidR="009D2541" w:rsidRDefault="009D2541">
      <w:r>
        <w:br w:type="page"/>
      </w:r>
    </w:p>
    <w:p w:rsidR="00B32BBA" w:rsidRPr="00B32BBA" w:rsidRDefault="00B32BBA" w:rsidP="00B32BBA">
      <w:pPr>
        <w:mirrorIndents/>
        <w:rPr>
          <w:b/>
        </w:rPr>
      </w:pPr>
      <w:r w:rsidRPr="00B32BBA">
        <w:rPr>
          <w:b/>
        </w:rPr>
        <w:lastRenderedPageBreak/>
        <w:t>Supplementary Figure S1:</w:t>
      </w:r>
    </w:p>
    <w:p w:rsidR="00B32BBA" w:rsidRPr="00457056" w:rsidRDefault="00B32BBA" w:rsidP="00B32BBA">
      <w:pPr>
        <w:mirrorIndents/>
      </w:pPr>
      <w:r w:rsidRPr="00457056">
        <w:t>Structure and mass over charge ratio (</w:t>
      </w:r>
      <w:r w:rsidRPr="00B46BCC">
        <w:rPr>
          <w:i/>
        </w:rPr>
        <w:t>m/z</w:t>
      </w:r>
      <w:r w:rsidRPr="00457056">
        <w:t xml:space="preserve">) of branched </w:t>
      </w:r>
      <w:proofErr w:type="spellStart"/>
      <w:r w:rsidRPr="00457056">
        <w:t>GDGTsfound</w:t>
      </w:r>
      <w:proofErr w:type="spellEnd"/>
      <w:r w:rsidRPr="00457056">
        <w:t xml:space="preserve"> in </w:t>
      </w:r>
      <w:proofErr w:type="spellStart"/>
      <w:r w:rsidRPr="00457056">
        <w:t>I͡Arte</w:t>
      </w:r>
      <w:proofErr w:type="spellEnd"/>
      <w:r w:rsidRPr="00457056">
        <w:t xml:space="preserve"> 6 meadow palaeosols of 10/80 and 30/60 pedosequences</w:t>
      </w:r>
    </w:p>
    <w:p w:rsidR="00B32BBA" w:rsidRDefault="00B32BBA" w:rsidP="00B32BBA">
      <w:pPr>
        <w:mirrorIndents/>
        <w:jc w:val="center"/>
      </w:pPr>
      <w:r w:rsidRPr="00B46BCC">
        <w:rPr>
          <w:noProof/>
          <w:lang w:val="fr-FR" w:eastAsia="fr-FR"/>
        </w:rPr>
        <w:drawing>
          <wp:inline distT="0" distB="0" distL="0" distR="0" wp14:anchorId="3B8521BA" wp14:editId="7D6BA95E">
            <wp:extent cx="3571875" cy="6769952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237" cy="682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BA" w:rsidRDefault="00B32BBA">
      <w:r>
        <w:br w:type="page"/>
      </w:r>
    </w:p>
    <w:p w:rsidR="00B32BBA" w:rsidRPr="00B32BBA" w:rsidRDefault="00B32BBA" w:rsidP="00B32BBA">
      <w:pPr>
        <w:mirrorIndents/>
        <w:rPr>
          <w:b/>
        </w:rPr>
      </w:pPr>
      <w:r w:rsidRPr="00B32BBA">
        <w:rPr>
          <w:b/>
        </w:rPr>
        <w:lastRenderedPageBreak/>
        <w:t>Supplementary Figure S2:</w:t>
      </w:r>
    </w:p>
    <w:p w:rsidR="00B32BBA" w:rsidRDefault="00B32BBA" w:rsidP="00B32BBA">
      <w:pPr>
        <w:mirrorIndents/>
      </w:pPr>
      <w:r w:rsidRPr="00457056">
        <w:t xml:space="preserve">Distributions of aliphatic compounds and related carbon preference index (CPI) and average chain length (ACL) variations with depth and comparison between test pits 10/80 and 30/60. Fatty acid distributions </w:t>
      </w:r>
      <w:proofErr w:type="gramStart"/>
      <w:r w:rsidRPr="00457056">
        <w:t>are only displayed</w:t>
      </w:r>
      <w:proofErr w:type="gramEnd"/>
      <w:r w:rsidRPr="00457056">
        <w:t xml:space="preserve"> for C &gt; 15 as the sum of compounds with a carbon chain length inferior to C</w:t>
      </w:r>
      <w:r w:rsidRPr="00457056">
        <w:rPr>
          <w:vertAlign w:val="subscript"/>
        </w:rPr>
        <w:t>14</w:t>
      </w:r>
      <w:r w:rsidRPr="00457056">
        <w:t xml:space="preserve"> accounts for less than 1% of total FAs.</w:t>
      </w:r>
    </w:p>
    <w:p w:rsidR="00B32BBA" w:rsidRPr="00C26B5D" w:rsidRDefault="00B32BBA" w:rsidP="00B32BBA">
      <w:pPr>
        <w:mirrorIndents/>
      </w:pPr>
      <w:r w:rsidRPr="009B4E41">
        <w:rPr>
          <w:noProof/>
          <w:lang w:val="fr-FR" w:eastAsia="fr-FR"/>
        </w:rPr>
        <w:drawing>
          <wp:inline distT="0" distB="0" distL="0" distR="0" wp14:anchorId="6CB923CF" wp14:editId="159FB403">
            <wp:extent cx="5731510" cy="684938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4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BBA" w:rsidRDefault="00B32BBA" w:rsidP="00B32BBA">
      <w:pPr>
        <w:mirrorIndents/>
      </w:pPr>
      <w:r w:rsidRPr="00457056">
        <w:lastRenderedPageBreak/>
        <w:t xml:space="preserve">*Carbon preference index (CPI), calculated as </w:t>
      </w:r>
      <w:r>
        <w:t>follows, with</w:t>
      </w:r>
      <w:r w:rsidRPr="005A15C8">
        <w:rPr>
          <w:lang w:val="en-US"/>
        </w:rPr>
        <w:t xml:space="preserve"> odd- over even-numbered long chain carbon isomers for </w:t>
      </w:r>
      <w:r w:rsidRPr="00457056">
        <w:t xml:space="preserve"> </w:t>
      </w:r>
      <w:r w:rsidRPr="00457056">
        <w:rPr>
          <w:i/>
        </w:rPr>
        <w:t>n</w:t>
      </w:r>
      <w:r w:rsidRPr="00457056">
        <w:t>-alkanes (</w:t>
      </w:r>
      <w:proofErr w:type="spellStart"/>
      <w:r w:rsidRPr="00457056">
        <w:t>CPI</w:t>
      </w:r>
      <w:r w:rsidRPr="00457056">
        <w:rPr>
          <w:vertAlign w:val="subscript"/>
        </w:rPr>
        <w:t>Alk</w:t>
      </w:r>
      <w:proofErr w:type="spellEnd"/>
      <w:r>
        <w:t xml:space="preserve"> </w:t>
      </w:r>
      <w:r w:rsidRPr="00457056">
        <w:t>, C</w:t>
      </w:r>
      <w:r w:rsidRPr="00457056">
        <w:rPr>
          <w:vertAlign w:val="subscript"/>
        </w:rPr>
        <w:t>20</w:t>
      </w:r>
      <w:r w:rsidRPr="00457056">
        <w:t>H</w:t>
      </w:r>
      <w:r w:rsidRPr="00457056">
        <w:rPr>
          <w:vertAlign w:val="subscript"/>
        </w:rPr>
        <w:t>42</w:t>
      </w:r>
      <w:r w:rsidRPr="00457056">
        <w:t xml:space="preserve"> ̶ C</w:t>
      </w:r>
      <w:r w:rsidRPr="00457056">
        <w:rPr>
          <w:vertAlign w:val="subscript"/>
        </w:rPr>
        <w:t>34</w:t>
      </w:r>
      <w:r w:rsidRPr="00457056">
        <w:t>H</w:t>
      </w:r>
      <w:r w:rsidRPr="00457056">
        <w:rPr>
          <w:vertAlign w:val="subscript"/>
        </w:rPr>
        <w:t>70</w:t>
      </w:r>
      <w:r w:rsidRPr="00457056">
        <w:t xml:space="preserve">) and </w:t>
      </w:r>
      <w:r w:rsidRPr="00457056">
        <w:rPr>
          <w:i/>
        </w:rPr>
        <w:t>n</w:t>
      </w:r>
      <w:r w:rsidRPr="00457056">
        <w:t>-alkan-2-ones (</w:t>
      </w:r>
      <w:proofErr w:type="spellStart"/>
      <w:r w:rsidRPr="00457056">
        <w:t>CPI</w:t>
      </w:r>
      <w:r w:rsidRPr="00457056">
        <w:rPr>
          <w:vertAlign w:val="subscript"/>
        </w:rPr>
        <w:t>Ket</w:t>
      </w:r>
      <w:proofErr w:type="spellEnd"/>
      <w:r w:rsidRPr="00457056">
        <w:t>, C</w:t>
      </w:r>
      <w:r w:rsidRPr="00457056">
        <w:rPr>
          <w:vertAlign w:val="subscript"/>
        </w:rPr>
        <w:t>21</w:t>
      </w:r>
      <w:r w:rsidRPr="00457056">
        <w:t>H</w:t>
      </w:r>
      <w:r w:rsidRPr="00457056">
        <w:rPr>
          <w:vertAlign w:val="subscript"/>
        </w:rPr>
        <w:t>42</w:t>
      </w:r>
      <w:r w:rsidRPr="00457056">
        <w:t>O ̶ C</w:t>
      </w:r>
      <w:r w:rsidRPr="00457056">
        <w:rPr>
          <w:vertAlign w:val="subscript"/>
        </w:rPr>
        <w:t>34</w:t>
      </w:r>
      <w:r w:rsidRPr="00457056">
        <w:t>H</w:t>
      </w:r>
      <w:r w:rsidRPr="00457056">
        <w:rPr>
          <w:vertAlign w:val="subscript"/>
        </w:rPr>
        <w:t>68</w:t>
      </w:r>
      <w:r w:rsidRPr="00457056">
        <w:t>O) and the opposite calculation for the other aliphatic compound families (</w:t>
      </w:r>
      <w:r w:rsidRPr="00457056">
        <w:rPr>
          <w:i/>
        </w:rPr>
        <w:t>n</w:t>
      </w:r>
      <w:r w:rsidRPr="00457056">
        <w:t>-alkanoic acids: CPI</w:t>
      </w:r>
      <w:r w:rsidRPr="00457056">
        <w:rPr>
          <w:vertAlign w:val="subscript"/>
        </w:rPr>
        <w:t>FA</w:t>
      </w:r>
      <w:r w:rsidRPr="00457056">
        <w:t>, C</w:t>
      </w:r>
      <w:r w:rsidRPr="00457056">
        <w:rPr>
          <w:vertAlign w:val="subscript"/>
        </w:rPr>
        <w:t>21</w:t>
      </w:r>
      <w:r w:rsidRPr="00457056">
        <w:t>H</w:t>
      </w:r>
      <w:r w:rsidRPr="00457056">
        <w:rPr>
          <w:vertAlign w:val="subscript"/>
        </w:rPr>
        <w:t>42</w:t>
      </w:r>
      <w:r w:rsidRPr="00457056">
        <w:t>O</w:t>
      </w:r>
      <w:r w:rsidRPr="00457056">
        <w:rPr>
          <w:vertAlign w:val="subscript"/>
        </w:rPr>
        <w:t>2</w:t>
      </w:r>
      <w:r w:rsidRPr="00457056">
        <w:t xml:space="preserve"> ̶ C</w:t>
      </w:r>
      <w:r w:rsidRPr="00457056">
        <w:rPr>
          <w:vertAlign w:val="subscript"/>
        </w:rPr>
        <w:t>33</w:t>
      </w:r>
      <w:r w:rsidRPr="00457056">
        <w:t>H</w:t>
      </w:r>
      <w:r w:rsidRPr="00457056">
        <w:rPr>
          <w:vertAlign w:val="subscript"/>
        </w:rPr>
        <w:t>66</w:t>
      </w:r>
      <w:r w:rsidRPr="00457056">
        <w:t>O</w:t>
      </w:r>
      <w:r w:rsidRPr="00457056">
        <w:rPr>
          <w:vertAlign w:val="subscript"/>
        </w:rPr>
        <w:t>2</w:t>
      </w:r>
      <w:r w:rsidRPr="00457056">
        <w:t xml:space="preserve">; </w:t>
      </w:r>
      <w:r w:rsidRPr="00457056">
        <w:rPr>
          <w:i/>
        </w:rPr>
        <w:t>n</w:t>
      </w:r>
      <w:r w:rsidRPr="00457056">
        <w:t>-</w:t>
      </w:r>
      <w:proofErr w:type="spellStart"/>
      <w:r w:rsidRPr="00457056">
        <w:t>alkanols</w:t>
      </w:r>
      <w:proofErr w:type="spellEnd"/>
      <w:r w:rsidRPr="00457056">
        <w:t>: CPI</w:t>
      </w:r>
      <w:r w:rsidRPr="00457056">
        <w:rPr>
          <w:vertAlign w:val="subscript"/>
        </w:rPr>
        <w:t>OH</w:t>
      </w:r>
      <w:r w:rsidRPr="00457056">
        <w:t>, C</w:t>
      </w:r>
      <w:r w:rsidRPr="00457056">
        <w:rPr>
          <w:vertAlign w:val="subscript"/>
        </w:rPr>
        <w:t>21</w:t>
      </w:r>
      <w:r w:rsidRPr="00457056">
        <w:t>H</w:t>
      </w:r>
      <w:r w:rsidRPr="00457056">
        <w:rPr>
          <w:vertAlign w:val="subscript"/>
        </w:rPr>
        <w:t>44</w:t>
      </w:r>
      <w:r w:rsidRPr="00457056">
        <w:t>O ̶ C</w:t>
      </w:r>
      <w:r w:rsidRPr="00457056">
        <w:rPr>
          <w:vertAlign w:val="subscript"/>
        </w:rPr>
        <w:t>31</w:t>
      </w:r>
      <w:r w:rsidRPr="00457056">
        <w:t>H</w:t>
      </w:r>
      <w:r w:rsidRPr="00457056">
        <w:rPr>
          <w:vertAlign w:val="subscript"/>
        </w:rPr>
        <w:t>64</w:t>
      </w:r>
      <w:r w:rsidRPr="00457056">
        <w:t xml:space="preserve">O; </w:t>
      </w:r>
      <w:r w:rsidRPr="00457056">
        <w:rPr>
          <w:i/>
        </w:rPr>
        <w:t>n</w:t>
      </w:r>
      <w:r w:rsidRPr="00457056">
        <w:t xml:space="preserve">-aldehydes: </w:t>
      </w:r>
      <w:proofErr w:type="spellStart"/>
      <w:r w:rsidRPr="00457056">
        <w:t>CPI</w:t>
      </w:r>
      <w:r w:rsidRPr="00457056">
        <w:rPr>
          <w:vertAlign w:val="subscript"/>
        </w:rPr>
        <w:t>Ald</w:t>
      </w:r>
      <w:proofErr w:type="spellEnd"/>
      <w:r w:rsidRPr="00457056">
        <w:t>, C</w:t>
      </w:r>
      <w:r w:rsidRPr="00457056">
        <w:rPr>
          <w:vertAlign w:val="subscript"/>
        </w:rPr>
        <w:t>21</w:t>
      </w:r>
      <w:r w:rsidRPr="00457056">
        <w:t>H</w:t>
      </w:r>
      <w:r w:rsidRPr="00457056">
        <w:rPr>
          <w:vertAlign w:val="subscript"/>
        </w:rPr>
        <w:t>42</w:t>
      </w:r>
      <w:r w:rsidRPr="00457056">
        <w:t>O ̶ C</w:t>
      </w:r>
      <w:r w:rsidRPr="00457056">
        <w:rPr>
          <w:vertAlign w:val="subscript"/>
        </w:rPr>
        <w:t>31</w:t>
      </w:r>
      <w:r w:rsidRPr="00457056">
        <w:t>H</w:t>
      </w:r>
      <w:r w:rsidRPr="00457056">
        <w:rPr>
          <w:vertAlign w:val="subscript"/>
        </w:rPr>
        <w:t>62</w:t>
      </w:r>
      <w:r w:rsidRPr="00457056">
        <w:t xml:space="preserve">O; </w:t>
      </w:r>
      <w:r w:rsidRPr="00C26B5D">
        <w:t>α</w:t>
      </w:r>
      <w:r w:rsidRPr="00457056">
        <w:t>,</w:t>
      </w:r>
      <w:r w:rsidRPr="00C26B5D">
        <w:t>ω</w:t>
      </w:r>
      <w:r w:rsidRPr="00457056">
        <w:t>-</w:t>
      </w:r>
      <w:proofErr w:type="spellStart"/>
      <w:r w:rsidRPr="00457056">
        <w:t>hydroxy</w:t>
      </w:r>
      <w:proofErr w:type="spellEnd"/>
      <w:r w:rsidRPr="00457056">
        <w:t xml:space="preserve"> alkanoic acids: CPI</w:t>
      </w:r>
      <w:r w:rsidRPr="00457056">
        <w:rPr>
          <w:vertAlign w:val="subscript"/>
        </w:rPr>
        <w:t>OH-FA</w:t>
      </w:r>
      <w:r w:rsidRPr="00457056">
        <w:t>, C</w:t>
      </w:r>
      <w:r w:rsidRPr="00457056">
        <w:rPr>
          <w:vertAlign w:val="subscript"/>
        </w:rPr>
        <w:t>19</w:t>
      </w:r>
      <w:r w:rsidRPr="00457056">
        <w:t>H</w:t>
      </w:r>
      <w:r w:rsidRPr="00457056">
        <w:rPr>
          <w:vertAlign w:val="subscript"/>
        </w:rPr>
        <w:t>38</w:t>
      </w:r>
      <w:r w:rsidRPr="00457056">
        <w:t>O</w:t>
      </w:r>
      <w:r w:rsidRPr="00457056">
        <w:rPr>
          <w:vertAlign w:val="subscript"/>
        </w:rPr>
        <w:t>3</w:t>
      </w:r>
      <w:r w:rsidRPr="00457056">
        <w:t xml:space="preserve"> ̶ C</w:t>
      </w:r>
      <w:r w:rsidRPr="00457056">
        <w:rPr>
          <w:vertAlign w:val="subscript"/>
        </w:rPr>
        <w:t>29</w:t>
      </w:r>
      <w:r w:rsidRPr="00457056">
        <w:t>H</w:t>
      </w:r>
      <w:r w:rsidRPr="00457056">
        <w:rPr>
          <w:vertAlign w:val="subscript"/>
        </w:rPr>
        <w:t>58</w:t>
      </w:r>
      <w:r w:rsidRPr="00457056">
        <w:t>O</w:t>
      </w:r>
      <w:r w:rsidRPr="00457056">
        <w:rPr>
          <w:vertAlign w:val="subscript"/>
        </w:rPr>
        <w:t>3</w:t>
      </w:r>
      <w:r>
        <w:t>):</w:t>
      </w:r>
    </w:p>
    <w:p w:rsidR="00B32BBA" w:rsidRPr="00B32BBA" w:rsidRDefault="00B32BBA" w:rsidP="00B32BBA">
      <w:pPr>
        <w:mirrorIndents/>
        <w:rPr>
          <w:lang w:val="nb-NO"/>
        </w:rPr>
      </w:pPr>
      <w:r w:rsidRPr="005A15C8">
        <w:t>CPI = [(</w:t>
      </w:r>
      <w:r w:rsidRPr="005A15C8">
        <w:rPr>
          <w:lang w:val="nb-NO"/>
        </w:rPr>
        <w:t>∑C</w:t>
      </w:r>
      <w:r w:rsidRPr="005A15C8">
        <w:rPr>
          <w:vertAlign w:val="subscript"/>
          <w:lang w:val="nb-NO"/>
        </w:rPr>
        <w:t>i</w:t>
      </w:r>
      <w:r w:rsidRPr="005A15C8">
        <w:rPr>
          <w:lang w:val="nb-NO"/>
        </w:rPr>
        <w:t>/∑C</w:t>
      </w:r>
      <w:r w:rsidRPr="005A15C8">
        <w:rPr>
          <w:vertAlign w:val="subscript"/>
          <w:lang w:val="nb-NO"/>
        </w:rPr>
        <w:t>i-1</w:t>
      </w:r>
      <w:proofErr w:type="gramStart"/>
      <w:r w:rsidRPr="005A15C8">
        <w:rPr>
          <w:lang w:val="nb-NO"/>
        </w:rPr>
        <w:t>)+</w:t>
      </w:r>
      <w:proofErr w:type="gramEnd"/>
      <w:r w:rsidRPr="005A15C8">
        <w:rPr>
          <w:lang w:val="nb-NO"/>
        </w:rPr>
        <w:t xml:space="preserve"> </w:t>
      </w:r>
      <w:r w:rsidRPr="005A15C8">
        <w:t>(</w:t>
      </w:r>
      <w:r w:rsidRPr="005A15C8">
        <w:rPr>
          <w:lang w:val="nb-NO"/>
        </w:rPr>
        <w:t>∑C</w:t>
      </w:r>
      <w:r w:rsidRPr="005A15C8">
        <w:rPr>
          <w:vertAlign w:val="subscript"/>
          <w:lang w:val="nb-NO"/>
        </w:rPr>
        <w:t>i</w:t>
      </w:r>
      <w:r w:rsidRPr="005A15C8">
        <w:rPr>
          <w:lang w:val="nb-NO"/>
        </w:rPr>
        <w:t>/∑C</w:t>
      </w:r>
      <w:r w:rsidRPr="005A15C8">
        <w:rPr>
          <w:vertAlign w:val="subscript"/>
          <w:lang w:val="nb-NO"/>
        </w:rPr>
        <w:t>i+1</w:t>
      </w:r>
      <w:r w:rsidRPr="005A15C8">
        <w:rPr>
          <w:lang w:val="nb-NO"/>
        </w:rPr>
        <w:t>)]/2</w:t>
      </w:r>
    </w:p>
    <w:p w:rsidR="00B32BBA" w:rsidRPr="002F1E06" w:rsidRDefault="00B32BBA" w:rsidP="00B32BBA">
      <w:pPr>
        <w:mirrorIndents/>
      </w:pPr>
      <w:r w:rsidRPr="002F1E06">
        <w:t xml:space="preserve"># Average chain length (ACL) </w:t>
      </w:r>
      <w:r>
        <w:t xml:space="preserve">of </w:t>
      </w:r>
      <w:r w:rsidRPr="002F1E06">
        <w:rPr>
          <w:i/>
        </w:rPr>
        <w:t>n</w:t>
      </w:r>
      <w:r>
        <w:t xml:space="preserve">-alkyl lipids </w:t>
      </w:r>
      <w:proofErr w:type="gramStart"/>
      <w:r>
        <w:t>was calculated</w:t>
      </w:r>
      <w:proofErr w:type="gramEnd"/>
      <w:r>
        <w:t xml:space="preserve"> as follows</w:t>
      </w:r>
      <w:r w:rsidRPr="002F1E06">
        <w:t>:</w:t>
      </w:r>
    </w:p>
    <w:p w:rsidR="00B32BBA" w:rsidRDefault="00B32BBA" w:rsidP="00B32BBA">
      <w:pPr>
        <w:pStyle w:val="ListParagraph"/>
        <w:numPr>
          <w:ilvl w:val="0"/>
          <w:numId w:val="5"/>
        </w:numPr>
        <w:spacing w:after="0"/>
        <w:ind w:firstLine="0"/>
        <w:mirrorIndents/>
        <w:rPr>
          <w:sz w:val="24"/>
        </w:rPr>
      </w:pPr>
      <w:r w:rsidRPr="00C26B5D">
        <w:rPr>
          <w:i/>
          <w:sz w:val="24"/>
        </w:rPr>
        <w:t>n</w:t>
      </w:r>
      <w:r w:rsidRPr="00C26B5D">
        <w:rPr>
          <w:sz w:val="24"/>
        </w:rPr>
        <w:t xml:space="preserve">-Alkane : </w:t>
      </w:r>
      <w:proofErr w:type="spellStart"/>
      <w:r w:rsidRPr="00C26B5D">
        <w:rPr>
          <w:sz w:val="24"/>
        </w:rPr>
        <w:t>ACL</w:t>
      </w:r>
      <w:r w:rsidRPr="00C26B5D">
        <w:rPr>
          <w:sz w:val="24"/>
          <w:vertAlign w:val="subscript"/>
        </w:rPr>
        <w:t>Alk</w:t>
      </w:r>
      <w:proofErr w:type="spellEnd"/>
      <w:r w:rsidRPr="00C26B5D">
        <w:rPr>
          <w:sz w:val="24"/>
        </w:rPr>
        <w:t xml:space="preserve"> </w:t>
      </w:r>
      <w:r>
        <w:rPr>
          <w:sz w:val="24"/>
        </w:rPr>
        <w:t>=</w:t>
      </w:r>
      <w:r w:rsidRPr="00C26B5D">
        <w:rPr>
          <w:sz w:val="24"/>
        </w:rPr>
        <w:t xml:space="preserve"> ∑(</w:t>
      </w:r>
      <w:proofErr w:type="spellStart"/>
      <w:r w:rsidRPr="00C26B5D">
        <w:rPr>
          <w:sz w:val="24"/>
        </w:rPr>
        <w:t>i</w:t>
      </w:r>
      <w:proofErr w:type="spellEnd"/>
      <w:r w:rsidRPr="00C26B5D">
        <w:rPr>
          <w:sz w:val="24"/>
        </w:rPr>
        <w:t xml:space="preserve"> x Ci)/∑Ci , 17 ≤ </w:t>
      </w:r>
      <w:proofErr w:type="spellStart"/>
      <w:r w:rsidRPr="00C26B5D">
        <w:rPr>
          <w:sz w:val="24"/>
        </w:rPr>
        <w:t>i</w:t>
      </w:r>
      <w:proofErr w:type="spellEnd"/>
      <w:r w:rsidRPr="00C26B5D">
        <w:rPr>
          <w:sz w:val="24"/>
        </w:rPr>
        <w:t xml:space="preserve"> ≤ 35  </w:t>
      </w:r>
    </w:p>
    <w:p w:rsidR="00B32BBA" w:rsidRDefault="00B32BBA" w:rsidP="00B32BBA">
      <w:pPr>
        <w:pStyle w:val="ListParagraph"/>
        <w:numPr>
          <w:ilvl w:val="0"/>
          <w:numId w:val="5"/>
        </w:numPr>
        <w:spacing w:after="0"/>
        <w:ind w:firstLine="0"/>
        <w:mirrorIndents/>
        <w:rPr>
          <w:sz w:val="24"/>
        </w:rPr>
      </w:pPr>
      <w:r w:rsidRPr="00C26B5D">
        <w:rPr>
          <w:i/>
          <w:sz w:val="24"/>
        </w:rPr>
        <w:t>n</w:t>
      </w:r>
      <w:r>
        <w:rPr>
          <w:sz w:val="24"/>
        </w:rPr>
        <w:t>-Alkanoic acids</w:t>
      </w:r>
      <w:r w:rsidRPr="00C26B5D">
        <w:rPr>
          <w:sz w:val="24"/>
        </w:rPr>
        <w:t xml:space="preserve"> : ACL</w:t>
      </w:r>
      <w:r>
        <w:rPr>
          <w:sz w:val="24"/>
          <w:vertAlign w:val="subscript"/>
        </w:rPr>
        <w:t>FA</w:t>
      </w:r>
      <w:r w:rsidRPr="00C26B5D">
        <w:rPr>
          <w:sz w:val="24"/>
        </w:rPr>
        <w:t xml:space="preserve"> </w:t>
      </w:r>
      <w:r>
        <w:rPr>
          <w:sz w:val="24"/>
        </w:rPr>
        <w:t>= ∑(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x Ci)/∑Ci , 20 ≤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≤ 34</w:t>
      </w:r>
    </w:p>
    <w:p w:rsidR="00B32BBA" w:rsidRDefault="00B32BBA" w:rsidP="00B32BBA">
      <w:pPr>
        <w:pStyle w:val="ListParagraph"/>
        <w:numPr>
          <w:ilvl w:val="0"/>
          <w:numId w:val="5"/>
        </w:numPr>
        <w:spacing w:after="0"/>
        <w:ind w:firstLine="0"/>
        <w:mirrorIndents/>
        <w:rPr>
          <w:sz w:val="24"/>
        </w:rPr>
      </w:pPr>
      <w:r w:rsidRPr="00C26B5D">
        <w:rPr>
          <w:i/>
          <w:sz w:val="24"/>
        </w:rPr>
        <w:t>n</w:t>
      </w:r>
      <w:r>
        <w:rPr>
          <w:sz w:val="24"/>
        </w:rPr>
        <w:t>-</w:t>
      </w:r>
      <w:proofErr w:type="spellStart"/>
      <w:r>
        <w:rPr>
          <w:sz w:val="24"/>
        </w:rPr>
        <w:t>Alkanols</w:t>
      </w:r>
      <w:proofErr w:type="spellEnd"/>
      <w:r w:rsidRPr="00C26B5D">
        <w:rPr>
          <w:sz w:val="24"/>
        </w:rPr>
        <w:t xml:space="preserve"> : ACL</w:t>
      </w:r>
      <w:r>
        <w:rPr>
          <w:sz w:val="24"/>
          <w:vertAlign w:val="subscript"/>
        </w:rPr>
        <w:t>OH</w:t>
      </w:r>
      <w:r w:rsidRPr="00C26B5D">
        <w:rPr>
          <w:sz w:val="24"/>
        </w:rPr>
        <w:t xml:space="preserve"> </w:t>
      </w:r>
      <w:r>
        <w:rPr>
          <w:sz w:val="24"/>
        </w:rPr>
        <w:t>= ∑(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x Ci)/∑Ci , 10 ≤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≤ 32</w:t>
      </w:r>
    </w:p>
    <w:p w:rsidR="00B32BBA" w:rsidRDefault="00B32BBA" w:rsidP="00B32BBA">
      <w:pPr>
        <w:pStyle w:val="ListParagraph"/>
        <w:numPr>
          <w:ilvl w:val="0"/>
          <w:numId w:val="5"/>
        </w:numPr>
        <w:spacing w:after="0"/>
        <w:ind w:firstLine="0"/>
        <w:mirrorIndents/>
        <w:rPr>
          <w:sz w:val="24"/>
        </w:rPr>
      </w:pPr>
      <w:r w:rsidRPr="00C26B5D">
        <w:rPr>
          <w:i/>
          <w:sz w:val="24"/>
        </w:rPr>
        <w:t>n</w:t>
      </w:r>
      <w:r>
        <w:rPr>
          <w:sz w:val="24"/>
        </w:rPr>
        <w:t>-Alkan-2-ones</w:t>
      </w:r>
      <w:r w:rsidRPr="00C26B5D">
        <w:rPr>
          <w:sz w:val="24"/>
        </w:rPr>
        <w:t xml:space="preserve"> : </w:t>
      </w:r>
      <w:proofErr w:type="spellStart"/>
      <w:r w:rsidRPr="00C26B5D">
        <w:rPr>
          <w:sz w:val="24"/>
        </w:rPr>
        <w:t>ACL</w:t>
      </w:r>
      <w:r>
        <w:rPr>
          <w:sz w:val="24"/>
          <w:vertAlign w:val="subscript"/>
        </w:rPr>
        <w:t>Ket</w:t>
      </w:r>
      <w:proofErr w:type="spellEnd"/>
      <w:r w:rsidRPr="00C26B5D">
        <w:rPr>
          <w:sz w:val="24"/>
        </w:rPr>
        <w:t xml:space="preserve"> </w:t>
      </w:r>
      <w:r>
        <w:rPr>
          <w:sz w:val="24"/>
        </w:rPr>
        <w:t>= ∑(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x Ci)/∑Ci , 21</w:t>
      </w:r>
      <w:r w:rsidRPr="00C26B5D">
        <w:rPr>
          <w:sz w:val="24"/>
        </w:rPr>
        <w:t xml:space="preserve"> ≤ </w:t>
      </w:r>
      <w:proofErr w:type="spellStart"/>
      <w:r w:rsidRPr="00C26B5D">
        <w:rPr>
          <w:sz w:val="24"/>
        </w:rPr>
        <w:t>i</w:t>
      </w:r>
      <w:proofErr w:type="spellEnd"/>
      <w:r w:rsidRPr="00C26B5D">
        <w:rPr>
          <w:sz w:val="24"/>
        </w:rPr>
        <w:t xml:space="preserve"> ≤ 35</w:t>
      </w:r>
    </w:p>
    <w:p w:rsidR="00B32BBA" w:rsidRDefault="00B32BBA" w:rsidP="00B32BBA">
      <w:pPr>
        <w:pStyle w:val="ListParagraph"/>
        <w:numPr>
          <w:ilvl w:val="0"/>
          <w:numId w:val="5"/>
        </w:numPr>
        <w:spacing w:after="0"/>
        <w:ind w:firstLine="0"/>
        <w:mirrorIndents/>
        <w:rPr>
          <w:sz w:val="24"/>
        </w:rPr>
      </w:pPr>
      <w:proofErr w:type="gramStart"/>
      <w:r w:rsidRPr="002F1E06">
        <w:rPr>
          <w:sz w:val="24"/>
          <w:lang w:val="fr-FR"/>
        </w:rPr>
        <w:t>α</w:t>
      </w:r>
      <w:r w:rsidRPr="002F1E06">
        <w:rPr>
          <w:sz w:val="24"/>
        </w:rPr>
        <w:t>,</w:t>
      </w:r>
      <w:r w:rsidRPr="002F1E06">
        <w:rPr>
          <w:sz w:val="24"/>
          <w:lang w:val="fr-FR"/>
        </w:rPr>
        <w:t>ω</w:t>
      </w:r>
      <w:proofErr w:type="gramEnd"/>
      <w:r w:rsidRPr="002F1E06">
        <w:rPr>
          <w:sz w:val="24"/>
        </w:rPr>
        <w:t>-</w:t>
      </w:r>
      <w:proofErr w:type="spellStart"/>
      <w:r w:rsidRPr="002F1E06">
        <w:rPr>
          <w:sz w:val="24"/>
        </w:rPr>
        <w:t>Hydroxy</w:t>
      </w:r>
      <w:proofErr w:type="spellEnd"/>
      <w:r w:rsidRPr="002F1E06">
        <w:rPr>
          <w:sz w:val="24"/>
        </w:rPr>
        <w:t xml:space="preserve"> alkanoic ac</w:t>
      </w:r>
      <w:r>
        <w:rPr>
          <w:sz w:val="24"/>
        </w:rPr>
        <w:t>ids</w:t>
      </w:r>
      <w:r w:rsidRPr="00C26B5D">
        <w:rPr>
          <w:sz w:val="24"/>
        </w:rPr>
        <w:t>: ACL</w:t>
      </w:r>
      <w:r>
        <w:rPr>
          <w:sz w:val="24"/>
          <w:vertAlign w:val="subscript"/>
        </w:rPr>
        <w:t>OH-FA</w:t>
      </w:r>
      <w:r w:rsidRPr="00C26B5D">
        <w:rPr>
          <w:sz w:val="24"/>
        </w:rPr>
        <w:t xml:space="preserve"> </w:t>
      </w:r>
      <w:r>
        <w:rPr>
          <w:sz w:val="24"/>
        </w:rPr>
        <w:t>= ∑(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x Ci)/∑Ci , 16 ≤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≤ 29</w:t>
      </w:r>
    </w:p>
    <w:p w:rsidR="00B32BBA" w:rsidRDefault="00B32BBA" w:rsidP="00B32BBA">
      <w:pPr>
        <w:pStyle w:val="ListParagraph"/>
        <w:numPr>
          <w:ilvl w:val="0"/>
          <w:numId w:val="5"/>
        </w:numPr>
        <w:spacing w:after="0"/>
        <w:ind w:firstLine="0"/>
        <w:mirrorIndents/>
        <w:rPr>
          <w:sz w:val="24"/>
        </w:rPr>
      </w:pPr>
      <w:proofErr w:type="gramStart"/>
      <w:r w:rsidRPr="002F1E06">
        <w:rPr>
          <w:sz w:val="24"/>
          <w:lang w:val="fr-FR"/>
        </w:rPr>
        <w:t>α</w:t>
      </w:r>
      <w:r w:rsidRPr="002F1E06">
        <w:rPr>
          <w:sz w:val="24"/>
        </w:rPr>
        <w:t>,(</w:t>
      </w:r>
      <w:proofErr w:type="gramEnd"/>
      <w:r w:rsidRPr="002F1E06">
        <w:rPr>
          <w:sz w:val="24"/>
          <w:lang w:val="fr-FR"/>
        </w:rPr>
        <w:t>ω</w:t>
      </w:r>
      <w:r w:rsidRPr="002F1E06">
        <w:rPr>
          <w:sz w:val="24"/>
        </w:rPr>
        <w:t xml:space="preserve"> 1)-</w:t>
      </w:r>
      <w:proofErr w:type="spellStart"/>
      <w:r w:rsidRPr="002F1E06">
        <w:rPr>
          <w:sz w:val="24"/>
        </w:rPr>
        <w:t>Alkanediols</w:t>
      </w:r>
      <w:proofErr w:type="spellEnd"/>
      <w:r w:rsidRPr="00C26B5D">
        <w:rPr>
          <w:sz w:val="24"/>
        </w:rPr>
        <w:t xml:space="preserve">: </w:t>
      </w:r>
      <w:proofErr w:type="spellStart"/>
      <w:r w:rsidRPr="00C26B5D">
        <w:rPr>
          <w:sz w:val="24"/>
        </w:rPr>
        <w:t>ACL</w:t>
      </w:r>
      <w:r>
        <w:rPr>
          <w:sz w:val="24"/>
          <w:vertAlign w:val="subscript"/>
        </w:rPr>
        <w:t>diOH</w:t>
      </w:r>
      <w:proofErr w:type="spellEnd"/>
      <w:r w:rsidRPr="00C26B5D">
        <w:rPr>
          <w:sz w:val="24"/>
        </w:rPr>
        <w:t xml:space="preserve"> </w:t>
      </w:r>
      <w:r>
        <w:rPr>
          <w:sz w:val="24"/>
        </w:rPr>
        <w:t>= ∑(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x Ci)/∑Ci , 21 ≤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≤ 28</w:t>
      </w:r>
    </w:p>
    <w:p w:rsidR="00B32BBA" w:rsidRDefault="00B32BBA" w:rsidP="00B32BBA">
      <w:pPr>
        <w:pStyle w:val="ListParagraph"/>
        <w:numPr>
          <w:ilvl w:val="0"/>
          <w:numId w:val="5"/>
        </w:numPr>
        <w:spacing w:after="0"/>
        <w:ind w:firstLine="0"/>
        <w:mirrorIndents/>
        <w:rPr>
          <w:sz w:val="24"/>
        </w:rPr>
      </w:pPr>
      <w:proofErr w:type="gramStart"/>
      <w:r w:rsidRPr="002F1E06">
        <w:rPr>
          <w:sz w:val="24"/>
          <w:lang w:val="fr-FR"/>
        </w:rPr>
        <w:t>α</w:t>
      </w:r>
      <w:r w:rsidRPr="002F1E06">
        <w:rPr>
          <w:sz w:val="24"/>
        </w:rPr>
        <w:t>,</w:t>
      </w:r>
      <w:r w:rsidRPr="002F1E06">
        <w:rPr>
          <w:sz w:val="24"/>
          <w:lang w:val="fr-FR"/>
        </w:rPr>
        <w:t>ω</w:t>
      </w:r>
      <w:proofErr w:type="gramEnd"/>
      <w:r w:rsidRPr="002F1E06">
        <w:rPr>
          <w:sz w:val="24"/>
        </w:rPr>
        <w:t>-</w:t>
      </w:r>
      <w:proofErr w:type="spellStart"/>
      <w:r w:rsidRPr="002F1E06">
        <w:rPr>
          <w:sz w:val="24"/>
        </w:rPr>
        <w:t>Alkandioic</w:t>
      </w:r>
      <w:proofErr w:type="spellEnd"/>
      <w:r w:rsidRPr="002F1E06">
        <w:rPr>
          <w:sz w:val="24"/>
        </w:rPr>
        <w:t xml:space="preserve"> acids</w:t>
      </w:r>
      <w:r w:rsidRPr="00C26B5D">
        <w:rPr>
          <w:sz w:val="24"/>
        </w:rPr>
        <w:t xml:space="preserve">: </w:t>
      </w:r>
      <w:proofErr w:type="spellStart"/>
      <w:r w:rsidRPr="00C26B5D">
        <w:rPr>
          <w:sz w:val="24"/>
        </w:rPr>
        <w:t>ACL</w:t>
      </w:r>
      <w:r>
        <w:rPr>
          <w:sz w:val="24"/>
          <w:vertAlign w:val="subscript"/>
        </w:rPr>
        <w:t>diFA</w:t>
      </w:r>
      <w:proofErr w:type="spellEnd"/>
      <w:r w:rsidRPr="00C26B5D">
        <w:rPr>
          <w:sz w:val="24"/>
        </w:rPr>
        <w:t xml:space="preserve"> </w:t>
      </w:r>
      <w:r>
        <w:rPr>
          <w:sz w:val="24"/>
        </w:rPr>
        <w:t>= ∑(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x Ci)/∑Ci , 15 ≤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≤ 30</w:t>
      </w:r>
    </w:p>
    <w:p w:rsidR="00B32BBA" w:rsidRDefault="00B32BBA">
      <w:r>
        <w:br w:type="page"/>
      </w:r>
    </w:p>
    <w:p w:rsidR="00B32BBA" w:rsidRPr="00B32BBA" w:rsidRDefault="00B32BBA" w:rsidP="00B32BBA">
      <w:pPr>
        <w:mirrorIndents/>
        <w:rPr>
          <w:b/>
        </w:rPr>
      </w:pPr>
      <w:r w:rsidRPr="00B32BBA">
        <w:rPr>
          <w:b/>
        </w:rPr>
        <w:lastRenderedPageBreak/>
        <w:t>Supplementary Figure S3:</w:t>
      </w:r>
    </w:p>
    <w:p w:rsidR="00B32BBA" w:rsidRDefault="00B32BBA" w:rsidP="00B32BBA">
      <w:pPr>
        <w:mirrorIndents/>
      </w:pPr>
      <w:r w:rsidRPr="00BF63A1">
        <w:t xml:space="preserve">Distribution of functionalized </w:t>
      </w:r>
      <w:proofErr w:type="spellStart"/>
      <w:r w:rsidRPr="00BF63A1">
        <w:t>pentacyclic</w:t>
      </w:r>
      <w:proofErr w:type="spellEnd"/>
      <w:r w:rsidRPr="00BF63A1">
        <w:t xml:space="preserve"> triterpenoids and steroids found in </w:t>
      </w:r>
      <w:proofErr w:type="spellStart"/>
      <w:r w:rsidRPr="00BF63A1">
        <w:t>I͡Arte</w:t>
      </w:r>
      <w:proofErr w:type="spellEnd"/>
      <w:r w:rsidRPr="00BF63A1">
        <w:t xml:space="preserve"> 6 meadow paleosols of 10/80 and 30/60 pedosequences.</w:t>
      </w:r>
    </w:p>
    <w:p w:rsidR="00B32BBA" w:rsidRDefault="00B32BBA" w:rsidP="00B32BBA">
      <w:pPr>
        <w:mirrorIndents/>
      </w:pPr>
      <w:r w:rsidRPr="009B4E41">
        <w:rPr>
          <w:noProof/>
          <w:lang w:val="fr-FR" w:eastAsia="fr-FR"/>
        </w:rPr>
        <w:drawing>
          <wp:inline distT="0" distB="0" distL="0" distR="0" wp14:anchorId="7FBF08D6" wp14:editId="5EC30465">
            <wp:extent cx="5927599" cy="51511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40" cy="515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BBA" w:rsidRDefault="00B32BBA">
      <w:r>
        <w:br w:type="page"/>
      </w:r>
    </w:p>
    <w:p w:rsidR="00B32BBA" w:rsidRPr="00B32BBA" w:rsidRDefault="00B32BBA" w:rsidP="00B32BBA">
      <w:pPr>
        <w:mirrorIndents/>
        <w:rPr>
          <w:b/>
        </w:rPr>
      </w:pPr>
      <w:r w:rsidRPr="00B32BBA">
        <w:rPr>
          <w:b/>
        </w:rPr>
        <w:lastRenderedPageBreak/>
        <w:t>Supplementary Figure S4:</w:t>
      </w:r>
    </w:p>
    <w:p w:rsidR="00B32BBA" w:rsidRDefault="00B32BBA" w:rsidP="00B32BBA">
      <w:pPr>
        <w:mirrorIndents/>
      </w:pPr>
      <w:r w:rsidRPr="00A168A2">
        <w:t xml:space="preserve">Average distribution of </w:t>
      </w:r>
      <w:proofErr w:type="spellStart"/>
      <w:r w:rsidRPr="00A168A2">
        <w:t>brGDGTs</w:t>
      </w:r>
      <w:proofErr w:type="spellEnd"/>
      <w:r w:rsidRPr="00A168A2">
        <w:t xml:space="preserve"> in soil horizons from pedosequence a) 10/80 and b) 30/60. Errors bars are standard deviations from each horizon triplicates. Roman numbers refer to structures in Supplementary Figure </w:t>
      </w:r>
      <w:r>
        <w:t>S</w:t>
      </w:r>
      <w:r w:rsidRPr="00A168A2">
        <w:t>1.</w:t>
      </w:r>
    </w:p>
    <w:p w:rsidR="00B32BBA" w:rsidRPr="00BF63A1" w:rsidRDefault="00B32BBA" w:rsidP="00B32BBA">
      <w:pPr>
        <w:mirrorIndents/>
      </w:pPr>
      <w:r w:rsidRPr="009B4E41">
        <w:rPr>
          <w:noProof/>
          <w:lang w:val="fr-FR" w:eastAsia="fr-FR"/>
        </w:rPr>
        <w:drawing>
          <wp:inline distT="0" distB="0" distL="0" distR="0" wp14:anchorId="45B8342F" wp14:editId="46B6C0F9">
            <wp:extent cx="5731510" cy="5204986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BBA" w:rsidRDefault="00B32BBA">
      <w:r>
        <w:br w:type="page"/>
      </w:r>
    </w:p>
    <w:p w:rsidR="00B32BBA" w:rsidRPr="00B32BBA" w:rsidRDefault="00B32BBA" w:rsidP="00B32BBA">
      <w:pPr>
        <w:mirrorIndents/>
        <w:rPr>
          <w:b/>
        </w:rPr>
      </w:pPr>
      <w:r w:rsidRPr="00B32BBA">
        <w:rPr>
          <w:b/>
        </w:rPr>
        <w:lastRenderedPageBreak/>
        <w:t>Supplementary Figure S5:</w:t>
      </w:r>
    </w:p>
    <w:p w:rsidR="00B32BBA" w:rsidRDefault="00B32BBA" w:rsidP="00B32BBA">
      <w:pPr>
        <w:mirrorIndents/>
      </w:pPr>
      <w:r w:rsidRPr="00A168A2">
        <w:t xml:space="preserve">Distribution of polycyclic aromatic hydrocarbons found in </w:t>
      </w:r>
      <w:proofErr w:type="spellStart"/>
      <w:r w:rsidRPr="00A168A2">
        <w:t>I͡Arte</w:t>
      </w:r>
      <w:proofErr w:type="spellEnd"/>
      <w:r w:rsidRPr="00A168A2">
        <w:t xml:space="preserve"> 6 meadow paleosols of 10/80 and 30/60 pedosequences. DIPN = </w:t>
      </w:r>
      <w:proofErr w:type="spellStart"/>
      <w:r w:rsidRPr="00A168A2">
        <w:t>Diisopropylnaphtalene</w:t>
      </w:r>
      <w:proofErr w:type="spellEnd"/>
      <w:r w:rsidRPr="00A168A2">
        <w:t xml:space="preserve">, </w:t>
      </w:r>
      <w:proofErr w:type="spellStart"/>
      <w:r w:rsidRPr="00A168A2">
        <w:t>Phe</w:t>
      </w:r>
      <w:proofErr w:type="spellEnd"/>
      <w:r w:rsidRPr="00A168A2">
        <w:t xml:space="preserve"> = </w:t>
      </w:r>
      <w:proofErr w:type="spellStart"/>
      <w:r w:rsidRPr="00A168A2">
        <w:t>phena</w:t>
      </w:r>
      <w:r>
        <w:t>n</w:t>
      </w:r>
      <w:r w:rsidRPr="00A168A2">
        <w:t>threne</w:t>
      </w:r>
      <w:proofErr w:type="spellEnd"/>
      <w:r w:rsidRPr="00A168A2">
        <w:t xml:space="preserve">, Ant = anthracene, </w:t>
      </w:r>
      <w:proofErr w:type="spellStart"/>
      <w:r w:rsidRPr="00A168A2">
        <w:t>MPhe</w:t>
      </w:r>
      <w:proofErr w:type="spellEnd"/>
      <w:r w:rsidRPr="00A168A2">
        <w:t xml:space="preserve"> = </w:t>
      </w:r>
      <w:proofErr w:type="spellStart"/>
      <w:r w:rsidRPr="00A168A2">
        <w:t>Methylphenanthrene</w:t>
      </w:r>
      <w:proofErr w:type="spellEnd"/>
      <w:r w:rsidRPr="00A168A2">
        <w:t xml:space="preserve">, </w:t>
      </w:r>
      <w:proofErr w:type="spellStart"/>
      <w:r w:rsidRPr="00A168A2">
        <w:t>MAnt</w:t>
      </w:r>
      <w:proofErr w:type="spellEnd"/>
      <w:r w:rsidRPr="00A168A2">
        <w:t xml:space="preserve"> = </w:t>
      </w:r>
      <w:proofErr w:type="spellStart"/>
      <w:r w:rsidRPr="00A168A2">
        <w:t>Methylanthracene</w:t>
      </w:r>
      <w:proofErr w:type="spellEnd"/>
      <w:r w:rsidRPr="00A168A2">
        <w:t xml:space="preserve">, </w:t>
      </w:r>
      <w:proofErr w:type="spellStart"/>
      <w:r w:rsidRPr="00A168A2">
        <w:t>DMPhe</w:t>
      </w:r>
      <w:proofErr w:type="spellEnd"/>
      <w:r w:rsidRPr="00A168A2">
        <w:t xml:space="preserve"> = </w:t>
      </w:r>
      <w:proofErr w:type="spellStart"/>
      <w:r w:rsidRPr="00A168A2">
        <w:t>Dimethylphenanthrene</w:t>
      </w:r>
      <w:proofErr w:type="spellEnd"/>
      <w:r w:rsidRPr="00A168A2">
        <w:t xml:space="preserve">, </w:t>
      </w:r>
      <w:proofErr w:type="spellStart"/>
      <w:r w:rsidRPr="00A168A2">
        <w:t>Fluo</w:t>
      </w:r>
      <w:proofErr w:type="spellEnd"/>
      <w:r w:rsidRPr="00A168A2">
        <w:t xml:space="preserve"> = </w:t>
      </w:r>
      <w:proofErr w:type="spellStart"/>
      <w:r w:rsidRPr="00A168A2">
        <w:t>fluoranthene</w:t>
      </w:r>
      <w:proofErr w:type="spellEnd"/>
      <w:r w:rsidRPr="00A168A2">
        <w:t>.</w:t>
      </w:r>
    </w:p>
    <w:p w:rsidR="00B32BBA" w:rsidRDefault="00B32BBA" w:rsidP="00B32BBA">
      <w:pPr>
        <w:mirrorIndents/>
      </w:pPr>
      <w:r w:rsidRPr="009B4E41">
        <w:rPr>
          <w:noProof/>
          <w:lang w:val="fr-FR" w:eastAsia="fr-FR"/>
        </w:rPr>
        <w:drawing>
          <wp:inline distT="0" distB="0" distL="0" distR="0" wp14:anchorId="30D3DB81" wp14:editId="4A98B1A3">
            <wp:extent cx="5731510" cy="3186728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BBA" w:rsidRDefault="00B32BBA">
      <w:r>
        <w:br w:type="page"/>
      </w:r>
    </w:p>
    <w:p w:rsidR="00B32BBA" w:rsidRPr="00B32BBA" w:rsidRDefault="00B32BBA" w:rsidP="00B32BBA">
      <w:pPr>
        <w:mirrorIndents/>
        <w:rPr>
          <w:b/>
        </w:rPr>
      </w:pPr>
      <w:r w:rsidRPr="00B32BBA">
        <w:rPr>
          <w:b/>
        </w:rPr>
        <w:lastRenderedPageBreak/>
        <w:t>Supplementary Figure S6:</w:t>
      </w:r>
    </w:p>
    <w:p w:rsidR="00B32BBA" w:rsidRDefault="00B32BBA" w:rsidP="00B32BBA">
      <w:pPr>
        <w:mirrorIndents/>
      </w:pPr>
      <w:r w:rsidRPr="00A168A2">
        <w:t xml:space="preserve">Fresh plant </w:t>
      </w:r>
      <w:r w:rsidRPr="00A168A2">
        <w:rPr>
          <w:i/>
        </w:rPr>
        <w:t>n</w:t>
      </w:r>
      <w:r w:rsidRPr="00A168A2">
        <w:t xml:space="preserve">-alkane </w:t>
      </w:r>
      <w:r>
        <w:t>proxies</w:t>
      </w:r>
      <w:r w:rsidRPr="00A168A2">
        <w:t xml:space="preserve"> from a) Ronkainen et al. (2015) and b) Tarasov et al. (2013).</w:t>
      </w:r>
      <w:r>
        <w:t xml:space="preserve"> Proxy calculations defined as in the Material and Methods section.</w:t>
      </w:r>
    </w:p>
    <w:p w:rsidR="00B32BBA" w:rsidRDefault="00B32BBA" w:rsidP="00B32BBA">
      <w:pPr>
        <w:mirrorIndents/>
      </w:pPr>
      <w:r w:rsidRPr="009B4E41">
        <w:rPr>
          <w:noProof/>
          <w:lang w:val="fr-FR" w:eastAsia="fr-FR"/>
        </w:rPr>
        <w:drawing>
          <wp:inline distT="0" distB="0" distL="0" distR="0" wp14:anchorId="3D257C70" wp14:editId="6223A1DD">
            <wp:extent cx="5731510" cy="483688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BBA" w:rsidRPr="00BF63A1" w:rsidRDefault="00B32BBA" w:rsidP="00B32BBA">
      <w:pPr>
        <w:mirrorIndents/>
      </w:pPr>
    </w:p>
    <w:p w:rsidR="00B32BBA" w:rsidRDefault="00B32BBA">
      <w:r>
        <w:br w:type="page"/>
      </w:r>
    </w:p>
    <w:p w:rsidR="00B32BBA" w:rsidRPr="00B32BBA" w:rsidRDefault="00B32BBA" w:rsidP="00B32BBA">
      <w:pPr>
        <w:mirrorIndents/>
        <w:rPr>
          <w:b/>
        </w:rPr>
      </w:pPr>
      <w:r w:rsidRPr="00B32BBA">
        <w:rPr>
          <w:b/>
        </w:rPr>
        <w:lastRenderedPageBreak/>
        <w:t>Supplementary Figure S7:</w:t>
      </w:r>
    </w:p>
    <w:p w:rsidR="00B32BBA" w:rsidRDefault="00B32BBA" w:rsidP="00B32BBA">
      <w:pPr>
        <w:mirrorIndents/>
      </w:pPr>
      <w:r w:rsidRPr="00A168A2">
        <w:t xml:space="preserve">Simplified pollen diagrams of a) the </w:t>
      </w:r>
      <w:proofErr w:type="spellStart"/>
      <w:r w:rsidRPr="00383869">
        <w:rPr>
          <w:iCs/>
        </w:rPr>
        <w:t>I͡A</w:t>
      </w:r>
      <w:r w:rsidRPr="00A168A2">
        <w:t>rte</w:t>
      </w:r>
      <w:proofErr w:type="spellEnd"/>
      <w:r w:rsidRPr="00A168A2">
        <w:t xml:space="preserve"> 6 soil monolith and b) the Lake </w:t>
      </w:r>
      <w:proofErr w:type="gramStart"/>
      <w:r w:rsidRPr="00A168A2">
        <w:t>Three</w:t>
      </w:r>
      <w:proofErr w:type="gramEnd"/>
      <w:r w:rsidRPr="00A168A2">
        <w:t xml:space="preserve"> sediment core from Anderson et al. (2019). Analyses by Mari </w:t>
      </w:r>
      <w:proofErr w:type="spellStart"/>
      <w:r w:rsidRPr="00A168A2">
        <w:t>Kuoppamaa</w:t>
      </w:r>
      <w:proofErr w:type="spellEnd"/>
      <w:r w:rsidRPr="00A168A2">
        <w:t>.</w:t>
      </w:r>
    </w:p>
    <w:p w:rsidR="00B32BBA" w:rsidRPr="00BF63A1" w:rsidRDefault="00B32BBA" w:rsidP="00B32BBA">
      <w:pPr>
        <w:mirrorIndents/>
      </w:pPr>
      <w:r w:rsidRPr="009B4E41">
        <w:rPr>
          <w:noProof/>
          <w:lang w:val="fr-FR" w:eastAsia="fr-FR"/>
        </w:rPr>
        <w:drawing>
          <wp:inline distT="0" distB="0" distL="0" distR="0" wp14:anchorId="5685F122" wp14:editId="6B8096F1">
            <wp:extent cx="5731510" cy="49373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BBA" w:rsidRPr="00B32BBA" w:rsidRDefault="00B32BBA">
      <w:r>
        <w:br w:type="page"/>
      </w:r>
    </w:p>
    <w:p w:rsidR="004F5F5B" w:rsidRPr="00B32BBA" w:rsidRDefault="000244A0" w:rsidP="000244A0">
      <w:pPr>
        <w:pStyle w:val="Caption"/>
        <w:spacing w:before="0" w:after="0"/>
        <w:jc w:val="left"/>
        <w:rPr>
          <w:b/>
          <w:color w:val="auto"/>
        </w:rPr>
      </w:pPr>
      <w:r w:rsidRPr="00B32BBA">
        <w:rPr>
          <w:b/>
          <w:color w:val="auto"/>
        </w:rPr>
        <w:lastRenderedPageBreak/>
        <w:t xml:space="preserve">Table S1: </w:t>
      </w:r>
    </w:p>
    <w:p w:rsidR="000244A0" w:rsidRPr="002F406C" w:rsidRDefault="000244A0" w:rsidP="000244A0">
      <w:pPr>
        <w:pStyle w:val="Caption"/>
        <w:spacing w:before="0" w:after="0"/>
        <w:jc w:val="left"/>
        <w:rPr>
          <w:rFonts w:asciiTheme="majorHAnsi" w:hAnsiTheme="majorHAnsi"/>
          <w:color w:val="auto"/>
        </w:rPr>
      </w:pPr>
      <w:r w:rsidRPr="000244A0">
        <w:rPr>
          <w:rFonts w:asciiTheme="majorHAnsi" w:hAnsiTheme="majorHAnsi"/>
          <w:color w:val="auto"/>
        </w:rPr>
        <w:t xml:space="preserve">Modern </w:t>
      </w:r>
      <w:r w:rsidRPr="002F406C">
        <w:rPr>
          <w:rFonts w:asciiTheme="majorHAnsi" w:hAnsiTheme="majorHAnsi"/>
          <w:color w:val="auto"/>
        </w:rPr>
        <w:t xml:space="preserve">vegetation cover counted in quadrats as described in Fig. 1. The tenth most abundant species </w:t>
      </w:r>
      <w:proofErr w:type="gramStart"/>
      <w:r w:rsidRPr="002F406C">
        <w:rPr>
          <w:rFonts w:asciiTheme="majorHAnsi" w:hAnsiTheme="majorHAnsi"/>
          <w:color w:val="auto"/>
        </w:rPr>
        <w:t>are displayed</w:t>
      </w:r>
      <w:proofErr w:type="gramEnd"/>
      <w:r w:rsidRPr="002F406C">
        <w:rPr>
          <w:rFonts w:asciiTheme="majorHAnsi" w:hAnsiTheme="majorHAnsi"/>
          <w:color w:val="auto"/>
        </w:rPr>
        <w:t xml:space="preserve">. All data from Bruce Forbes (summer 1996, </w:t>
      </w:r>
      <w:r>
        <w:rPr>
          <w:rFonts w:asciiTheme="majorHAnsi" w:hAnsiTheme="majorHAnsi"/>
          <w:color w:val="auto"/>
        </w:rPr>
        <w:t>unpublished results</w:t>
      </w:r>
      <w:r w:rsidRPr="002F406C">
        <w:rPr>
          <w:rFonts w:asciiTheme="majorHAnsi" w:hAnsiTheme="majorHAnsi"/>
          <w:color w:val="auto"/>
        </w:rPr>
        <w:t>).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5"/>
        <w:gridCol w:w="731"/>
        <w:gridCol w:w="1094"/>
        <w:gridCol w:w="731"/>
        <w:gridCol w:w="1385"/>
        <w:gridCol w:w="731"/>
        <w:gridCol w:w="1390"/>
        <w:gridCol w:w="731"/>
        <w:gridCol w:w="1168"/>
      </w:tblGrid>
      <w:tr w:rsidR="000244A0" w:rsidRPr="008D013C" w:rsidTr="00637129">
        <w:trPr>
          <w:trHeight w:val="324"/>
        </w:trPr>
        <w:tc>
          <w:tcPr>
            <w:tcW w:w="580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Quadrat ID</w:t>
            </w: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vertAlign w:val="superscript"/>
                <w:lang w:eastAsia="en-GB"/>
              </w:rPr>
              <w:t>$</w:t>
            </w:r>
          </w:p>
        </w:tc>
        <w:tc>
          <w:tcPr>
            <w:tcW w:w="1013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1</w:t>
            </w:r>
          </w:p>
        </w:tc>
        <w:tc>
          <w:tcPr>
            <w:tcW w:w="1175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2</w:t>
            </w:r>
          </w:p>
        </w:tc>
        <w:tc>
          <w:tcPr>
            <w:tcW w:w="1178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3</w:t>
            </w:r>
          </w:p>
        </w:tc>
        <w:tc>
          <w:tcPr>
            <w:tcW w:w="105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4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Thick sward</w:t>
            </w:r>
          </w:p>
        </w:tc>
        <w:tc>
          <w:tcPr>
            <w:tcW w:w="1175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Thick sward</w:t>
            </w:r>
          </w:p>
        </w:tc>
        <w:tc>
          <w:tcPr>
            <w:tcW w:w="1178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Thick sward</w:t>
            </w:r>
          </w:p>
        </w:tc>
        <w:tc>
          <w:tcPr>
            <w:tcW w:w="1054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Thin sandy archaeological sward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Description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Total frequencies*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41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24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35</w:t>
            </w: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127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 xml:space="preserve">% </w:t>
            </w:r>
            <w:proofErr w:type="spellStart"/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Non Vascular</w:t>
            </w:r>
            <w:proofErr w:type="spellEnd"/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36%</w:t>
            </w:r>
          </w:p>
        </w:tc>
        <w:tc>
          <w:tcPr>
            <w:tcW w:w="607" w:type="pct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20%</w:t>
            </w:r>
          </w:p>
        </w:tc>
        <w:tc>
          <w:tcPr>
            <w:tcW w:w="769" w:type="pct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43%</w:t>
            </w:r>
          </w:p>
        </w:tc>
        <w:tc>
          <w:tcPr>
            <w:tcW w:w="772" w:type="pct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63%</w:t>
            </w:r>
          </w:p>
        </w:tc>
        <w:tc>
          <w:tcPr>
            <w:tcW w:w="648" w:type="pct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8D013C" w:rsidTr="00637129">
        <w:trPr>
          <w:trHeight w:val="576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Lichen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58%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Bryocaulon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divergens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Cladonia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arbuscula</w:t>
            </w:r>
            <w:proofErr w:type="spellEnd"/>
          </w:p>
        </w:tc>
      </w:tr>
      <w:tr w:rsidR="000244A0" w:rsidRPr="008D013C" w:rsidTr="00637129">
        <w:trPr>
          <w:trHeight w:val="864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Moss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100%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Ditrichum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cylindricum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Leptobryum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pyriforme</w:t>
            </w: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Oligotrichum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hercynicum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100%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Polytrichum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r w:rsidRPr="00D14C7C">
              <w:rPr>
                <w:rFonts w:asciiTheme="majorHAnsi" w:eastAsia="Times New Roman" w:hAnsiTheme="majorHAnsi"/>
                <w:iCs/>
                <w:color w:val="000000"/>
                <w:sz w:val="12"/>
                <w:szCs w:val="22"/>
                <w:lang w:eastAsia="en-GB"/>
              </w:rPr>
              <w:t>sp.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100%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Ditrichum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cylindricum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Pohlia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drummondii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Polytrichum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juniperinum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42%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Dicranum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spadiceum</w:t>
            </w:r>
            <w:proofErr w:type="spellEnd"/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Hepatics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single" w:sz="4" w:space="0" w:color="auto"/>
              <w:left w:val="single" w:sz="8" w:space="0" w:color="auto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%Vascular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64%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80%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57%</w:t>
            </w: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37%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FF150C" w:rsidTr="00637129">
        <w:trPr>
          <w:trHeight w:val="2016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Grass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100%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Artemisia borealis</w:t>
            </w: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langsdorffii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holmii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Draba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hirta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  <w:t xml:space="preserve">Equisetum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arvense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pratensis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Tanacelum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bipinnatum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100%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Artemisia </w:t>
            </w: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langsdorffii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Draba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hirta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  <w:t xml:space="preserve">Equisetum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arvense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pratensis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Tanacelum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bipinnatum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100%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Artemisia borealis</w:t>
            </w: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langsdorffii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Chamaenerion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angustifolium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Draba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hirta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pratensis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59%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langsdorffii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holmii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  <w:t xml:space="preserve">Carex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arctisibirica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  <w:t xml:space="preserve">Equisetum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arvense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  <w:t xml:space="preserve">Luzula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confusa</w:t>
            </w:r>
            <w:proofErr w:type="spellEnd"/>
          </w:p>
        </w:tc>
      </w:tr>
      <w:tr w:rsidR="000244A0" w:rsidRPr="008D013C" w:rsidTr="00637129">
        <w:trPr>
          <w:trHeight w:val="588"/>
        </w:trPr>
        <w:tc>
          <w:tcPr>
            <w:tcW w:w="58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Shrub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0%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41%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Rubus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arcticus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Rubus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chamaemorus</w:t>
            </w:r>
            <w:proofErr w:type="spellEnd"/>
          </w:p>
        </w:tc>
      </w:tr>
      <w:tr w:rsidR="000244A0" w:rsidRPr="008D013C" w:rsidTr="00637129">
        <w:trPr>
          <w:trHeight w:val="324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Quadrat ID</w:t>
            </w: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vertAlign w:val="superscript"/>
                <w:lang w:eastAsia="en-GB"/>
              </w:rPr>
              <w:t>$</w:t>
            </w:r>
          </w:p>
        </w:tc>
        <w:tc>
          <w:tcPr>
            <w:tcW w:w="1013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5</w:t>
            </w:r>
          </w:p>
        </w:tc>
        <w:tc>
          <w:tcPr>
            <w:tcW w:w="1175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6</w:t>
            </w:r>
          </w:p>
        </w:tc>
        <w:tc>
          <w:tcPr>
            <w:tcW w:w="1178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7</w:t>
            </w:r>
          </w:p>
        </w:tc>
        <w:tc>
          <w:tcPr>
            <w:tcW w:w="105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noWrap/>
            <w:vAlign w:val="bottom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color w:val="000000"/>
                <w:sz w:val="12"/>
                <w:szCs w:val="22"/>
                <w:lang w:eastAsia="en-GB"/>
              </w:rPr>
              <w:t>8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Ombrotrophic</w:t>
            </w:r>
            <w:proofErr w:type="spellEnd"/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 xml:space="preserve"> bog</w:t>
            </w:r>
          </w:p>
        </w:tc>
        <w:tc>
          <w:tcPr>
            <w:tcW w:w="1175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Dwarf shrub heath</w:t>
            </w:r>
          </w:p>
        </w:tc>
        <w:tc>
          <w:tcPr>
            <w:tcW w:w="1178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Stable sand blowout</w:t>
            </w:r>
          </w:p>
        </w:tc>
        <w:tc>
          <w:tcPr>
            <w:tcW w:w="1054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b/>
                <w:bCs/>
                <w:i/>
                <w:iCs/>
                <w:color w:val="000000"/>
                <w:sz w:val="12"/>
                <w:szCs w:val="22"/>
                <w:lang w:eastAsia="en-GB"/>
              </w:rPr>
              <w:t>Aeolian sand on tundra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Description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Plant cover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Main species#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Total frequencies*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311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246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545</w:t>
            </w: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359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 xml:space="preserve">% </w:t>
            </w:r>
            <w:proofErr w:type="spellStart"/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Non Vascular</w:t>
            </w:r>
            <w:proofErr w:type="spellEnd"/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72%</w:t>
            </w:r>
          </w:p>
        </w:tc>
        <w:tc>
          <w:tcPr>
            <w:tcW w:w="607" w:type="pct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74%</w:t>
            </w:r>
          </w:p>
        </w:tc>
        <w:tc>
          <w:tcPr>
            <w:tcW w:w="769" w:type="pct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75%</w:t>
            </w:r>
          </w:p>
        </w:tc>
        <w:tc>
          <w:tcPr>
            <w:tcW w:w="772" w:type="pct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63%</w:t>
            </w:r>
          </w:p>
        </w:tc>
        <w:tc>
          <w:tcPr>
            <w:tcW w:w="648" w:type="pct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8D013C" w:rsidTr="00637129">
        <w:trPr>
          <w:trHeight w:val="1152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Lichen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66%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Cetraria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islandica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75%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Cladonia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arbuscula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65%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Asahinea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chrysantha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Sphaerophorus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globosus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  </w:t>
            </w: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Stereocaulon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alpinum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Stereocaulon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grande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67%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Ochrolechia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frigida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Sphaerophorus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globosus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  </w:t>
            </w: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Stereocaulon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alpinum</w:t>
            </w:r>
            <w:proofErr w:type="spellEnd"/>
          </w:p>
        </w:tc>
      </w:tr>
      <w:tr w:rsidR="000244A0" w:rsidRPr="008D013C" w:rsidTr="00637129">
        <w:trPr>
          <w:trHeight w:val="864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Moss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24%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Dicranum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elongatum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Polytrichum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hyperboreum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16%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Polytrichum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hyperboreum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28%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Polytrichum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juniperinum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29%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Aulacomnium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turgidum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Oligotrichum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hercynicum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Polytrichum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juniperinum</w:t>
            </w:r>
            <w:proofErr w:type="spellEnd"/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Hepatics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10%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Psoroma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hypnorum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9%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Psoroma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hypnorum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7%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4%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8D013C" w:rsidTr="00637129">
        <w:trPr>
          <w:trHeight w:val="288"/>
        </w:trPr>
        <w:tc>
          <w:tcPr>
            <w:tcW w:w="580" w:type="pct"/>
            <w:tcBorders>
              <w:top w:val="single" w:sz="4" w:space="0" w:color="auto"/>
              <w:left w:val="single" w:sz="8" w:space="0" w:color="auto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%Vascular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28%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26%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25%</w:t>
            </w: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37%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 </w:t>
            </w:r>
          </w:p>
        </w:tc>
      </w:tr>
      <w:tr w:rsidR="000244A0" w:rsidRPr="008D013C" w:rsidTr="00637129">
        <w:trPr>
          <w:trHeight w:val="1440"/>
        </w:trPr>
        <w:tc>
          <w:tcPr>
            <w:tcW w:w="58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% Grass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58%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holmii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Carex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arctisibirica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  <w:t xml:space="preserve">Equisetum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arvense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Hierochloë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alpina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Lecidella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wulfenii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50%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holmii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Hierochloë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alpina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Lecidella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val="fr-FR" w:eastAsia="en-GB"/>
              </w:rPr>
              <w:t>wulfenii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51%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Gymnomitrion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coralloides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82%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Calamagrostis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holmii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  <w:t xml:space="preserve">Campanula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rotundifolia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  <w:t xml:space="preserve">Thymus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reverdattoanus</w:t>
            </w:r>
            <w:proofErr w:type="spellEnd"/>
          </w:p>
        </w:tc>
      </w:tr>
      <w:tr w:rsidR="000244A0" w:rsidRPr="008D013C" w:rsidTr="00637129">
        <w:trPr>
          <w:trHeight w:val="1164"/>
        </w:trPr>
        <w:tc>
          <w:tcPr>
            <w:tcW w:w="58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lastRenderedPageBreak/>
              <w:t>% Shrub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42%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Rubus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arcticus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Vaccinium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uliginosum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50%</w:t>
            </w: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Betula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nana</w:t>
            </w: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  <w:t xml:space="preserve">Salix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lanata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Vaccinium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oxycoccus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Vaccinium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uliginosum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49%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Empetrum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nigrum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Ledum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decumbens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  <w:t xml:space="preserve">Salix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nummularia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br/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Vaccinium</w:t>
            </w:r>
            <w:proofErr w:type="spellEnd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uliginosum</w:t>
            </w:r>
            <w:proofErr w:type="spellEnd"/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color w:val="000000"/>
                <w:sz w:val="12"/>
                <w:szCs w:val="22"/>
                <w:lang w:eastAsia="en-GB"/>
              </w:rPr>
              <w:t>18%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0244A0" w:rsidRPr="008D013C" w:rsidRDefault="000244A0" w:rsidP="00637129">
            <w:pPr>
              <w:spacing w:after="0" w:line="240" w:lineRule="auto"/>
              <w:jc w:val="left"/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</w:pPr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 xml:space="preserve">Salix </w:t>
            </w:r>
            <w:proofErr w:type="spellStart"/>
            <w:r w:rsidRPr="008D013C">
              <w:rPr>
                <w:rFonts w:asciiTheme="majorHAnsi" w:eastAsia="Times New Roman" w:hAnsiTheme="majorHAnsi"/>
                <w:i/>
                <w:iCs/>
                <w:color w:val="000000"/>
                <w:sz w:val="12"/>
                <w:szCs w:val="22"/>
                <w:lang w:eastAsia="en-GB"/>
              </w:rPr>
              <w:t>nummularia</w:t>
            </w:r>
            <w:proofErr w:type="spellEnd"/>
          </w:p>
        </w:tc>
      </w:tr>
    </w:tbl>
    <w:p w:rsidR="000244A0" w:rsidRPr="002F406C" w:rsidRDefault="000244A0" w:rsidP="000244A0">
      <w:pPr>
        <w:pStyle w:val="Caption"/>
        <w:spacing w:before="0" w:after="0"/>
        <w:jc w:val="left"/>
        <w:rPr>
          <w:rFonts w:asciiTheme="majorHAnsi" w:hAnsiTheme="majorHAnsi"/>
          <w:color w:val="auto"/>
        </w:rPr>
      </w:pPr>
      <w:bookmarkStart w:id="0" w:name="_GoBack"/>
      <w:bookmarkEnd w:id="0"/>
      <w:r w:rsidRPr="002F406C">
        <w:rPr>
          <w:rFonts w:asciiTheme="majorHAnsi" w:hAnsiTheme="majorHAnsi"/>
          <w:color w:val="auto"/>
        </w:rPr>
        <w:t>$ As located on Fig</w:t>
      </w:r>
      <w:r>
        <w:rPr>
          <w:rFonts w:asciiTheme="majorHAnsi" w:hAnsiTheme="majorHAnsi"/>
          <w:color w:val="auto"/>
        </w:rPr>
        <w:t>.</w:t>
      </w:r>
      <w:r w:rsidRPr="002F406C">
        <w:rPr>
          <w:rFonts w:asciiTheme="majorHAnsi" w:hAnsiTheme="majorHAnsi"/>
          <w:color w:val="auto"/>
        </w:rPr>
        <w:t xml:space="preserve"> 1, except for 7 and 8, located farther away from the site</w:t>
      </w:r>
    </w:p>
    <w:p w:rsidR="000244A0" w:rsidRPr="002F406C" w:rsidRDefault="000244A0" w:rsidP="000244A0">
      <w:pPr>
        <w:pStyle w:val="Caption"/>
        <w:spacing w:before="0" w:after="0"/>
        <w:jc w:val="left"/>
        <w:rPr>
          <w:rFonts w:asciiTheme="majorHAnsi" w:hAnsiTheme="majorHAnsi"/>
          <w:color w:val="auto"/>
        </w:rPr>
      </w:pPr>
      <w:r w:rsidRPr="002F406C">
        <w:rPr>
          <w:rFonts w:asciiTheme="majorHAnsi" w:hAnsiTheme="majorHAnsi"/>
          <w:color w:val="auto"/>
        </w:rPr>
        <w:t>* Sum of the frequency of each plant species for a 1 x 1m quadrat</w:t>
      </w:r>
    </w:p>
    <w:p w:rsidR="000244A0" w:rsidRPr="002F406C" w:rsidRDefault="000244A0" w:rsidP="000244A0">
      <w:pPr>
        <w:pStyle w:val="Caption"/>
        <w:spacing w:before="0" w:after="0"/>
        <w:jc w:val="left"/>
        <w:rPr>
          <w:rFonts w:asciiTheme="majorHAnsi" w:hAnsiTheme="majorHAnsi"/>
          <w:color w:val="auto"/>
        </w:rPr>
      </w:pPr>
      <w:r w:rsidRPr="002F406C">
        <w:rPr>
          <w:rFonts w:asciiTheme="majorHAnsi" w:hAnsiTheme="majorHAnsi"/>
          <w:color w:val="auto"/>
        </w:rPr>
        <w:t xml:space="preserve"># </w:t>
      </w:r>
      <w:proofErr w:type="gramStart"/>
      <w:r w:rsidRPr="002F406C">
        <w:rPr>
          <w:rFonts w:asciiTheme="majorHAnsi" w:hAnsiTheme="majorHAnsi"/>
          <w:color w:val="auto"/>
        </w:rPr>
        <w:t>Among</w:t>
      </w:r>
      <w:proofErr w:type="gramEnd"/>
      <w:r w:rsidRPr="002F406C">
        <w:rPr>
          <w:rFonts w:asciiTheme="majorHAnsi" w:hAnsiTheme="majorHAnsi"/>
          <w:color w:val="auto"/>
        </w:rPr>
        <w:t xml:space="preserve"> the ten most abundant species</w:t>
      </w:r>
    </w:p>
    <w:p w:rsidR="000244A0" w:rsidRPr="002F406C" w:rsidRDefault="000244A0" w:rsidP="000244A0">
      <w:pPr>
        <w:pStyle w:val="Caption"/>
        <w:spacing w:before="0" w:after="0"/>
        <w:jc w:val="left"/>
        <w:rPr>
          <w:rFonts w:asciiTheme="majorHAnsi" w:hAnsiTheme="majorHAnsi"/>
          <w:color w:val="auto"/>
        </w:rPr>
      </w:pPr>
      <w:r w:rsidRPr="002F406C">
        <w:rPr>
          <w:rFonts w:asciiTheme="majorHAnsi" w:hAnsiTheme="majorHAnsi"/>
          <w:color w:val="auto"/>
        </w:rPr>
        <w:t>Grass = grasses + herbs + sedge + flowering plants</w:t>
      </w:r>
    </w:p>
    <w:p w:rsidR="000244A0" w:rsidRPr="008D013C" w:rsidRDefault="000244A0" w:rsidP="000244A0">
      <w:pPr>
        <w:pStyle w:val="Caption"/>
        <w:spacing w:before="0" w:after="0"/>
        <w:jc w:val="left"/>
      </w:pPr>
      <w:r w:rsidRPr="002F406C">
        <w:rPr>
          <w:rFonts w:asciiTheme="majorHAnsi" w:hAnsiTheme="majorHAnsi"/>
          <w:color w:val="auto"/>
        </w:rPr>
        <w:t>Shrub = Shrub, dwarf shrub, heath</w:t>
      </w:r>
    </w:p>
    <w:p w:rsidR="000244A0" w:rsidRDefault="000244A0"/>
    <w:p w:rsidR="000244A0" w:rsidRDefault="000244A0">
      <w:r>
        <w:br w:type="page"/>
      </w:r>
    </w:p>
    <w:p w:rsidR="0075154D" w:rsidRPr="00794EF4" w:rsidRDefault="000244A0" w:rsidP="00B262DF">
      <w:pPr>
        <w:spacing w:line="360" w:lineRule="auto"/>
        <w:rPr>
          <w:b/>
        </w:rPr>
      </w:pPr>
      <w:r w:rsidRPr="00794EF4">
        <w:rPr>
          <w:b/>
        </w:rPr>
        <w:lastRenderedPageBreak/>
        <w:t>Supplementary Table S2</w:t>
      </w:r>
      <w:r w:rsidR="0075154D" w:rsidRPr="00794EF4">
        <w:rPr>
          <w:b/>
        </w:rPr>
        <w:t>:</w:t>
      </w:r>
    </w:p>
    <w:p w:rsidR="009D2541" w:rsidRPr="009D2541" w:rsidRDefault="0075154D" w:rsidP="00B262DF">
      <w:pPr>
        <w:spacing w:line="360" w:lineRule="auto"/>
        <w:rPr>
          <w:iCs/>
        </w:rPr>
      </w:pPr>
      <w:r w:rsidRPr="0075154D">
        <w:rPr>
          <w:iCs/>
        </w:rPr>
        <w:t xml:space="preserve">Soil sequence and horizon description. LOI = loss on ignition, after </w:t>
      </w:r>
      <w:proofErr w:type="spellStart"/>
      <w:r w:rsidRPr="0075154D">
        <w:rPr>
          <w:iCs/>
        </w:rPr>
        <w:t>Hoogsteen</w:t>
      </w:r>
      <w:proofErr w:type="spellEnd"/>
      <w:r w:rsidRPr="0075154D">
        <w:rPr>
          <w:iCs/>
        </w:rPr>
        <w:t xml:space="preserve"> et al. (2015), and correcte</w:t>
      </w:r>
      <w:r w:rsidR="00B262DF">
        <w:rPr>
          <w:iCs/>
        </w:rPr>
        <w:t>d after Jensen et al. (2018). MS</w:t>
      </w:r>
      <w:r w:rsidRPr="0075154D">
        <w:rPr>
          <w:iCs/>
        </w:rPr>
        <w:t xml:space="preserve"> = Magnetic susceptibility, d</w:t>
      </w:r>
      <w:r w:rsidR="00B262DF">
        <w:rPr>
          <w:iCs/>
        </w:rPr>
        <w:t>ata from Anderson et al. (2019).</w:t>
      </w:r>
    </w:p>
    <w:tbl>
      <w:tblPr>
        <w:tblW w:w="5000" w:type="pct"/>
        <w:tblLayout w:type="fixed"/>
        <w:tblCellMar>
          <w:left w:w="58" w:type="dxa"/>
          <w:right w:w="72" w:type="dxa"/>
        </w:tblCellMar>
        <w:tblLook w:val="04A0" w:firstRow="1" w:lastRow="0" w:firstColumn="1" w:lastColumn="0" w:noHBand="0" w:noVBand="1"/>
      </w:tblPr>
      <w:tblGrid>
        <w:gridCol w:w="619"/>
        <w:gridCol w:w="810"/>
        <w:gridCol w:w="539"/>
        <w:gridCol w:w="1081"/>
        <w:gridCol w:w="1799"/>
        <w:gridCol w:w="854"/>
        <w:gridCol w:w="1488"/>
        <w:gridCol w:w="809"/>
        <w:gridCol w:w="1007"/>
      </w:tblGrid>
      <w:tr w:rsidR="00B262DF" w:rsidRPr="001B08A5" w:rsidTr="009D2541">
        <w:trPr>
          <w:trHeight w:val="348"/>
        </w:trPr>
        <w:tc>
          <w:tcPr>
            <w:tcW w:w="3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Layer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Horizon</w:t>
            </w:r>
          </w:p>
        </w:tc>
        <w:tc>
          <w:tcPr>
            <w:tcW w:w="299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Depth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sz w:val="14"/>
                <w:szCs w:val="22"/>
                <w:lang w:eastAsia="en-GB"/>
              </w:rPr>
              <w:t xml:space="preserve"> (cm)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Thickness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sz w:val="14"/>
                <w:szCs w:val="22"/>
                <w:lang w:eastAsia="en-GB"/>
              </w:rPr>
              <w:t xml:space="preserve"> (cm)</w:t>
            </w:r>
          </w:p>
        </w:tc>
        <w:tc>
          <w:tcPr>
            <w:tcW w:w="999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Colour</w:t>
            </w:r>
          </w:p>
        </w:tc>
        <w:tc>
          <w:tcPr>
            <w:tcW w:w="474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Texture</w:t>
            </w:r>
          </w:p>
        </w:tc>
        <w:tc>
          <w:tcPr>
            <w:tcW w:w="826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Structure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LOI (%</w:t>
            </w:r>
            <w:proofErr w:type="spellStart"/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Corg</w:t>
            </w:r>
            <w:proofErr w:type="spellEnd"/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)</w:t>
            </w:r>
          </w:p>
        </w:tc>
        <w:tc>
          <w:tcPr>
            <w:tcW w:w="55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>MS (10</w:t>
            </w: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vertAlign w:val="superscript"/>
                <w:lang w:eastAsia="en-GB"/>
              </w:rPr>
              <w:t>8</w:t>
            </w:r>
            <w:r w:rsidRPr="001B08A5">
              <w:rPr>
                <w:rFonts w:eastAsia="Times New Roman" w:cs="Times New Roman"/>
                <w:b/>
                <w:bCs/>
                <w:color w:val="000000"/>
                <w:sz w:val="14"/>
                <w:szCs w:val="22"/>
                <w:lang w:eastAsia="en-GB"/>
              </w:rPr>
              <w:t xml:space="preserve"> S.I)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  <w:t>10\80</w:t>
            </w: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Litter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7.5 YR 4/2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Humic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sandy silt loam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Ahb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4/2 very dark grey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Humic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silt loam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Medium to fine crumbs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8.6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Ab1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6/3 pale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Fine to very 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4.4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9.0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Ab2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8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5/4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Fine sandy silt loam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Medium to fine crumb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2.2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7.8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12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6/4 light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Fine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Medium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Ab3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20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5/3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Medium to 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4.4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6.6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Ab4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29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6/3 pale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Fine sandy silt loam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Medium to 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1.4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8.4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45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5/4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Fine to very 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Bh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47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2.5 Y 4/2 dark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grayish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Humic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sandy silt loam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 natural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49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Bottom/6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5/4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Sand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  <w:t>30/60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Litter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0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7.5 YR 4/2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Humic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sandy silt loam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NA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Ahb1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2/2 very dark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Sandy silt loam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Too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humic</w:t>
            </w:r>
            <w:proofErr w:type="spellEnd"/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8.3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Ab1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7.5 YR 4/3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Fine sandy silt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NA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8.6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8.8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9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5/4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Fine </w:t>
            </w:r>
            <w:proofErr w:type="spellStart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Ab2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11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Multi-lensed: 10 YR 4/4 dark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Fine 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 xml:space="preserve">Fine </w:t>
            </w:r>
            <w:proofErr w:type="spellStart"/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1.6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10.7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16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7.5 YR 4/6 strong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NA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Ab3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18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10 YR 4/3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Sandy silt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 xml:space="preserve">Fine </w:t>
            </w:r>
            <w:proofErr w:type="spellStart"/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subangular</w:t>
            </w:r>
            <w:proofErr w:type="spellEnd"/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 xml:space="preserve"> blocky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1.2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6.7</w:t>
            </w: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26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Mottled: mainly 10 YR 4/4 dark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NA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  <w:tr w:rsidR="00B262DF" w:rsidRPr="001B08A5" w:rsidTr="009D2541">
        <w:trPr>
          <w:trHeight w:val="288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Ab4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37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7.5 YR 3/3 dark brown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NA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sz w:val="14"/>
                <w:szCs w:val="22"/>
                <w:lang w:eastAsia="en-GB"/>
              </w:rPr>
              <w:t>1.3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5.5</w:t>
            </w:r>
          </w:p>
        </w:tc>
      </w:tr>
      <w:tr w:rsidR="00B262DF" w:rsidRPr="001B08A5" w:rsidTr="009D2541">
        <w:trPr>
          <w:trHeight w:val="300"/>
        </w:trPr>
        <w:tc>
          <w:tcPr>
            <w:tcW w:w="34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sz w:val="14"/>
                <w:szCs w:val="22"/>
                <w:lang w:eastAsia="en-GB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 natural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39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Bottom/2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10 YR 3/4 dark yellowish brown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Silty sand</w:t>
            </w:r>
          </w:p>
        </w:tc>
        <w:tc>
          <w:tcPr>
            <w:tcW w:w="8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  <w:r w:rsidRPr="001B08A5"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  <w:t>NA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FF0000"/>
                <w:sz w:val="14"/>
                <w:szCs w:val="22"/>
                <w:lang w:eastAsia="en-GB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62DF" w:rsidRPr="001B08A5" w:rsidRDefault="00B262DF" w:rsidP="009D25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22"/>
                <w:lang w:eastAsia="en-GB"/>
              </w:rPr>
            </w:pPr>
          </w:p>
        </w:tc>
      </w:tr>
    </w:tbl>
    <w:p w:rsidR="0075154D" w:rsidRPr="00B262DF" w:rsidRDefault="0075154D" w:rsidP="00B262DF">
      <w:pPr>
        <w:pStyle w:val="NormalWeb"/>
        <w:spacing w:before="120" w:beforeAutospacing="0" w:after="200" w:afterAutospacing="0" w:line="360" w:lineRule="auto"/>
      </w:pPr>
      <w:r w:rsidRPr="0075154D">
        <w:rPr>
          <w:kern w:val="24"/>
          <w:u w:val="single"/>
        </w:rPr>
        <w:t>References</w:t>
      </w:r>
      <w:r w:rsidRPr="0075154D">
        <w:rPr>
          <w:kern w:val="24"/>
        </w:rPr>
        <w:t>:</w:t>
      </w:r>
    </w:p>
    <w:p w:rsidR="0075154D" w:rsidRPr="0075154D" w:rsidRDefault="0075154D" w:rsidP="00B262DF">
      <w:pPr>
        <w:pStyle w:val="NormalWeb"/>
        <w:numPr>
          <w:ilvl w:val="0"/>
          <w:numId w:val="3"/>
        </w:numPr>
        <w:spacing w:before="120" w:beforeAutospacing="0" w:after="200" w:afterAutospacing="0" w:line="360" w:lineRule="auto"/>
      </w:pPr>
      <w:proofErr w:type="spellStart"/>
      <w:r w:rsidRPr="0075154D">
        <w:rPr>
          <w:kern w:val="24"/>
        </w:rPr>
        <w:t>Hoogsteen</w:t>
      </w:r>
      <w:proofErr w:type="spellEnd"/>
      <w:r w:rsidRPr="0075154D">
        <w:rPr>
          <w:kern w:val="24"/>
        </w:rPr>
        <w:t xml:space="preserve">, M.J.J., </w:t>
      </w:r>
      <w:proofErr w:type="spellStart"/>
      <w:r w:rsidRPr="0075154D">
        <w:rPr>
          <w:kern w:val="24"/>
        </w:rPr>
        <w:t>Lantinga</w:t>
      </w:r>
      <w:proofErr w:type="spellEnd"/>
      <w:r w:rsidRPr="0075154D">
        <w:rPr>
          <w:kern w:val="24"/>
        </w:rPr>
        <w:t xml:space="preserve">, E.A., Bakker, E.J., Groot, J.C.J., </w:t>
      </w:r>
      <w:proofErr w:type="spellStart"/>
      <w:r w:rsidRPr="0075154D">
        <w:rPr>
          <w:kern w:val="24"/>
        </w:rPr>
        <w:t>Tittonell</w:t>
      </w:r>
      <w:proofErr w:type="spellEnd"/>
      <w:r w:rsidRPr="0075154D">
        <w:rPr>
          <w:kern w:val="24"/>
        </w:rPr>
        <w:t>, P.A., 2015. Estimating soil organic carbon through loss on ignition: Effects of ignition conditions and structural water loss. European Journal of Soil Science 66, 320–328.</w:t>
      </w:r>
    </w:p>
    <w:p w:rsidR="0075154D" w:rsidRPr="0075154D" w:rsidRDefault="0075154D" w:rsidP="00B262DF">
      <w:pPr>
        <w:pStyle w:val="NormalWeb"/>
        <w:numPr>
          <w:ilvl w:val="0"/>
          <w:numId w:val="3"/>
        </w:numPr>
        <w:spacing w:before="120" w:beforeAutospacing="0" w:after="200" w:afterAutospacing="0" w:line="360" w:lineRule="auto"/>
      </w:pPr>
      <w:r w:rsidRPr="0075154D">
        <w:rPr>
          <w:kern w:val="24"/>
        </w:rPr>
        <w:t xml:space="preserve">Jensen, J.L., Christensen, B.T., </w:t>
      </w:r>
      <w:proofErr w:type="spellStart"/>
      <w:r w:rsidRPr="0075154D">
        <w:rPr>
          <w:kern w:val="24"/>
        </w:rPr>
        <w:t>Schjønning</w:t>
      </w:r>
      <w:proofErr w:type="spellEnd"/>
      <w:r w:rsidRPr="0075154D">
        <w:rPr>
          <w:kern w:val="24"/>
        </w:rPr>
        <w:t xml:space="preserve">, P., Watts, C.W., </w:t>
      </w:r>
      <w:proofErr w:type="spellStart"/>
      <w:r w:rsidRPr="0075154D">
        <w:rPr>
          <w:kern w:val="24"/>
        </w:rPr>
        <w:t>Munkholm</w:t>
      </w:r>
      <w:proofErr w:type="spellEnd"/>
      <w:r w:rsidRPr="0075154D">
        <w:rPr>
          <w:kern w:val="24"/>
        </w:rPr>
        <w:t>, L.J., 2018. Converting loss-on-ignition to organic carbon content in arable topsoil: pitfalls and proposed procedure. European Journal of Soil Science 69, 604–612.</w:t>
      </w:r>
    </w:p>
    <w:p w:rsidR="000244A0" w:rsidRDefault="000244A0">
      <w:r>
        <w:br w:type="page"/>
      </w:r>
    </w:p>
    <w:p w:rsidR="00D556D0" w:rsidRPr="00794EF4" w:rsidRDefault="000244A0">
      <w:pPr>
        <w:rPr>
          <w:b/>
        </w:rPr>
      </w:pPr>
      <w:r w:rsidRPr="00794EF4">
        <w:rPr>
          <w:b/>
        </w:rPr>
        <w:lastRenderedPageBreak/>
        <w:t>Supplementary Table S3</w:t>
      </w:r>
      <w:r w:rsidR="00B262DF" w:rsidRPr="00794EF4">
        <w:rPr>
          <w:b/>
        </w:rPr>
        <w:t>:</w:t>
      </w:r>
    </w:p>
    <w:p w:rsidR="00B262DF" w:rsidRDefault="009D2541">
      <w:r>
        <w:t>Exhaustive list of lipids found in samples and related structural and chromatographic information.</w:t>
      </w:r>
    </w:p>
    <w:tbl>
      <w:tblPr>
        <w:tblW w:w="9278" w:type="dxa"/>
        <w:tblLayout w:type="fixed"/>
        <w:tblLook w:val="04A0" w:firstRow="1" w:lastRow="0" w:firstColumn="1" w:lastColumn="0" w:noHBand="0" w:noVBand="1"/>
      </w:tblPr>
      <w:tblGrid>
        <w:gridCol w:w="1260"/>
        <w:gridCol w:w="720"/>
        <w:gridCol w:w="810"/>
        <w:gridCol w:w="1538"/>
        <w:gridCol w:w="564"/>
        <w:gridCol w:w="735"/>
        <w:gridCol w:w="1663"/>
        <w:gridCol w:w="1080"/>
        <w:gridCol w:w="908"/>
      </w:tblGrid>
      <w:tr w:rsidR="00771805" w:rsidRPr="00771805" w:rsidTr="00FB5460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Class/symbol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Fraction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Retention time (min)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Compound name/ carbon range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MW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Raw formula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Diagnostic fragments (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10"/>
                <w:lang w:eastAsia="en-GB"/>
              </w:rPr>
              <w:t>m/z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Identification*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Reference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10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-Alkanes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- 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35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(2n+2)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43,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57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71, 85, M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10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-Aldehydes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- 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32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43, 57,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82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96, [M-44]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[M-18]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Stefphanou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1989;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Ogihara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2018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10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-Alkanoic acids (TMS**)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34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(2n-1)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117, 129, 132, 145,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[M-15]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M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10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-Alcohols (TMS)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32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(2n+1)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75, 103,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M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α,ω-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Hydroxy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alkanoic acids (di-TMS)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29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(2n-2)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117, 204, 217, [M-105]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[M-31]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[M-15]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MS, 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Rontani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2004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α,ω-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Alkanedioic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acids (di-TMS)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(2n-4)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-di-TMS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117, 129, 204, 217, [M-131]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[M-15]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MS, 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Rontani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2004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n-Alkan-2-ones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35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59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71, 85,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M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α,(ω-1)-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Alkanediols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(di-TMS)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28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2n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-di-TMS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117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149, [M-89]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Monoacylglyceryls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(MAG)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Sn-1(3)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monopalmitin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(α-16:0 di-TMS)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474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-di-TMS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205,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[M-103]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Destaillat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2010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Sn-2 α,ω-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diacids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(tri-TMS), FA: 18:1, 20:1, 22:1</w:t>
            </w:r>
          </w:p>
        </w:tc>
        <w:tc>
          <w:tcPr>
            <w:tcW w:w="564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603-631-659</w:t>
            </w:r>
          </w:p>
        </w:tc>
        <w:tc>
          <w:tcPr>
            <w:tcW w:w="735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-tri-TMS</w:t>
            </w:r>
          </w:p>
        </w:tc>
        <w:tc>
          <w:tcPr>
            <w:tcW w:w="1663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103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, 129, 147, 205, 219,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[M-103]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vertAlign w:val="superscript"/>
                <w:lang w:eastAsia="en-GB"/>
              </w:rPr>
              <w:t>+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L</w:t>
            </w:r>
          </w:p>
        </w:tc>
        <w:tc>
          <w:tcPr>
            <w:tcW w:w="90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sz w:val="10"/>
                <w:lang w:val="fr-FR" w:eastAsia="en-GB"/>
              </w:rPr>
            </w:pPr>
            <w:r w:rsidRPr="00771805">
              <w:rPr>
                <w:rFonts w:ascii="Century Schoolbook" w:eastAsia="Times New Roman" w:hAnsi="Century Schoolbook" w:cs="Calibri"/>
                <w:sz w:val="10"/>
                <w:lang w:val="fr-FR" w:eastAsia="en-GB"/>
              </w:rPr>
              <w:t xml:space="preserve">Graca et al., 2000;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sz w:val="10"/>
                <w:lang w:val="fr-FR" w:eastAsia="en-GB"/>
              </w:rPr>
              <w:t>Myher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sz w:val="10"/>
                <w:lang w:val="fr-FR" w:eastAsia="en-GB"/>
              </w:rPr>
              <w:t xml:space="preserve"> et al., 1974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Polycyclic aromatic hydrocarbons</w:t>
            </w:r>
          </w:p>
        </w:tc>
        <w:tc>
          <w:tcPr>
            <w:tcW w:w="72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81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53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564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735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663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90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34.38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Diisopropylnaphthalene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212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34.61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Diisopropylnaphthalene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212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35.44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2,2',5,5'-Tetramethyl-1,1'-biphenyl-derived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165, 180,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35.80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Diisopropylnaphthalene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212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35.88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Diisopropylnaphthalene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212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36.02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Diisopropylnaphthalene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212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37.81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Phenanthrene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178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40.73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Methylphenanthrene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165,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40.91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Methylphenanthrene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165,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41.37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Methylphenanthrene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165,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41.55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Methylphenanthrene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165,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43.59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***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. 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or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-/Eth-ant.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43.69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Dimethylisopropylphenanthracene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256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28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159, 185, 213,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241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43.86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. 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or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-/Eth-ant.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44.11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. 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or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-/Eth-ant.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44.27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. 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or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-/Eth-ant.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44.43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. 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or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-/Eth-ant.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44.62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Trimethylisopropylphenanthracene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isomer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270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159, 173, 241,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255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44.88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Fluoranthene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101,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45.00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. 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or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-/Eth-ant.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45.44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phe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. 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or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Dimeth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-/Eth-ant.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46.15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Pyrene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101,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46.89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1-(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Benzyloxy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)naphthalene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234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91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115, 234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48.23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Retene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234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204,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219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50.12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1,4-Dimethoxyanthracene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238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152, 180, 195, 223,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53.43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Benzo(a)anthracene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228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53.50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Triphenylene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228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53.53</w:t>
            </w:r>
          </w:p>
        </w:tc>
        <w:tc>
          <w:tcPr>
            <w:tcW w:w="153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Chrysene</w:t>
            </w:r>
          </w:p>
        </w:tc>
        <w:tc>
          <w:tcPr>
            <w:tcW w:w="564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228</w:t>
            </w:r>
          </w:p>
        </w:tc>
        <w:tc>
          <w:tcPr>
            <w:tcW w:w="735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228</w:t>
            </w:r>
          </w:p>
        </w:tc>
        <w:tc>
          <w:tcPr>
            <w:tcW w:w="108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MS/L</w:t>
            </w:r>
          </w:p>
        </w:tc>
        <w:tc>
          <w:tcPr>
            <w:tcW w:w="90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lastRenderedPageBreak/>
              <w:t>Triterpenoid hydrocarbons</w:t>
            </w:r>
          </w:p>
        </w:tc>
        <w:tc>
          <w:tcPr>
            <w:tcW w:w="72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81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53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564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735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663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90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62.63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Trisnorhopane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?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370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46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149,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Shiojima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1992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62.73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α-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Polypodatetraene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137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191, 204,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Arai et al., 1991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62.87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Unknown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408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 xml:space="preserve">48 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189, 204, 215, 229, 255,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63.77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Oleana-11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,13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(18)-diene?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408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 xml:space="preserve">48 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189, 204, 215, 229, 255,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al.,1983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63.82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Taraxer-14-ene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218, 257, 271, 286,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al.,1983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63.96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Fern-7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,9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(11)-diene?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408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 xml:space="preserve">48 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241, 243, 255, 257,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al.,1983;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Hirohara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1997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64.06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Dammara-13(17),21-diene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191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205, 218, 297, 299,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Arai et al., 1991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64.15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Olean-12-ene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189, 191, 203,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1983, 1987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64.65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Multiflor-8-ene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191, 205, 218, 231,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243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1987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64.75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Glutin-5(10)-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ene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?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231, 243,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1987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64.85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Urs-12-ene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189, 191, 218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Philp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1985; Stout et al, 1992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65.34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Adian-5-ene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189, 205, 231, 259,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274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1987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65.71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Multiflor-7-ene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191,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205, 231, 243,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1983, 1987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66.31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Unknown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191, 395, 410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66.35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Unknown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175, 203, 257, 274, 299,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66.99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Unknown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408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365, 393, 408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67.17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Friedel-3-ene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191, 205,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218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257, 274,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1987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67.60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Multiflora-7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,9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(11)-diene?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408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 xml:space="preserve">48 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205, 229, 255,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Ageta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al.,1983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68.19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Diploptene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189, 191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204,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231, 299, [M-15]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perscript"/>
                <w:lang w:eastAsia="en-GB"/>
              </w:rPr>
              <w:t>+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Sessions et al., 2013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68.26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Unknown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424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 xml:space="preserve">52 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191, 205, 410, 424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Apolar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69.08</w:t>
            </w:r>
          </w:p>
        </w:tc>
        <w:tc>
          <w:tcPr>
            <w:tcW w:w="153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Unknown</w:t>
            </w:r>
          </w:p>
        </w:tc>
        <w:tc>
          <w:tcPr>
            <w:tcW w:w="564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424</w:t>
            </w:r>
          </w:p>
        </w:tc>
        <w:tc>
          <w:tcPr>
            <w:tcW w:w="735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 xml:space="preserve">52 </w:t>
            </w:r>
          </w:p>
        </w:tc>
        <w:tc>
          <w:tcPr>
            <w:tcW w:w="1663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175, 203, 218, 424</w:t>
            </w:r>
          </w:p>
        </w:tc>
        <w:tc>
          <w:tcPr>
            <w:tcW w:w="108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Pentacyclic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triterpenoids</w:t>
            </w:r>
          </w:p>
        </w:tc>
        <w:tc>
          <w:tcPr>
            <w:tcW w:w="72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81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53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564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735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663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90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60.27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Taraxerone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424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189,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 xml:space="preserve"> 204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, 285,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300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409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Huneck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&amp; Yoshimura, 1996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62.44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Stigmasta-3,5-dien-7-one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46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174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MS, 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Coelho et al.,  2007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60.28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Taraxerol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498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121,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, 218, 269, 359, 374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Goad &amp; Akihisa 1997;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Heinzen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1996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61.23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β-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Amyrin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498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189, 203,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Goad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&amp;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Akihisa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1997;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Jemmali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2016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62.21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α-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Amyrin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498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189, 203,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218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Goad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&amp;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Akihisa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1997;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Jemmali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2016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62.30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Lupa-2</w:t>
            </w:r>
            <w:proofErr w:type="gram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,20</w:t>
            </w:r>
            <w:proofErr w:type="gram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(29)-diene?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408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48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189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204, 297, 393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Aveling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1998;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Colombini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and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Modugno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2009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63.72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Lupenone</w:t>
            </w:r>
            <w:proofErr w:type="spellEnd"/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424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189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205, 409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Aveling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1998;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Colombini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and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Modugno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2009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64.04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Lupeol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498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189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218, 393, 408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Aveling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1998;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Heinzen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1993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66.20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Betulin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586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-di-TMS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129, 189,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393, 483, 496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Jemmali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2016;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Colombini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and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Modugno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2009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66.43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Oleanic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acid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-di-TMS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320, 482, 585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Razborŝek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2008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66.54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Cycloartenone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?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424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409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MS, L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Coelho et al., 2007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66.99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Betulinic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acid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-di-TMS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189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203, 320, 482, 585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Aveling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1998; </w:t>
            </w: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Razborŝek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2008</w:t>
            </w:r>
          </w:p>
        </w:tc>
      </w:tr>
      <w:tr w:rsidR="00771805" w:rsidRPr="00FF150C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68.00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Ursolic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acid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-di-TMS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320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482, 585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>Razborŝek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val="fr-FR" w:eastAsia="en-GB"/>
              </w:rPr>
              <w:t xml:space="preserve"> et al., 2008; Otto et al., 2001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70.07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Pentacyclic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triterpene acid?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498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203, 320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408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70.88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Pentacyclic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triterpene acid?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498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320, 408, 482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71.76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Maslinic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acid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688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-tri-TMS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189, 147,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320, 482, 585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Caligiani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2013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Pt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73.02</w:t>
            </w:r>
          </w:p>
        </w:tc>
        <w:tc>
          <w:tcPr>
            <w:tcW w:w="153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Corosolic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acid (TMS)</w:t>
            </w:r>
          </w:p>
        </w:tc>
        <w:tc>
          <w:tcPr>
            <w:tcW w:w="564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688</w:t>
            </w:r>
          </w:p>
        </w:tc>
        <w:tc>
          <w:tcPr>
            <w:tcW w:w="735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-tri-TMS</w:t>
            </w:r>
          </w:p>
        </w:tc>
        <w:tc>
          <w:tcPr>
            <w:tcW w:w="1663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189, 147,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203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320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482, 585</w:t>
            </w:r>
          </w:p>
        </w:tc>
        <w:tc>
          <w:tcPr>
            <w:tcW w:w="1080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dashSmallGap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Caligiani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et al., 2013</w:t>
            </w: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lastRenderedPageBreak/>
              <w:t>Steroids</w:t>
            </w:r>
          </w:p>
        </w:tc>
        <w:tc>
          <w:tcPr>
            <w:tcW w:w="72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</w:p>
        </w:tc>
        <w:tc>
          <w:tcPr>
            <w:tcW w:w="81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53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564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735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663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  <w:tc>
          <w:tcPr>
            <w:tcW w:w="908" w:type="dxa"/>
            <w:tcBorders>
              <w:top w:val="dashSmallGap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eastAsia="Times New Roman" w:cs="Times New Roman"/>
                <w:sz w:val="10"/>
                <w:szCs w:val="2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56.72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Cholesterol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458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129,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329, 353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368, 443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57.59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Brassicasterol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470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129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213, 341, 366, 381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58.87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Campesterol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482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129,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343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367, 382, 457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59.40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Stigmasterol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486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28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47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129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255, 355, 379, 394, 469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60.69</w:t>
            </w:r>
          </w:p>
        </w:tc>
        <w:tc>
          <w:tcPr>
            <w:tcW w:w="153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Sitosterol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486</w:t>
            </w:r>
          </w:p>
        </w:tc>
        <w:tc>
          <w:tcPr>
            <w:tcW w:w="7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49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129, </w:t>
            </w: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357, 381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396, 471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  <w:tr w:rsidR="00771805" w:rsidRPr="00771805" w:rsidTr="00FB5460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Polar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60.97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proofErr w:type="spellStart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Sitostanol</w:t>
            </w:r>
            <w:proofErr w:type="spellEnd"/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 xml:space="preserve"> (TMS)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488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C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29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H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vertAlign w:val="subscript"/>
                <w:lang w:eastAsia="en-GB"/>
              </w:rPr>
              <w:t>51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O-TMS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b/>
                <w:bCs/>
                <w:color w:val="000000"/>
                <w:sz w:val="10"/>
                <w:lang w:eastAsia="en-GB"/>
              </w:rPr>
              <w:t>215</w:t>
            </w: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, 383, 398, 432, 473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  <w:r w:rsidRPr="00771805"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  <w:t>MS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2493" w:rsidRPr="00771805" w:rsidRDefault="009E2493" w:rsidP="00FB5460">
            <w:pPr>
              <w:spacing w:after="0" w:line="240" w:lineRule="auto"/>
              <w:jc w:val="left"/>
              <w:rPr>
                <w:rFonts w:ascii="Century Schoolbook" w:eastAsia="Times New Roman" w:hAnsi="Century Schoolbook" w:cs="Calibri"/>
                <w:color w:val="000000"/>
                <w:sz w:val="10"/>
                <w:lang w:eastAsia="en-GB"/>
              </w:rPr>
            </w:pPr>
          </w:p>
        </w:tc>
      </w:tr>
    </w:tbl>
    <w:p w:rsidR="00B262DF" w:rsidRDefault="00B262DF"/>
    <w:p w:rsidR="00771805" w:rsidRDefault="00771805" w:rsidP="00771805">
      <w:r>
        <w:t>* Identification sources: L = literature; MS = mass spectra interpretation or library (NIST) or retention time comparison</w:t>
      </w:r>
    </w:p>
    <w:p w:rsidR="00771805" w:rsidRDefault="00771805" w:rsidP="00771805">
      <w:r>
        <w:t xml:space="preserve">** TMS: </w:t>
      </w:r>
      <w:proofErr w:type="spellStart"/>
      <w:r>
        <w:t>Trimethylsilyl</w:t>
      </w:r>
      <w:proofErr w:type="spellEnd"/>
      <w:r>
        <w:t xml:space="preserve"> derivatives</w:t>
      </w:r>
    </w:p>
    <w:p w:rsidR="00771805" w:rsidRDefault="00771805" w:rsidP="00771805">
      <w:proofErr w:type="gramStart"/>
      <w:r>
        <w:t xml:space="preserve">*** Dimethyl or </w:t>
      </w:r>
      <w:proofErr w:type="spellStart"/>
      <w:r>
        <w:t>Ethylphenanthrene</w:t>
      </w:r>
      <w:proofErr w:type="spellEnd"/>
      <w:r>
        <w:t xml:space="preserve"> or Dimethyl or </w:t>
      </w:r>
      <w:proofErr w:type="spellStart"/>
      <w:r>
        <w:t>Ethylanthracene</w:t>
      </w:r>
      <w:proofErr w:type="spellEnd"/>
      <w:proofErr w:type="gramEnd"/>
    </w:p>
    <w:p w:rsidR="00771805" w:rsidRDefault="00771805" w:rsidP="00771805"/>
    <w:p w:rsidR="00771805" w:rsidRPr="00771805" w:rsidRDefault="00771805" w:rsidP="00771805">
      <w:pPr>
        <w:spacing w:line="360" w:lineRule="auto"/>
      </w:pPr>
      <w:r w:rsidRPr="00771805">
        <w:t>References: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Ageta</w:t>
      </w:r>
      <w:proofErr w:type="spellEnd"/>
      <w:r w:rsidRPr="00771805">
        <w:t xml:space="preserve">, H., Arai, Y., 1983. Fern constituents: </w:t>
      </w:r>
      <w:proofErr w:type="spellStart"/>
      <w:r w:rsidRPr="00771805">
        <w:t>pentacyclic</w:t>
      </w:r>
      <w:proofErr w:type="spellEnd"/>
      <w:r w:rsidRPr="00771805">
        <w:t xml:space="preserve"> triterpenoids isolated from </w:t>
      </w:r>
      <w:proofErr w:type="spellStart"/>
      <w:r w:rsidRPr="00771805">
        <w:t>Polypodium</w:t>
      </w:r>
      <w:proofErr w:type="spellEnd"/>
      <w:r w:rsidRPr="00771805">
        <w:t xml:space="preserve"> </w:t>
      </w:r>
      <w:proofErr w:type="spellStart"/>
      <w:r w:rsidRPr="00771805">
        <w:t>niponicum</w:t>
      </w:r>
      <w:proofErr w:type="spellEnd"/>
      <w:r w:rsidRPr="00771805">
        <w:t xml:space="preserve"> and P. </w:t>
      </w:r>
      <w:proofErr w:type="spellStart"/>
      <w:r w:rsidRPr="00771805">
        <w:t>formosanum</w:t>
      </w:r>
      <w:proofErr w:type="spellEnd"/>
      <w:r w:rsidRPr="00771805">
        <w:t xml:space="preserve">. </w:t>
      </w:r>
      <w:proofErr w:type="spellStart"/>
      <w:r w:rsidRPr="00771805">
        <w:t>Phytochemistry</w:t>
      </w:r>
      <w:proofErr w:type="spellEnd"/>
      <w:r w:rsidRPr="00771805">
        <w:t xml:space="preserve"> 22, 1801–1808.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Ageta</w:t>
      </w:r>
      <w:proofErr w:type="spellEnd"/>
      <w:r w:rsidRPr="00771805">
        <w:t xml:space="preserve">, H., </w:t>
      </w:r>
      <w:proofErr w:type="spellStart"/>
      <w:r w:rsidRPr="00771805">
        <w:t>Shiojima</w:t>
      </w:r>
      <w:proofErr w:type="spellEnd"/>
      <w:r w:rsidRPr="00771805">
        <w:t xml:space="preserve">, K., Arai, Y., 1987. Acid-induced rearrangement of triterpenoid hydrocarbons belonging to the </w:t>
      </w:r>
      <w:proofErr w:type="spellStart"/>
      <w:r w:rsidRPr="00771805">
        <w:t>hopane</w:t>
      </w:r>
      <w:proofErr w:type="spellEnd"/>
      <w:r w:rsidRPr="00771805">
        <w:t xml:space="preserve"> and migrated </w:t>
      </w:r>
      <w:proofErr w:type="spellStart"/>
      <w:r w:rsidRPr="00771805">
        <w:t>hopane</w:t>
      </w:r>
      <w:proofErr w:type="spellEnd"/>
      <w:r w:rsidRPr="00771805">
        <w:t xml:space="preserve"> Series. Chemical and Pharmaceutical Bulletin 35, 2705–2716.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771805">
        <w:t xml:space="preserve">Arai, Y., </w:t>
      </w:r>
      <w:proofErr w:type="spellStart"/>
      <w:r w:rsidRPr="00771805">
        <w:t>Yamaide</w:t>
      </w:r>
      <w:proofErr w:type="spellEnd"/>
      <w:r w:rsidRPr="00771805">
        <w:t xml:space="preserve">, M., Yamazaki, S., </w:t>
      </w:r>
      <w:proofErr w:type="spellStart"/>
      <w:r w:rsidRPr="00771805">
        <w:t>Ageta</w:t>
      </w:r>
      <w:proofErr w:type="spellEnd"/>
      <w:r w:rsidRPr="00771805">
        <w:t xml:space="preserve">, H., 1991. Fern constituents: Triterpenoids isolated from </w:t>
      </w:r>
      <w:proofErr w:type="spellStart"/>
      <w:r w:rsidRPr="00771805">
        <w:t>Polypodium</w:t>
      </w:r>
      <w:proofErr w:type="spellEnd"/>
      <w:r w:rsidRPr="00771805">
        <w:t xml:space="preserve"> </w:t>
      </w:r>
      <w:proofErr w:type="spellStart"/>
      <w:r w:rsidRPr="00771805">
        <w:t>vulgare</w:t>
      </w:r>
      <w:proofErr w:type="spellEnd"/>
      <w:r w:rsidRPr="00771805">
        <w:t xml:space="preserve">, P. </w:t>
      </w:r>
      <w:proofErr w:type="spellStart"/>
      <w:r w:rsidRPr="00771805">
        <w:t>fauriei</w:t>
      </w:r>
      <w:proofErr w:type="spellEnd"/>
      <w:r w:rsidRPr="00771805">
        <w:t xml:space="preserve"> and P. </w:t>
      </w:r>
      <w:proofErr w:type="spellStart"/>
      <w:r w:rsidRPr="00771805">
        <w:t>virginianum</w:t>
      </w:r>
      <w:proofErr w:type="spellEnd"/>
      <w:r w:rsidRPr="00771805">
        <w:t xml:space="preserve">. </w:t>
      </w:r>
      <w:proofErr w:type="spellStart"/>
      <w:r w:rsidRPr="00771805">
        <w:t>Phytochemistry</w:t>
      </w:r>
      <w:proofErr w:type="spellEnd"/>
      <w:r w:rsidRPr="00771805">
        <w:t xml:space="preserve"> 30, 3369–3377.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  <w:rPr>
          <w:lang w:val="fr-FR"/>
        </w:rPr>
      </w:pPr>
      <w:proofErr w:type="spellStart"/>
      <w:r w:rsidRPr="00771805">
        <w:t>Aveling</w:t>
      </w:r>
      <w:proofErr w:type="spellEnd"/>
      <w:r w:rsidRPr="00771805">
        <w:t xml:space="preserve">, E., Heron, C., 1998. Identification of birch bark tar at the Mesolithic site of Star </w:t>
      </w:r>
      <w:proofErr w:type="spellStart"/>
      <w:r w:rsidRPr="00771805">
        <w:t>Carr</w:t>
      </w:r>
      <w:proofErr w:type="spellEnd"/>
      <w:r w:rsidRPr="00771805">
        <w:t xml:space="preserve">. </w:t>
      </w:r>
      <w:r w:rsidRPr="00771805">
        <w:rPr>
          <w:lang w:val="fr-FR"/>
        </w:rPr>
        <w:t xml:space="preserve">Ancient </w:t>
      </w:r>
      <w:proofErr w:type="spellStart"/>
      <w:r w:rsidRPr="00771805">
        <w:rPr>
          <w:lang w:val="fr-FR"/>
        </w:rPr>
        <w:t>Biomolecules</w:t>
      </w:r>
      <w:proofErr w:type="spellEnd"/>
      <w:r w:rsidRPr="00771805">
        <w:rPr>
          <w:lang w:val="fr-FR"/>
        </w:rPr>
        <w:t xml:space="preserve"> 2, 69–80.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rPr>
          <w:lang w:val="fr-FR"/>
        </w:rPr>
        <w:t>Caligiani</w:t>
      </w:r>
      <w:proofErr w:type="spellEnd"/>
      <w:r w:rsidRPr="00771805">
        <w:rPr>
          <w:lang w:val="fr-FR"/>
        </w:rPr>
        <w:t xml:space="preserve">, A., </w:t>
      </w:r>
      <w:proofErr w:type="spellStart"/>
      <w:r w:rsidRPr="00771805">
        <w:rPr>
          <w:lang w:val="fr-FR"/>
        </w:rPr>
        <w:t>Malavasi</w:t>
      </w:r>
      <w:proofErr w:type="spellEnd"/>
      <w:r w:rsidRPr="00771805">
        <w:rPr>
          <w:lang w:val="fr-FR"/>
        </w:rPr>
        <w:t xml:space="preserve">, G., </w:t>
      </w:r>
      <w:proofErr w:type="spellStart"/>
      <w:r w:rsidRPr="00771805">
        <w:rPr>
          <w:lang w:val="fr-FR"/>
        </w:rPr>
        <w:t>Palla</w:t>
      </w:r>
      <w:proofErr w:type="spellEnd"/>
      <w:r w:rsidRPr="00771805">
        <w:rPr>
          <w:lang w:val="fr-FR"/>
        </w:rPr>
        <w:t xml:space="preserve">, G., </w:t>
      </w:r>
      <w:proofErr w:type="spellStart"/>
      <w:r w:rsidRPr="00771805">
        <w:rPr>
          <w:lang w:val="fr-FR"/>
        </w:rPr>
        <w:t>Marseglia</w:t>
      </w:r>
      <w:proofErr w:type="spellEnd"/>
      <w:r w:rsidRPr="00771805">
        <w:rPr>
          <w:lang w:val="fr-FR"/>
        </w:rPr>
        <w:t xml:space="preserve">, A., </w:t>
      </w:r>
      <w:proofErr w:type="spellStart"/>
      <w:r w:rsidRPr="00771805">
        <w:rPr>
          <w:lang w:val="fr-FR"/>
        </w:rPr>
        <w:t>Tognolini</w:t>
      </w:r>
      <w:proofErr w:type="spellEnd"/>
      <w:r w:rsidRPr="00771805">
        <w:rPr>
          <w:lang w:val="fr-FR"/>
        </w:rPr>
        <w:t xml:space="preserve">, M., Bruni, R., 2013. </w:t>
      </w:r>
      <w:r w:rsidRPr="00771805">
        <w:t xml:space="preserve">A simple GC-MS method for the screening of </w:t>
      </w:r>
      <w:proofErr w:type="spellStart"/>
      <w:r w:rsidRPr="00771805">
        <w:t>betulinic</w:t>
      </w:r>
      <w:proofErr w:type="spellEnd"/>
      <w:r w:rsidRPr="00771805">
        <w:t xml:space="preserve">, </w:t>
      </w:r>
      <w:proofErr w:type="spellStart"/>
      <w:r w:rsidRPr="00771805">
        <w:t>corosolic</w:t>
      </w:r>
      <w:proofErr w:type="spellEnd"/>
      <w:r w:rsidRPr="00771805">
        <w:t xml:space="preserve">, </w:t>
      </w:r>
      <w:proofErr w:type="spellStart"/>
      <w:r w:rsidRPr="00771805">
        <w:t>maslinic</w:t>
      </w:r>
      <w:proofErr w:type="spellEnd"/>
      <w:r w:rsidRPr="00771805">
        <w:t xml:space="preserve">, </w:t>
      </w:r>
      <w:proofErr w:type="spellStart"/>
      <w:r w:rsidRPr="00771805">
        <w:t>oleanolic</w:t>
      </w:r>
      <w:proofErr w:type="spellEnd"/>
      <w:r w:rsidRPr="00771805">
        <w:t xml:space="preserve"> and </w:t>
      </w:r>
      <w:proofErr w:type="spellStart"/>
      <w:r w:rsidRPr="00771805">
        <w:t>ursolic</w:t>
      </w:r>
      <w:proofErr w:type="spellEnd"/>
      <w:r w:rsidRPr="00771805">
        <w:t xml:space="preserve"> acid contents in commercial botanicals used as food supplement ingredients. Food chemistry 136, 735–41.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0244A0">
        <w:rPr>
          <w:lang w:val="fr-FR"/>
        </w:rPr>
        <w:t xml:space="preserve">Coelho, D., Marques, G., </w:t>
      </w:r>
      <w:proofErr w:type="spellStart"/>
      <w:r w:rsidRPr="000244A0">
        <w:rPr>
          <w:lang w:val="fr-FR"/>
        </w:rPr>
        <w:t>Gutiérrez</w:t>
      </w:r>
      <w:proofErr w:type="spellEnd"/>
      <w:r w:rsidRPr="000244A0">
        <w:rPr>
          <w:lang w:val="fr-FR"/>
        </w:rPr>
        <w:t xml:space="preserve">, A., Silvestre, A.J.D., </w:t>
      </w:r>
      <w:proofErr w:type="spellStart"/>
      <w:r w:rsidRPr="000244A0">
        <w:rPr>
          <w:lang w:val="fr-FR"/>
        </w:rPr>
        <w:t>del</w:t>
      </w:r>
      <w:proofErr w:type="spellEnd"/>
      <w:r w:rsidRPr="000244A0">
        <w:rPr>
          <w:lang w:val="fr-FR"/>
        </w:rPr>
        <w:t xml:space="preserve"> Río, J.C., 2007. </w:t>
      </w:r>
      <w:r w:rsidRPr="00771805">
        <w:t>Chemical characterization of the lipophilic fraction of giant reed (</w:t>
      </w:r>
      <w:proofErr w:type="spellStart"/>
      <w:r w:rsidRPr="00771805">
        <w:t>Arundo</w:t>
      </w:r>
      <w:proofErr w:type="spellEnd"/>
      <w:r w:rsidRPr="00771805">
        <w:t xml:space="preserve"> </w:t>
      </w:r>
      <w:proofErr w:type="spellStart"/>
      <w:r w:rsidRPr="00771805">
        <w:t>donax</w:t>
      </w:r>
      <w:proofErr w:type="spellEnd"/>
      <w:r w:rsidRPr="00771805">
        <w:t>) fibres used for pulp and paper manufacturing. Industrial Crops and Products 26, 229–236.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Colombini</w:t>
      </w:r>
      <w:proofErr w:type="spellEnd"/>
      <w:r w:rsidRPr="00771805">
        <w:t xml:space="preserve">, M.P., </w:t>
      </w:r>
      <w:proofErr w:type="spellStart"/>
      <w:r w:rsidRPr="00771805">
        <w:t>Modugno</w:t>
      </w:r>
      <w:proofErr w:type="spellEnd"/>
      <w:r w:rsidRPr="00771805">
        <w:t>, F., 2009. Organic Mass Spectrometry in Art and Archaeology. John Wiley &amp; Sons, Ltd, Chichester, UK. doi:10.1002/9780470741917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0244A0">
        <w:rPr>
          <w:lang w:val="fr-FR"/>
        </w:rPr>
        <w:t>Destaillats</w:t>
      </w:r>
      <w:proofErr w:type="spellEnd"/>
      <w:r w:rsidRPr="000244A0">
        <w:rPr>
          <w:lang w:val="fr-FR"/>
        </w:rPr>
        <w:t xml:space="preserve">, F., Cruz-Hernandez, C., Nagy, K., </w:t>
      </w:r>
      <w:proofErr w:type="spellStart"/>
      <w:r w:rsidRPr="000244A0">
        <w:rPr>
          <w:lang w:val="fr-FR"/>
        </w:rPr>
        <w:t>Dionisi</w:t>
      </w:r>
      <w:proofErr w:type="spellEnd"/>
      <w:r w:rsidRPr="000244A0">
        <w:rPr>
          <w:lang w:val="fr-FR"/>
        </w:rPr>
        <w:t xml:space="preserve">, F., 2010. </w:t>
      </w:r>
      <w:r w:rsidRPr="00771805">
        <w:t xml:space="preserve">Identification of </w:t>
      </w:r>
      <w:proofErr w:type="spellStart"/>
      <w:r w:rsidRPr="00771805">
        <w:t>monoacylglycerol</w:t>
      </w:r>
      <w:proofErr w:type="spellEnd"/>
      <w:r w:rsidRPr="00771805">
        <w:t xml:space="preserve"> </w:t>
      </w:r>
      <w:proofErr w:type="spellStart"/>
      <w:r w:rsidRPr="00771805">
        <w:t>regio</w:t>
      </w:r>
      <w:proofErr w:type="spellEnd"/>
      <w:r w:rsidRPr="00771805">
        <w:t xml:space="preserve">-isomers by gas chromatography-mass spectrometry. Journal of Chromatography </w:t>
      </w:r>
      <w:proofErr w:type="gramStart"/>
      <w:r w:rsidRPr="00771805">
        <w:t>A</w:t>
      </w:r>
      <w:proofErr w:type="gramEnd"/>
      <w:r w:rsidRPr="00771805">
        <w:t xml:space="preserve"> 1217, 1543–1548.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771805">
        <w:lastRenderedPageBreak/>
        <w:t>Goad, L.J., Akihisa, T., 1997. Analysis of Sterols. Blackie Academic and Professional, London.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Graça</w:t>
      </w:r>
      <w:proofErr w:type="spellEnd"/>
      <w:r w:rsidRPr="00771805">
        <w:t xml:space="preserve">, J., Pereira, H., 2000. </w:t>
      </w:r>
      <w:proofErr w:type="spellStart"/>
      <w:r w:rsidRPr="00771805">
        <w:t>Suberin</w:t>
      </w:r>
      <w:proofErr w:type="spellEnd"/>
      <w:r w:rsidRPr="00771805">
        <w:t xml:space="preserve"> structure in potato periderm: Glycerol, long-chain monomers, and glyceryl and </w:t>
      </w:r>
      <w:proofErr w:type="spellStart"/>
      <w:r w:rsidRPr="00771805">
        <w:t>feruloyl</w:t>
      </w:r>
      <w:proofErr w:type="spellEnd"/>
      <w:r w:rsidRPr="00771805">
        <w:t xml:space="preserve"> dimers. Journal of Agricultural and Food Chemistry 48, 5476–5483.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0244A0">
        <w:rPr>
          <w:lang w:val="fr-FR"/>
        </w:rPr>
        <w:t>Heinzen</w:t>
      </w:r>
      <w:proofErr w:type="spellEnd"/>
      <w:r w:rsidRPr="000244A0">
        <w:rPr>
          <w:lang w:val="fr-FR"/>
        </w:rPr>
        <w:t xml:space="preserve">, H., de </w:t>
      </w:r>
      <w:proofErr w:type="spellStart"/>
      <w:r w:rsidRPr="000244A0">
        <w:rPr>
          <w:lang w:val="fr-FR"/>
        </w:rPr>
        <w:t>Vries</w:t>
      </w:r>
      <w:proofErr w:type="spellEnd"/>
      <w:r w:rsidRPr="000244A0">
        <w:rPr>
          <w:lang w:val="fr-FR"/>
        </w:rPr>
        <w:t xml:space="preserve">, J.X., </w:t>
      </w:r>
      <w:proofErr w:type="spellStart"/>
      <w:r w:rsidRPr="000244A0">
        <w:rPr>
          <w:lang w:val="fr-FR"/>
        </w:rPr>
        <w:t>Moyna</w:t>
      </w:r>
      <w:proofErr w:type="spellEnd"/>
      <w:r w:rsidRPr="000244A0">
        <w:rPr>
          <w:lang w:val="fr-FR"/>
        </w:rPr>
        <w:t xml:space="preserve">, P., </w:t>
      </w:r>
      <w:proofErr w:type="spellStart"/>
      <w:r w:rsidRPr="000244A0">
        <w:rPr>
          <w:lang w:val="fr-FR"/>
        </w:rPr>
        <w:t>Remberg</w:t>
      </w:r>
      <w:proofErr w:type="spellEnd"/>
      <w:r w:rsidRPr="000244A0">
        <w:rPr>
          <w:lang w:val="fr-FR"/>
        </w:rPr>
        <w:t xml:space="preserve">, G., Martinez, R., </w:t>
      </w:r>
      <w:proofErr w:type="spellStart"/>
      <w:r w:rsidRPr="000244A0">
        <w:rPr>
          <w:lang w:val="fr-FR"/>
        </w:rPr>
        <w:t>Tietze</w:t>
      </w:r>
      <w:proofErr w:type="spellEnd"/>
      <w:r w:rsidRPr="000244A0">
        <w:rPr>
          <w:lang w:val="fr-FR"/>
        </w:rPr>
        <w:t xml:space="preserve">, L.F., 1996. </w:t>
      </w:r>
      <w:r w:rsidRPr="00771805">
        <w:t xml:space="preserve">Mass spectrometry of labelled triterpenoids: </w:t>
      </w:r>
      <w:proofErr w:type="spellStart"/>
      <w:r w:rsidRPr="00771805">
        <w:t>thermospray</w:t>
      </w:r>
      <w:proofErr w:type="spellEnd"/>
      <w:r w:rsidRPr="00771805">
        <w:t xml:space="preserve"> and electron </w:t>
      </w:r>
      <w:proofErr w:type="gramStart"/>
      <w:r w:rsidRPr="00771805">
        <w:t>impact</w:t>
      </w:r>
      <w:proofErr w:type="gramEnd"/>
      <w:r w:rsidRPr="00771805">
        <w:t xml:space="preserve"> ionization analysis. Phytochemical Analysis 7, 237–244.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Hirohara</w:t>
      </w:r>
      <w:proofErr w:type="spellEnd"/>
      <w:r w:rsidRPr="00771805">
        <w:t xml:space="preserve">, M., </w:t>
      </w:r>
      <w:proofErr w:type="spellStart"/>
      <w:r w:rsidRPr="00771805">
        <w:t>Yasuoka</w:t>
      </w:r>
      <w:proofErr w:type="spellEnd"/>
      <w:r w:rsidRPr="00771805">
        <w:t xml:space="preserve">, Y., Arai, Y., </w:t>
      </w:r>
      <w:proofErr w:type="spellStart"/>
      <w:r w:rsidRPr="00771805">
        <w:t>Shiojima</w:t>
      </w:r>
      <w:proofErr w:type="spellEnd"/>
      <w:r w:rsidRPr="00771805">
        <w:t xml:space="preserve">, K., </w:t>
      </w:r>
      <w:proofErr w:type="spellStart"/>
      <w:r w:rsidRPr="00771805">
        <w:t>Ageta</w:t>
      </w:r>
      <w:proofErr w:type="spellEnd"/>
      <w:r w:rsidRPr="00771805">
        <w:t xml:space="preserve">, H., Chang, H.C., 1997. Triterpenoids from the fern </w:t>
      </w:r>
      <w:proofErr w:type="spellStart"/>
      <w:r w:rsidRPr="00771805">
        <w:t>Goniophlebium</w:t>
      </w:r>
      <w:proofErr w:type="spellEnd"/>
      <w:r w:rsidRPr="00771805">
        <w:t xml:space="preserve"> </w:t>
      </w:r>
      <w:proofErr w:type="spellStart"/>
      <w:r w:rsidRPr="00771805">
        <w:t>mengtzeense</w:t>
      </w:r>
      <w:proofErr w:type="spellEnd"/>
      <w:r w:rsidRPr="00771805">
        <w:t xml:space="preserve">. </w:t>
      </w:r>
      <w:proofErr w:type="spellStart"/>
      <w:r w:rsidRPr="00771805">
        <w:t>Phytochemistry</w:t>
      </w:r>
      <w:proofErr w:type="spellEnd"/>
      <w:r w:rsidRPr="00771805">
        <w:t xml:space="preserve"> 45, 1023–1029.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Huneck</w:t>
      </w:r>
      <w:proofErr w:type="spellEnd"/>
      <w:r w:rsidRPr="00771805">
        <w:t>, S., Yoshimura, I., 1996. Identification of Lichen Substances. Springer Berlin Heidelberg, Berlin, Heidelberg. doi:10.1007/978-3-642-85243-5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rPr>
          <w:lang w:val="fr-FR"/>
        </w:rPr>
        <w:t>Jemmali</w:t>
      </w:r>
      <w:proofErr w:type="spellEnd"/>
      <w:r w:rsidRPr="00771805">
        <w:rPr>
          <w:lang w:val="fr-FR"/>
        </w:rPr>
        <w:t xml:space="preserve">, Z., Chartier, A., Dufresne, C., </w:t>
      </w:r>
      <w:proofErr w:type="spellStart"/>
      <w:r w:rsidRPr="00771805">
        <w:rPr>
          <w:lang w:val="fr-FR"/>
        </w:rPr>
        <w:t>Elfakir</w:t>
      </w:r>
      <w:proofErr w:type="spellEnd"/>
      <w:r w:rsidRPr="00771805">
        <w:rPr>
          <w:lang w:val="fr-FR"/>
        </w:rPr>
        <w:t xml:space="preserve">, C., 2016. </w:t>
      </w:r>
      <w:r w:rsidRPr="00771805">
        <w:t xml:space="preserve">Optimization of the </w:t>
      </w:r>
      <w:proofErr w:type="spellStart"/>
      <w:r w:rsidRPr="00771805">
        <w:t>derivatization</w:t>
      </w:r>
      <w:proofErr w:type="spellEnd"/>
      <w:r w:rsidRPr="00771805">
        <w:t xml:space="preserve"> protocol of </w:t>
      </w:r>
      <w:proofErr w:type="spellStart"/>
      <w:r w:rsidRPr="00771805">
        <w:t>pentacyclic</w:t>
      </w:r>
      <w:proofErr w:type="spellEnd"/>
      <w:r w:rsidRPr="00771805">
        <w:t xml:space="preserve"> triterpenes prior to their gas chromatography-mass spectrometry analysis in plant extracts. </w:t>
      </w:r>
      <w:proofErr w:type="spellStart"/>
      <w:r w:rsidRPr="00771805">
        <w:t>Talanta</w:t>
      </w:r>
      <w:proofErr w:type="spellEnd"/>
      <w:r w:rsidRPr="00771805">
        <w:t xml:space="preserve"> 147, 35–43.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0244A0">
        <w:rPr>
          <w:lang w:val="fr-FR"/>
        </w:rPr>
        <w:t>Myher</w:t>
      </w:r>
      <w:proofErr w:type="spellEnd"/>
      <w:r w:rsidRPr="000244A0">
        <w:rPr>
          <w:lang w:val="fr-FR"/>
        </w:rPr>
        <w:t xml:space="preserve">, J.J., </w:t>
      </w:r>
      <w:proofErr w:type="spellStart"/>
      <w:r w:rsidRPr="000244A0">
        <w:rPr>
          <w:lang w:val="fr-FR"/>
        </w:rPr>
        <w:t>Marai</w:t>
      </w:r>
      <w:proofErr w:type="spellEnd"/>
      <w:r w:rsidRPr="000244A0">
        <w:rPr>
          <w:lang w:val="fr-FR"/>
        </w:rPr>
        <w:t xml:space="preserve">, L., </w:t>
      </w:r>
      <w:proofErr w:type="spellStart"/>
      <w:r w:rsidRPr="000244A0">
        <w:rPr>
          <w:lang w:val="fr-FR"/>
        </w:rPr>
        <w:t>Kuksis</w:t>
      </w:r>
      <w:proofErr w:type="spellEnd"/>
      <w:r w:rsidRPr="000244A0">
        <w:rPr>
          <w:lang w:val="fr-FR"/>
        </w:rPr>
        <w:t xml:space="preserve">, A., 1974. </w:t>
      </w:r>
      <w:r w:rsidRPr="00771805">
        <w:t xml:space="preserve">Identification of </w:t>
      </w:r>
      <w:proofErr w:type="spellStart"/>
      <w:r w:rsidRPr="00771805">
        <w:t>monoacyl</w:t>
      </w:r>
      <w:proofErr w:type="spellEnd"/>
      <w:r w:rsidRPr="00771805">
        <w:t xml:space="preserve"> and </w:t>
      </w:r>
      <w:proofErr w:type="spellStart"/>
      <w:r w:rsidRPr="00771805">
        <w:t>monoalkylglycerols</w:t>
      </w:r>
      <w:proofErr w:type="spellEnd"/>
      <w:r w:rsidRPr="00771805">
        <w:t xml:space="preserve"> by gas liquid chromatography mass spectrometry using polar siloxane liquid phases. Journal of Lipid Research 15, 586–592.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Ogihara</w:t>
      </w:r>
      <w:proofErr w:type="spellEnd"/>
      <w:r w:rsidRPr="00771805">
        <w:t>, S., 2018. GC/MS analysis of long-chain aldehydes from recent coral. American Journal of Analytical Chemistry 09, 46–51.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771805">
        <w:t xml:space="preserve">Otto, A., Wilde, V., 2001. </w:t>
      </w:r>
      <w:proofErr w:type="spellStart"/>
      <w:r w:rsidRPr="00771805">
        <w:t>Sesqui</w:t>
      </w:r>
      <w:proofErr w:type="spellEnd"/>
      <w:r w:rsidRPr="00771805">
        <w:t xml:space="preserve">-, di-, and triterpenoids as </w:t>
      </w:r>
      <w:proofErr w:type="spellStart"/>
      <w:r w:rsidRPr="00771805">
        <w:t>chemosystematic</w:t>
      </w:r>
      <w:proofErr w:type="spellEnd"/>
      <w:r w:rsidRPr="00771805">
        <w:t xml:space="preserve"> markers in extant conifers - A review. The Botanical Review 67, 141–238.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771805">
        <w:t>Philp, R.P., 1985. Biological markers in fossil fuel production. Mass Spectrometry Reviews 4, 1–54.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Razboršek</w:t>
      </w:r>
      <w:proofErr w:type="spellEnd"/>
      <w:r w:rsidRPr="00771805">
        <w:t xml:space="preserve">, M.I., </w:t>
      </w:r>
      <w:proofErr w:type="spellStart"/>
      <w:r w:rsidRPr="00771805">
        <w:t>Vončina</w:t>
      </w:r>
      <w:proofErr w:type="spellEnd"/>
      <w:r w:rsidRPr="00771805">
        <w:t xml:space="preserve">, D.B., </w:t>
      </w:r>
      <w:proofErr w:type="spellStart"/>
      <w:r w:rsidRPr="00771805">
        <w:t>Doleček</w:t>
      </w:r>
      <w:proofErr w:type="spellEnd"/>
      <w:r w:rsidRPr="00771805">
        <w:t xml:space="preserve">, V., </w:t>
      </w:r>
      <w:proofErr w:type="spellStart"/>
      <w:r w:rsidRPr="00771805">
        <w:t>Vončina</w:t>
      </w:r>
      <w:proofErr w:type="spellEnd"/>
      <w:r w:rsidRPr="00771805">
        <w:t xml:space="preserve">, E., 2008. Determination of </w:t>
      </w:r>
      <w:proofErr w:type="spellStart"/>
      <w:r w:rsidRPr="00771805">
        <w:t>oleanolic</w:t>
      </w:r>
      <w:proofErr w:type="spellEnd"/>
      <w:r w:rsidRPr="00771805">
        <w:t xml:space="preserve">, </w:t>
      </w:r>
      <w:proofErr w:type="spellStart"/>
      <w:r w:rsidRPr="00771805">
        <w:t>betulinic</w:t>
      </w:r>
      <w:proofErr w:type="spellEnd"/>
      <w:r w:rsidRPr="00771805">
        <w:t xml:space="preserve"> and </w:t>
      </w:r>
      <w:proofErr w:type="spellStart"/>
      <w:r w:rsidRPr="00771805">
        <w:t>ursolic</w:t>
      </w:r>
      <w:proofErr w:type="spellEnd"/>
      <w:r w:rsidRPr="00771805">
        <w:t xml:space="preserve"> acid in </w:t>
      </w:r>
      <w:proofErr w:type="spellStart"/>
      <w:r w:rsidRPr="00771805">
        <w:t>Lamiaceae</w:t>
      </w:r>
      <w:proofErr w:type="spellEnd"/>
      <w:r w:rsidRPr="00771805">
        <w:t xml:space="preserve"> and mass spectral fragmentation of their </w:t>
      </w:r>
      <w:proofErr w:type="spellStart"/>
      <w:r w:rsidRPr="00771805">
        <w:t>trimethylsilylated</w:t>
      </w:r>
      <w:proofErr w:type="spellEnd"/>
      <w:r w:rsidRPr="00771805">
        <w:t xml:space="preserve"> derivatives. </w:t>
      </w:r>
      <w:proofErr w:type="spellStart"/>
      <w:r w:rsidRPr="00771805">
        <w:t>Chromatographia</w:t>
      </w:r>
      <w:proofErr w:type="spellEnd"/>
      <w:r w:rsidRPr="00771805">
        <w:t xml:space="preserve"> 67, 433–440.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rPr>
          <w:lang w:val="fr-FR"/>
        </w:rPr>
        <w:t>Rontani</w:t>
      </w:r>
      <w:proofErr w:type="spellEnd"/>
      <w:r w:rsidRPr="00771805">
        <w:rPr>
          <w:lang w:val="fr-FR"/>
        </w:rPr>
        <w:t xml:space="preserve">, J.F., Aubert, C., 2004. </w:t>
      </w:r>
      <w:proofErr w:type="spellStart"/>
      <w:r w:rsidRPr="00771805">
        <w:t>Trimethylsilyl</w:t>
      </w:r>
      <w:proofErr w:type="spellEnd"/>
      <w:r w:rsidRPr="00771805">
        <w:t xml:space="preserve"> transfer during electron ionization mass spectral fragmentation of some ω-</w:t>
      </w:r>
      <w:proofErr w:type="spellStart"/>
      <w:r w:rsidRPr="00771805">
        <w:t>hydroxycarboxylic</w:t>
      </w:r>
      <w:proofErr w:type="spellEnd"/>
      <w:r w:rsidRPr="00771805">
        <w:t xml:space="preserve"> and ω-dicarboxylic acid </w:t>
      </w:r>
      <w:proofErr w:type="spellStart"/>
      <w:r w:rsidRPr="00771805">
        <w:t>trimethylsilyl</w:t>
      </w:r>
      <w:proofErr w:type="spellEnd"/>
      <w:r w:rsidRPr="00771805">
        <w:t xml:space="preserve"> derivatives and the effect of chain length. Rapid Communications in Mass Spectrometry 18, 1889–1895.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771805">
        <w:t xml:space="preserve">Sessions, A.L., Zhang, L., </w:t>
      </w:r>
      <w:proofErr w:type="spellStart"/>
      <w:r w:rsidRPr="00771805">
        <w:t>Welander</w:t>
      </w:r>
      <w:proofErr w:type="spellEnd"/>
      <w:r w:rsidRPr="00771805">
        <w:t xml:space="preserve">, P. V., Doughty, D., Summons, R.E., Newman, D.K., 2013. Identification and quantification of </w:t>
      </w:r>
      <w:proofErr w:type="spellStart"/>
      <w:r w:rsidRPr="00771805">
        <w:t>polyfunctionalized</w:t>
      </w:r>
      <w:proofErr w:type="spellEnd"/>
      <w:r w:rsidRPr="00771805">
        <w:t xml:space="preserve"> </w:t>
      </w:r>
      <w:proofErr w:type="spellStart"/>
      <w:r w:rsidRPr="00771805">
        <w:t>hopanoids</w:t>
      </w:r>
      <w:proofErr w:type="spellEnd"/>
      <w:r w:rsidRPr="00771805">
        <w:t xml:space="preserve"> by high temperature gas chromatography-mass spectrometry. Organic Geochemistry 56, 120–130.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71805">
        <w:t>Shiojima</w:t>
      </w:r>
      <w:proofErr w:type="spellEnd"/>
      <w:r w:rsidRPr="00771805">
        <w:t xml:space="preserve">, K., Arai, Y., Masuda, K., </w:t>
      </w:r>
      <w:proofErr w:type="spellStart"/>
      <w:r w:rsidRPr="00771805">
        <w:t>Takase</w:t>
      </w:r>
      <w:proofErr w:type="spellEnd"/>
      <w:r w:rsidRPr="00771805">
        <w:t xml:space="preserve">, Y., </w:t>
      </w:r>
      <w:proofErr w:type="spellStart"/>
      <w:r w:rsidRPr="00771805">
        <w:t>Ageta</w:t>
      </w:r>
      <w:proofErr w:type="spellEnd"/>
      <w:r w:rsidRPr="00771805">
        <w:t xml:space="preserve">, T., </w:t>
      </w:r>
      <w:proofErr w:type="spellStart"/>
      <w:r w:rsidRPr="00771805">
        <w:t>Ageta</w:t>
      </w:r>
      <w:proofErr w:type="spellEnd"/>
      <w:r w:rsidRPr="00771805">
        <w:t xml:space="preserve">, H., 1992. Mass spectra of </w:t>
      </w:r>
      <w:proofErr w:type="spellStart"/>
      <w:r w:rsidRPr="00771805">
        <w:t>pentacyclic</w:t>
      </w:r>
      <w:proofErr w:type="spellEnd"/>
      <w:r w:rsidRPr="00771805">
        <w:t xml:space="preserve"> triterpenoids. Chemical and Pharmaceutical Bulletin 40, 1683–1690.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771805">
        <w:t xml:space="preserve">Stephanou, E., 1989. Long-chain n-aldehydes - An overlooked but ubiquitous compound class of possible geochemical and environmental significance. </w:t>
      </w:r>
      <w:proofErr w:type="spellStart"/>
      <w:r w:rsidRPr="00771805">
        <w:t>Naturwissenschaften</w:t>
      </w:r>
      <w:proofErr w:type="spellEnd"/>
      <w:r w:rsidRPr="00771805">
        <w:t xml:space="preserve"> 76, 464–467.</w:t>
      </w:r>
    </w:p>
    <w:p w:rsidR="00771805" w:rsidRPr="00771805" w:rsidRDefault="00771805" w:rsidP="00771805">
      <w:pPr>
        <w:pStyle w:val="ListParagraph"/>
        <w:numPr>
          <w:ilvl w:val="0"/>
          <w:numId w:val="4"/>
        </w:numPr>
        <w:spacing w:line="360" w:lineRule="auto"/>
      </w:pPr>
      <w:r w:rsidRPr="00771805">
        <w:t xml:space="preserve">Stout, S.A., 1992. Aliphatic and aromatic triterpenoid hydrocarbons in a Tertiary </w:t>
      </w:r>
      <w:proofErr w:type="spellStart"/>
      <w:r w:rsidRPr="00771805">
        <w:t>angiospermous</w:t>
      </w:r>
      <w:proofErr w:type="spellEnd"/>
      <w:r w:rsidRPr="00771805">
        <w:t xml:space="preserve"> lignite. Organic Geochemistry 18, 51–66.</w:t>
      </w:r>
    </w:p>
    <w:p w:rsidR="00771805" w:rsidRDefault="00771805" w:rsidP="00771805">
      <w:pPr>
        <w:spacing w:line="360" w:lineRule="auto"/>
      </w:pPr>
    </w:p>
    <w:sectPr w:rsidR="00771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A6EF5"/>
    <w:multiLevelType w:val="hybridMultilevel"/>
    <w:tmpl w:val="0AA60428"/>
    <w:lvl w:ilvl="0" w:tplc="59C43246">
      <w:start w:val="1"/>
      <w:numFmt w:val="bullet"/>
      <w:pStyle w:val="StyleLoic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925113"/>
    <w:multiLevelType w:val="multilevel"/>
    <w:tmpl w:val="356CEEC8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133580"/>
    <w:multiLevelType w:val="hybridMultilevel"/>
    <w:tmpl w:val="39468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B39"/>
    <w:multiLevelType w:val="hybridMultilevel"/>
    <w:tmpl w:val="30DA9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F2DDF"/>
    <w:multiLevelType w:val="hybridMultilevel"/>
    <w:tmpl w:val="DEE231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AD"/>
    <w:rsid w:val="000244A0"/>
    <w:rsid w:val="001B08A5"/>
    <w:rsid w:val="004B59EA"/>
    <w:rsid w:val="004F5F5B"/>
    <w:rsid w:val="0067486C"/>
    <w:rsid w:val="006D2C6D"/>
    <w:rsid w:val="0075154D"/>
    <w:rsid w:val="00771805"/>
    <w:rsid w:val="00794EF4"/>
    <w:rsid w:val="007A76C2"/>
    <w:rsid w:val="00842534"/>
    <w:rsid w:val="00914FAD"/>
    <w:rsid w:val="009D2541"/>
    <w:rsid w:val="009E2493"/>
    <w:rsid w:val="00B262DF"/>
    <w:rsid w:val="00B32BBA"/>
    <w:rsid w:val="00D556D0"/>
    <w:rsid w:val="00FB5460"/>
    <w:rsid w:val="00FF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F226"/>
  <w15:chartTrackingRefBased/>
  <w15:docId w15:val="{50C10A46-6D16-4F18-B903-88C8BEA1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HAnsi"/>
        <w:sz w:val="24"/>
        <w:szCs w:val="18"/>
        <w:lang w:val="en-GB" w:eastAsia="en-US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C6D"/>
  </w:style>
  <w:style w:type="paragraph" w:styleId="Heading1">
    <w:name w:val="heading 1"/>
    <w:basedOn w:val="Normal"/>
    <w:next w:val="Normal"/>
    <w:link w:val="Heading1Char"/>
    <w:uiPriority w:val="9"/>
    <w:qFormat/>
    <w:rsid w:val="006D2C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42534"/>
    <w:pPr>
      <w:numPr>
        <w:numId w:val="1"/>
      </w:numPr>
    </w:pPr>
  </w:style>
  <w:style w:type="paragraph" w:styleId="Caption">
    <w:name w:val="caption"/>
    <w:basedOn w:val="StyleLoic"/>
    <w:next w:val="StyleLoic"/>
    <w:uiPriority w:val="35"/>
    <w:unhideWhenUsed/>
    <w:qFormat/>
    <w:rsid w:val="006D2C6D"/>
    <w:pPr>
      <w:numPr>
        <w:numId w:val="0"/>
      </w:numPr>
      <w:spacing w:after="200"/>
    </w:pPr>
    <w:rPr>
      <w:iCs/>
      <w:color w:val="44546A" w:themeColor="text2"/>
      <w:lang w:val="en-GB"/>
    </w:rPr>
  </w:style>
  <w:style w:type="character" w:styleId="Strong">
    <w:name w:val="Strong"/>
    <w:basedOn w:val="DefaultParagraphFont"/>
    <w:uiPriority w:val="22"/>
    <w:qFormat/>
    <w:rsid w:val="00842534"/>
    <w:rPr>
      <w:b/>
      <w:bCs/>
    </w:rPr>
  </w:style>
  <w:style w:type="paragraph" w:styleId="NoSpacing">
    <w:name w:val="No Spacing"/>
    <w:uiPriority w:val="1"/>
    <w:qFormat/>
    <w:rsid w:val="006D2C6D"/>
    <w:rPr>
      <w:szCs w:val="24"/>
      <w:lang w:val="fr-FR" w:eastAsia="fr-FR"/>
    </w:rPr>
  </w:style>
  <w:style w:type="paragraph" w:styleId="ListParagraph">
    <w:name w:val="List Paragraph"/>
    <w:basedOn w:val="Normal"/>
    <w:uiPriority w:val="34"/>
    <w:qFormat/>
    <w:rsid w:val="006D2C6D"/>
    <w:pPr>
      <w:ind w:left="720"/>
      <w:contextualSpacing/>
    </w:pPr>
    <w:rPr>
      <w:sz w:val="20"/>
      <w:szCs w:val="20"/>
    </w:rPr>
  </w:style>
  <w:style w:type="paragraph" w:customStyle="1" w:styleId="StyleLoic">
    <w:name w:val="Style Loic"/>
    <w:basedOn w:val="Normal"/>
    <w:qFormat/>
    <w:rsid w:val="00842534"/>
    <w:pPr>
      <w:numPr>
        <w:numId w:val="2"/>
      </w:numPr>
      <w:spacing w:before="120"/>
    </w:pPr>
    <w:rPr>
      <w:rFonts w:eastAsia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D2C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2C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6D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D2C6D"/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D2C6D"/>
    <w:rPr>
      <w:rFonts w:ascii="Times New Roman" w:hAnsi="Times New Roman"/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75154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E24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2493"/>
    <w:rPr>
      <w:color w:val="800080"/>
      <w:u w:val="single"/>
    </w:rPr>
  </w:style>
  <w:style w:type="paragraph" w:customStyle="1" w:styleId="msonormal0">
    <w:name w:val="msonormal"/>
    <w:basedOn w:val="Normal"/>
    <w:rsid w:val="009E249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GB"/>
    </w:rPr>
  </w:style>
  <w:style w:type="paragraph" w:customStyle="1" w:styleId="font1">
    <w:name w:val="font1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000000"/>
      <w:sz w:val="22"/>
      <w:szCs w:val="22"/>
      <w:lang w:eastAsia="en-GB"/>
    </w:rPr>
  </w:style>
  <w:style w:type="paragraph" w:customStyle="1" w:styleId="font5">
    <w:name w:val="font5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b/>
      <w:bCs/>
      <w:color w:val="000000"/>
      <w:sz w:val="18"/>
      <w:lang w:eastAsia="en-GB"/>
    </w:rPr>
  </w:style>
  <w:style w:type="paragraph" w:customStyle="1" w:styleId="font6">
    <w:name w:val="font6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b/>
      <w:bCs/>
      <w:i/>
      <w:iCs/>
      <w:color w:val="000000"/>
      <w:sz w:val="18"/>
      <w:lang w:eastAsia="en-GB"/>
    </w:rPr>
  </w:style>
  <w:style w:type="paragraph" w:customStyle="1" w:styleId="font7">
    <w:name w:val="font7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color w:val="000000"/>
      <w:sz w:val="18"/>
      <w:lang w:eastAsia="en-GB"/>
    </w:rPr>
  </w:style>
  <w:style w:type="paragraph" w:customStyle="1" w:styleId="font8">
    <w:name w:val="font8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color w:val="000000"/>
      <w:sz w:val="18"/>
      <w:lang w:eastAsia="en-GB"/>
    </w:rPr>
  </w:style>
  <w:style w:type="paragraph" w:customStyle="1" w:styleId="font9">
    <w:name w:val="font9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color w:val="000000"/>
      <w:sz w:val="18"/>
      <w:lang w:eastAsia="en-GB"/>
    </w:rPr>
  </w:style>
  <w:style w:type="paragraph" w:customStyle="1" w:styleId="font10">
    <w:name w:val="font10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b/>
      <w:bCs/>
      <w:color w:val="000000"/>
      <w:sz w:val="18"/>
      <w:lang w:eastAsia="en-GB"/>
    </w:rPr>
  </w:style>
  <w:style w:type="paragraph" w:customStyle="1" w:styleId="xl66">
    <w:name w:val="xl66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sz w:val="18"/>
      <w:lang w:eastAsia="en-GB"/>
    </w:rPr>
  </w:style>
  <w:style w:type="paragraph" w:customStyle="1" w:styleId="xl67">
    <w:name w:val="xl67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sz w:val="18"/>
      <w:lang w:eastAsia="en-GB"/>
    </w:rPr>
  </w:style>
  <w:style w:type="paragraph" w:customStyle="1" w:styleId="xl68">
    <w:name w:val="xl68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b/>
      <w:bCs/>
      <w:sz w:val="18"/>
      <w:lang w:eastAsia="en-GB"/>
    </w:rPr>
  </w:style>
  <w:style w:type="paragraph" w:customStyle="1" w:styleId="xl69">
    <w:name w:val="xl69"/>
    <w:basedOn w:val="Normal"/>
    <w:rsid w:val="009E2493"/>
    <w:pPr>
      <w:spacing w:before="100" w:beforeAutospacing="1" w:after="100" w:afterAutospacing="1" w:line="240" w:lineRule="auto"/>
      <w:jc w:val="left"/>
      <w:textAlignment w:val="center"/>
    </w:pPr>
    <w:rPr>
      <w:rFonts w:ascii="Century Schoolbook" w:eastAsia="Times New Roman" w:hAnsi="Century Schoolbook" w:cs="Times New Roman"/>
      <w:b/>
      <w:bCs/>
      <w:sz w:val="18"/>
      <w:lang w:eastAsia="en-GB"/>
    </w:rPr>
  </w:style>
  <w:style w:type="paragraph" w:customStyle="1" w:styleId="xl70">
    <w:name w:val="xl70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sz w:val="18"/>
      <w:lang w:eastAsia="en-GB"/>
    </w:rPr>
  </w:style>
  <w:style w:type="paragraph" w:customStyle="1" w:styleId="xl71">
    <w:name w:val="xl71"/>
    <w:basedOn w:val="Normal"/>
    <w:rsid w:val="009E2493"/>
    <w:pPr>
      <w:spacing w:before="100" w:beforeAutospacing="1" w:after="100" w:afterAutospacing="1" w:line="240" w:lineRule="auto"/>
      <w:jc w:val="left"/>
      <w:textAlignment w:val="center"/>
    </w:pPr>
    <w:rPr>
      <w:rFonts w:ascii="Century Schoolbook" w:eastAsia="Times New Roman" w:hAnsi="Century Schoolbook" w:cs="Times New Roman"/>
      <w:sz w:val="18"/>
      <w:lang w:eastAsia="en-GB"/>
    </w:rPr>
  </w:style>
  <w:style w:type="paragraph" w:customStyle="1" w:styleId="xl72">
    <w:name w:val="xl72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color w:val="FF0000"/>
      <w:sz w:val="18"/>
      <w:lang w:eastAsia="en-GB"/>
    </w:rPr>
  </w:style>
  <w:style w:type="paragraph" w:customStyle="1" w:styleId="xl73">
    <w:name w:val="xl73"/>
    <w:basedOn w:val="Normal"/>
    <w:rsid w:val="009E2493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Schoolbook" w:eastAsia="Times New Roman" w:hAnsi="Century Schoolbook" w:cs="Times New Roman"/>
      <w:b/>
      <w:bCs/>
      <w:sz w:val="18"/>
      <w:lang w:eastAsia="en-GB"/>
    </w:rPr>
  </w:style>
  <w:style w:type="paragraph" w:customStyle="1" w:styleId="xl74">
    <w:name w:val="xl74"/>
    <w:basedOn w:val="Normal"/>
    <w:rsid w:val="009E2493"/>
    <w:pPr>
      <w:spacing w:before="100" w:beforeAutospacing="1" w:after="100" w:afterAutospacing="1" w:line="240" w:lineRule="auto"/>
      <w:jc w:val="left"/>
    </w:pPr>
    <w:rPr>
      <w:rFonts w:ascii="Century Schoolbook" w:eastAsia="Times New Roman" w:hAnsi="Century Schoolbook" w:cs="Times New Roman"/>
      <w:sz w:val="18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BBA"/>
    <w:pPr>
      <w:spacing w:after="0"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BBA"/>
    <w:rPr>
      <w:rFonts w:ascii="Segoe UI" w:hAnsi="Segoe UI" w:cs="Segoe U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C3009-4557-4701-BB27-D861635DE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3155</Words>
  <Characters>17353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Durham University</Company>
  <LinksUpToDate>false</LinksUpToDate>
  <CharactersWithSpaces>20468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slvv95</dc:creator>
  <cp:keywords/>
  <dc:description/>
  <cp:lastModifiedBy>slvv95</cp:lastModifiedBy>
  <cp:revision>12</cp:revision>
  <dcterms:created xsi:type="dcterms:W3CDTF">2021-09-03T13:54:00Z</dcterms:created>
  <dcterms:modified xsi:type="dcterms:W3CDTF">2022-03-10T09:06:00Z</dcterms:modified>
</cp:coreProperties>
</file>