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Subject: The scapula, evolution, and tensegrity — seeking your perspective</w:t>
      </w:r>
    </w:p>
    <w:p>
      <w:r>
        <w:t>Dear Dr. Kuhn,</w:t>
      </w:r>
    </w:p>
    <w:p>
      <w:r>
        <w:t>I am an orthopedic surgery resident at The University of Oklahoma, heading to the University of Colorado next year for a shoulder and elbow fellowship. I recently sent my good friend Jordan Moore to see you for an assessment of his scapular kinematics as a potential explanation for his upper extremity issues.</w:t>
      </w:r>
    </w:p>
    <w:p>
      <w:r>
        <w:t>Through my interactions with Jordan, and through my own shoulder problems, I've developed a deep interest in the scapula that I can't shake. Your 2016 paper "Throwing, the Shoulder, and Human Evolution" was one of the most intellectually stimulating papers I've encountered in the shoulder literature and prompted this email. I don't have mentors who think about these nuanced topics, and I consider you a real revolutionary thinker in this space.</w:t>
      </w:r>
    </w:p>
    <w:p>
      <w:r>
        <w:t>My personal experience: A few years ago I developed right upper extremity weakness initially attributed to an upper trunk plexus neurapraxia. Through self-study, I realized the actual problem was scapular dysfunction — the abnormal scapular position was altering resting muscle lengths and mechanical effectiveness of everything that depends on it as a base, producing weakness that mimicked a neurologic deficit. Months of deliberate scapular retraining resolved my symptoms. That experience taught me firsthand: when the base is wrong, everything downstream suffers.</w:t>
      </w:r>
    </w:p>
    <w:p>
      <w:r>
        <w:t>This led me to view the scapulothoracic articulation as what it structurally is — a tensegrity system. The scapula is a compression element floating in a continuous tension network with no bony attachment to the axial skeleton. Its position is entirely determined by the balance of tension forces acting on it, and any local perturbation redistributes stress globally. Ingber's cellular tensegrity work (Science, Nature) established this at the cellular level; the scapulothoracic articulation may be the clearest musculoskeletal example of the same principle.</w:t>
      </w:r>
    </w:p>
    <w:p>
      <w:r>
        <w:t>I've been connecting this to several lines of thinking and would value your perspective on whether the logic holds:</w:t>
      </w:r>
    </w:p>
    <w:p>
      <w:r>
        <w:t>1. Why tensegrity for the scapula? Kibler showed that 51% of kinetic energy in a tennis serve comes from the trunk — all funneled through the scapulothoracic articulation. A tensegrity structure is arguably the most metabolically efficient solution for managing multi-directional, variable-magnitude loads on a bone that must be simultaneously stable (cuff anchor) and mobile (glenoid positioner). Could evolutionary pressure for metabolic efficiency explain why this articulation evolved as a muscular suspension rather than a bony joint? Or is that overclaiming?</w:t>
      </w:r>
    </w:p>
    <w:p>
      <w:r>
        <w:t>2. The Walch B0 cascade: Bryce et al. (2010, JBJS) showed scapular rotation changes measured glenoid version by up to 22.5°. They framed it as a measurement artifact — but what if it's a functional biomechanical variable? A scapula that chronically sits in more internal rotation presents a functionally more retroverted glenoid. Over decades, this asymmetric posterior loading could drive the B0 → B1 → B2 progression. Akgun et al. (2024, AJSM) found that patients with constitutional posterior decentering have different scapulothoracic orientation vs. controls. Could the B-type glenoid start as a scapulothoracic problem before it becomes a morphological one?</w:t>
      </w:r>
    </w:p>
    <w:p>
      <w:r>
        <w:t>3. Kinetic chain as tensegrity network: Is it useful to think of the scapula not just as a "link" in Kibler's kinetic chain, but as a critical tension node where pre-stress from the proximal network (core, rib cage, TLF) must be maintained for the distal system to function? This would predict that proximal dysfunction (core weakness, thoracic kyphosis) directly degrades scapular function — which aligns with Kebaetse's 1999 data showing 23.6° less abduction and 16.2% less force from slouching alone.</w:t>
      </w:r>
    </w:p>
    <w:p>
      <w:r>
        <w:t>I'm connecting dots across evolutionary biology, tensegrity mechanics, and glenoid wear patterns, and I want to be honest that much of this is theoretical. I'd greatly value knowing where you think I'm right, where I'm wrong, and what I might be missing. I'm developing a talk on the scapula for a visiting professorship and considering a perspective paper.</w:t>
      </w:r>
    </w:p>
    <w:p>
      <w:r>
        <w:t>Respectfully,</w:t>
      </w:r>
    </w:p>
    <w:p>
      <w:r>
        <w:t>[Your name]</w:t>
        <w:br/>
        <w:t>PGY-[X], Department of Orthopedic Surgery</w:t>
        <w:br/>
        <w:t>The University of Oklahoma</w:t>
        <w:br/>
        <w:t>[Email] |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