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B06EE" w14:textId="6EB07FB0" w:rsidR="00F33360" w:rsidRDefault="00461B41" w:rsidP="00461B41">
      <w:pPr>
        <w:pStyle w:val="Title"/>
        <w:jc w:val="center"/>
      </w:pPr>
      <w:r>
        <w:t xml:space="preserve">Programming Assignment </w:t>
      </w:r>
      <w:r w:rsidR="00512FB9">
        <w:t>4</w:t>
      </w:r>
    </w:p>
    <w:p w14:paraId="3C3303CE" w14:textId="744C0202" w:rsidR="00A87CBB" w:rsidRDefault="00A87CBB" w:rsidP="00461B41">
      <w:pPr>
        <w:pStyle w:val="Heading1"/>
      </w:pPr>
      <w:r>
        <w:t>Overview</w:t>
      </w:r>
    </w:p>
    <w:p w14:paraId="6429FC92" w14:textId="79D2F6B4" w:rsidR="00EC617F" w:rsidRDefault="00355D4F" w:rsidP="00A87CBB">
      <w:pPr>
        <w:rPr>
          <w:rFonts w:eastAsiaTheme="minorEastAsia"/>
        </w:rPr>
      </w:pPr>
      <w:r>
        <w:t>The objective of this programming assignment is to</w:t>
      </w:r>
      <w:r w:rsidR="00AF3582">
        <w:t xml:space="preserve"> decode an incoming signal</w:t>
      </w:r>
      <w:r w:rsidR="00B75560">
        <w:t xml:space="preserve">, </w:t>
      </w:r>
      <m:oMath>
        <m:r>
          <w:rPr>
            <w:rFonts w:ascii="Cambria Math" w:hAnsi="Cambria Math"/>
          </w:rPr>
          <m:t>s</m:t>
        </m:r>
      </m:oMath>
      <w:r w:rsidR="00B75560">
        <w:rPr>
          <w:rFonts w:eastAsiaTheme="minorEastAsia"/>
        </w:rPr>
        <w:t>,</w:t>
      </w:r>
      <w:r w:rsidR="00B75560">
        <w:t xml:space="preserve"> that consists of intertwined repeating signals, </w:t>
      </w:r>
      <m:oMath>
        <m:r>
          <w:rPr>
            <w:rFonts w:ascii="Cambria Math" w:hAnsi="Cambria Math"/>
          </w:rPr>
          <m:t>x</m:t>
        </m:r>
      </m:oMath>
      <w:r w:rsidR="00B7556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B75560">
        <w:rPr>
          <w:rFonts w:eastAsiaTheme="minorEastAsia"/>
        </w:rPr>
        <w:t>,</w:t>
      </w:r>
      <w:r w:rsidR="00B75560">
        <w:t xml:space="preserve"> from two separate different ships, along with filtering out potential noise either before or after the signal. The proposed algorithm will take </w:t>
      </w:r>
      <m:oMath>
        <m:r>
          <w:rPr>
            <w:rFonts w:ascii="Cambria Math" w:hAnsi="Cambria Math"/>
          </w:rPr>
          <m:t>s</m:t>
        </m:r>
      </m:oMath>
      <w:r w:rsidR="00B7556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B75560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y</m:t>
        </m:r>
      </m:oMath>
      <w:r w:rsidR="00B75560">
        <w:rPr>
          <w:rFonts w:eastAsiaTheme="minorEastAsia"/>
        </w:rPr>
        <w:t xml:space="preserve"> as an input, and output the indices in </w:t>
      </w:r>
      <m:oMath>
        <m:r>
          <w:rPr>
            <w:rFonts w:ascii="Cambria Math" w:eastAsiaTheme="minorEastAsia" w:hAnsi="Cambria Math"/>
          </w:rPr>
          <m:t>s</m:t>
        </m:r>
      </m:oMath>
      <w:r w:rsidR="00B75560">
        <w:rPr>
          <w:rFonts w:eastAsiaTheme="minorEastAsia"/>
        </w:rPr>
        <w:t xml:space="preserve"> that make up instances of </w:t>
      </w:r>
      <m:oMath>
        <m:r>
          <w:rPr>
            <w:rFonts w:ascii="Cambria Math" w:eastAsiaTheme="minorEastAsia" w:hAnsi="Cambria Math"/>
          </w:rPr>
          <m:t>x</m:t>
        </m:r>
      </m:oMath>
      <w:r w:rsidR="00B7556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B75560">
        <w:rPr>
          <w:rFonts w:eastAsiaTheme="minorEastAsia"/>
        </w:rPr>
        <w:t>, as well as the indices that contain unexpected noise.</w:t>
      </w:r>
    </w:p>
    <w:p w14:paraId="0D87B4BC" w14:textId="022E2E72" w:rsidR="004C3B11" w:rsidRDefault="004C3B11" w:rsidP="004C3B11">
      <w:pPr>
        <w:pStyle w:val="Heading1"/>
      </w:pPr>
      <w:r>
        <w:t>Algorithm</w:t>
      </w:r>
    </w:p>
    <w:p w14:paraId="707AC9BE" w14:textId="290A5C67" w:rsidR="004C3B11" w:rsidRDefault="004C3B11" w:rsidP="004C3B11">
      <w:pPr>
        <w:pStyle w:val="Heading2"/>
      </w:pPr>
      <w:r>
        <w:t>Approach to Implementation</w:t>
      </w:r>
    </w:p>
    <w:p w14:paraId="319A783C" w14:textId="413AA816" w:rsidR="004C3B11" w:rsidRPr="00064629" w:rsidRDefault="00290630" w:rsidP="004C3B11">
      <w:r>
        <w:t>To start out, this algorithm can be seen as</w:t>
      </w:r>
      <w:r w:rsidR="006B1AB4">
        <w:t xml:space="preserve"> an overarching</w:t>
      </w:r>
      <w:r>
        <w:t xml:space="preserve"> loop iterating over the incoming signal,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, where on each iteration the current symbol is properly handled depending on the </w:t>
      </w:r>
      <w:r w:rsidR="003661BB">
        <w:rPr>
          <w:rFonts w:eastAsiaTheme="minorEastAsia"/>
        </w:rPr>
        <w:t>status of the overall</w:t>
      </w:r>
      <w:r>
        <w:rPr>
          <w:rFonts w:eastAsiaTheme="minorEastAsia"/>
        </w:rPr>
        <w:t xml:space="preserve"> signal.</w:t>
      </w:r>
      <w:r w:rsidR="003661BB">
        <w:rPr>
          <w:rFonts w:eastAsiaTheme="minorEastAsia"/>
        </w:rPr>
        <w:t xml:space="preserve"> This can break down into several case</w:t>
      </w:r>
      <w:r w:rsidR="006B1AB4">
        <w:rPr>
          <w:rFonts w:eastAsiaTheme="minorEastAsia"/>
        </w:rPr>
        <w:t>s</w:t>
      </w:r>
      <w:r w:rsidR="003661BB">
        <w:rPr>
          <w:rFonts w:eastAsiaTheme="minorEastAsia"/>
        </w:rPr>
        <w:t>, handling if the current symbol</w:t>
      </w:r>
      <w:r w:rsidR="006B1AB4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s</m:t>
        </m:r>
      </m:oMath>
      <w:r w:rsidR="003661BB">
        <w:rPr>
          <w:rFonts w:eastAsiaTheme="minorEastAsia"/>
        </w:rPr>
        <w:t xml:space="preserve"> </w:t>
      </w:r>
      <w:r w:rsidR="006B1AB4">
        <w:rPr>
          <w:rFonts w:eastAsiaTheme="minorEastAsia"/>
        </w:rPr>
        <w:t>matches</w:t>
      </w:r>
      <w:r w:rsidR="003661BB">
        <w:rPr>
          <w:rFonts w:eastAsiaTheme="minorEastAsia"/>
        </w:rPr>
        <w:t xml:space="preserve"> the current symbol of </w:t>
      </w:r>
      <m:oMath>
        <m:r>
          <w:rPr>
            <w:rFonts w:ascii="Cambria Math" w:eastAsiaTheme="minorEastAsia" w:hAnsi="Cambria Math"/>
          </w:rPr>
          <m:t>x</m:t>
        </m:r>
      </m:oMath>
      <w:r w:rsidR="003661B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3661BB">
        <w:rPr>
          <w:rFonts w:eastAsiaTheme="minorEastAsia"/>
        </w:rPr>
        <w:t xml:space="preserve">, only </w:t>
      </w:r>
      <m:oMath>
        <m:r>
          <w:rPr>
            <w:rFonts w:ascii="Cambria Math" w:eastAsiaTheme="minorEastAsia" w:hAnsi="Cambria Math"/>
          </w:rPr>
          <m:t>x</m:t>
        </m:r>
      </m:oMath>
      <w:r w:rsidR="003661BB">
        <w:rPr>
          <w:rFonts w:eastAsiaTheme="minorEastAsia"/>
        </w:rPr>
        <w:t xml:space="preserve">, only </w:t>
      </w:r>
      <m:oMath>
        <m:r>
          <w:rPr>
            <w:rFonts w:ascii="Cambria Math" w:eastAsiaTheme="minorEastAsia" w:hAnsi="Cambria Math"/>
          </w:rPr>
          <m:t>y</m:t>
        </m:r>
      </m:oMath>
      <w:r w:rsidR="003661BB">
        <w:rPr>
          <w:rFonts w:eastAsiaTheme="minorEastAsia"/>
        </w:rPr>
        <w:t xml:space="preserve">, or neither </w:t>
      </w:r>
      <m:oMath>
        <m:r>
          <w:rPr>
            <w:rFonts w:ascii="Cambria Math" w:eastAsiaTheme="minorEastAsia" w:hAnsi="Cambria Math"/>
          </w:rPr>
          <m:t>x</m:t>
        </m:r>
      </m:oMath>
      <w:r w:rsidR="003661BB">
        <w:rPr>
          <w:rFonts w:eastAsiaTheme="minorEastAsia"/>
        </w:rPr>
        <w:t xml:space="preserve"> nor </w:t>
      </w:r>
      <m:oMath>
        <m:r>
          <w:rPr>
            <w:rFonts w:ascii="Cambria Math" w:eastAsiaTheme="minorEastAsia" w:hAnsi="Cambria Math"/>
          </w:rPr>
          <m:t>y</m:t>
        </m:r>
      </m:oMath>
      <w:r w:rsidR="003661BB">
        <w:rPr>
          <w:rFonts w:eastAsiaTheme="minorEastAsia"/>
        </w:rPr>
        <w:t xml:space="preserve">. In such cases we can determine where the current symbol is best fit to determine if </w:t>
      </w:r>
      <m:oMath>
        <m:r>
          <w:rPr>
            <w:rFonts w:ascii="Cambria Math" w:eastAsiaTheme="minorEastAsia" w:hAnsi="Cambria Math"/>
          </w:rPr>
          <m:t>s</m:t>
        </m:r>
      </m:oMath>
      <w:r w:rsidR="003661BB">
        <w:rPr>
          <w:rFonts w:eastAsiaTheme="minorEastAsia"/>
        </w:rPr>
        <w:t xml:space="preserve"> is an interweaving of </w:t>
      </w:r>
      <m:oMath>
        <m:r>
          <w:rPr>
            <w:rFonts w:ascii="Cambria Math" w:eastAsiaTheme="minorEastAsia" w:hAnsi="Cambria Math"/>
          </w:rPr>
          <m:t>x</m:t>
        </m:r>
      </m:oMath>
      <w:r w:rsidR="003661B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3661BB">
        <w:rPr>
          <w:rFonts w:eastAsiaTheme="minorEastAsia"/>
        </w:rPr>
        <w:t xml:space="preserve">. Once a high-level algorithm was completed, edge cases could be handled, such as the addition of handling noise or covering specific cases </w:t>
      </w:r>
      <w:r w:rsidR="00F222C7">
        <w:rPr>
          <w:rFonts w:eastAsiaTheme="minorEastAsia"/>
        </w:rPr>
        <w:t>in</w:t>
      </w:r>
      <w:r w:rsidR="003661BB">
        <w:rPr>
          <w:rFonts w:eastAsiaTheme="minorEastAsia"/>
        </w:rPr>
        <w:t xml:space="preserve"> determining </w:t>
      </w:r>
      <w:r w:rsidR="00F222C7">
        <w:rPr>
          <w:rFonts w:eastAsiaTheme="minorEastAsia"/>
        </w:rPr>
        <w:t>which signal</w:t>
      </w:r>
      <w:r w:rsidR="003661BB">
        <w:rPr>
          <w:rFonts w:eastAsiaTheme="minorEastAsia"/>
        </w:rPr>
        <w:t xml:space="preserve"> the current symbol</w:t>
      </w:r>
      <w:r w:rsidR="00F222C7">
        <w:rPr>
          <w:rFonts w:eastAsiaTheme="minorEastAsia"/>
        </w:rPr>
        <w:t xml:space="preserve"> should go towards</w:t>
      </w:r>
      <w:r w:rsidR="003661BB">
        <w:rPr>
          <w:rFonts w:eastAsiaTheme="minorEastAsia"/>
        </w:rPr>
        <w:t xml:space="preserve"> in the case that</w:t>
      </w:r>
      <w:r w:rsidR="006B1AB4">
        <w:rPr>
          <w:rFonts w:eastAsiaTheme="minorEastAsia"/>
        </w:rPr>
        <w:t xml:space="preserve"> either signal</w:t>
      </w:r>
      <w:r w:rsidR="003661BB">
        <w:rPr>
          <w:rFonts w:eastAsiaTheme="minorEastAsia"/>
        </w:rPr>
        <w:t xml:space="preserve"> could work. Luckily, given specific test cases allowed the algorithm to be </w:t>
      </w:r>
      <w:r w:rsidR="00F222C7">
        <w:rPr>
          <w:rFonts w:eastAsiaTheme="minorEastAsia"/>
        </w:rPr>
        <w:t>fine-tuned</w:t>
      </w:r>
      <w:r w:rsidR="003661BB">
        <w:rPr>
          <w:rFonts w:eastAsiaTheme="minorEastAsia"/>
        </w:rPr>
        <w:t xml:space="preserve"> to match exactly the desired output of the test cases, specifically in these edge cases, this can be seen in lines</w:t>
      </w:r>
      <w:r w:rsidR="00E331F6">
        <w:rPr>
          <w:rFonts w:eastAsiaTheme="minorEastAsia"/>
        </w:rPr>
        <w:t xml:space="preserve"> 9 - 13</w:t>
      </w:r>
      <w:r w:rsidR="003661BB">
        <w:rPr>
          <w:rFonts w:eastAsiaTheme="minorEastAsia"/>
        </w:rPr>
        <w:t xml:space="preserve"> of the pseudocode.</w:t>
      </w:r>
    </w:p>
    <w:p w14:paraId="0E03532B" w14:textId="77777777" w:rsidR="004C3B11" w:rsidRDefault="004C3B11" w:rsidP="004C3B11">
      <w:pPr>
        <w:pStyle w:val="Heading2"/>
      </w:pPr>
      <w:r>
        <w:t>Asymptotic Analysis</w:t>
      </w:r>
    </w:p>
    <w:p w14:paraId="309A4308" w14:textId="594CC9EA" w:rsidR="004C3B11" w:rsidRDefault="006B1AB4" w:rsidP="004C3B11">
      <w:pPr>
        <w:rPr>
          <w:rFonts w:eastAsiaTheme="minorEastAsia"/>
        </w:rPr>
      </w:pPr>
      <w:r>
        <w:t xml:space="preserve">As described above, and seen below, the algorithm iterates over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to mimic an incoming signal being read</w:t>
      </w:r>
      <w:r w:rsidR="00FF05B0">
        <w:rPr>
          <w:rFonts w:eastAsiaTheme="minorEastAsia"/>
        </w:rPr>
        <w:t xml:space="preserve"> as if it is being received</w:t>
      </w:r>
      <w:r>
        <w:rPr>
          <w:rFonts w:eastAsiaTheme="minorEastAsia"/>
        </w:rPr>
        <w:t>.</w:t>
      </w:r>
      <w:r>
        <w:t xml:space="preserve"> </w:t>
      </w:r>
      <w:r w:rsidR="00E44BC0">
        <w:t xml:space="preserve">This causes an overarching for-loop to execute </w:t>
      </w:r>
      <m:oMath>
        <m:r>
          <w:rPr>
            <w:rFonts w:ascii="Cambria Math" w:hAnsi="Cambria Math"/>
          </w:rPr>
          <m:t>n</m:t>
        </m:r>
      </m:oMath>
      <w:r w:rsidR="00E44BC0">
        <w:rPr>
          <w:rFonts w:eastAsiaTheme="minorEastAsia"/>
        </w:rPr>
        <w:t xml:space="preserve"> times, where </w:t>
      </w:r>
      <m:oMath>
        <m:r>
          <w:rPr>
            <w:rFonts w:ascii="Cambria Math" w:eastAsiaTheme="minorEastAsia" w:hAnsi="Cambria Math"/>
          </w:rPr>
          <m:t>n</m:t>
        </m:r>
      </m:oMath>
      <w:r w:rsidR="00E44BC0">
        <w:rPr>
          <w:rFonts w:eastAsiaTheme="minorEastAsia"/>
        </w:rPr>
        <w:t xml:space="preserve"> is the number of symbols in </w:t>
      </w:r>
      <m:oMath>
        <m:r>
          <w:rPr>
            <w:rFonts w:ascii="Cambria Math" w:eastAsiaTheme="minorEastAsia" w:hAnsi="Cambria Math"/>
          </w:rPr>
          <m:t>s</m:t>
        </m:r>
      </m:oMath>
      <w:r w:rsidR="00E44BC0">
        <w:rPr>
          <w:rFonts w:eastAsiaTheme="minorEastAsia"/>
        </w:rPr>
        <w:t xml:space="preserve">. </w:t>
      </w:r>
      <w:r w:rsidR="001B5ECD">
        <w:rPr>
          <w:rFonts w:eastAsiaTheme="minorEastAsia"/>
        </w:rPr>
        <w:t xml:space="preserve">Although there exist cases when noise must be handled using two additional for-loops, these will execute at most the size of either signal </w:t>
      </w:r>
      <m:oMath>
        <m:r>
          <w:rPr>
            <w:rFonts w:ascii="Cambria Math" w:eastAsiaTheme="minorEastAsia" w:hAnsi="Cambria Math"/>
          </w:rPr>
          <m:t>x</m:t>
        </m:r>
      </m:oMath>
      <w:r w:rsidR="001B5EC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1B5ECD">
        <w:rPr>
          <w:rFonts w:eastAsiaTheme="minorEastAsia"/>
        </w:rPr>
        <w:t>, which will note increase the overall asymptotic behavior. For these reasons, t</w:t>
      </w:r>
      <w:r w:rsidR="004C3B11">
        <w:t>he asymptotic behavior</w:t>
      </w:r>
      <w:r w:rsidR="001B5ECD">
        <w:t xml:space="preserve"> of this algorithm</w:t>
      </w:r>
      <w:r w:rsidR="004C3B11">
        <w:t xml:space="preserve"> is </w:t>
      </w:r>
      <m:oMath>
        <m:r>
          <w:rPr>
            <w:rFonts w:ascii="Cambria Math" w:hAnsi="Cambria Math"/>
          </w:rPr>
          <m:t>O(n)</m:t>
        </m:r>
      </m:oMath>
      <w:r w:rsidR="001B5ECD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1B5ECD">
        <w:rPr>
          <w:rFonts w:eastAsiaTheme="minorEastAsia"/>
        </w:rPr>
        <w:t xml:space="preserve"> is the number of symbols in </w:t>
      </w:r>
      <m:oMath>
        <m:r>
          <w:rPr>
            <w:rFonts w:ascii="Cambria Math" w:eastAsiaTheme="minorEastAsia" w:hAnsi="Cambria Math"/>
          </w:rPr>
          <m:t>s</m:t>
        </m:r>
      </m:oMath>
      <w:r w:rsidR="001B5ECD">
        <w:rPr>
          <w:rFonts w:eastAsiaTheme="minorEastAsia"/>
        </w:rPr>
        <w:t>.</w:t>
      </w:r>
    </w:p>
    <w:p w14:paraId="2614285C" w14:textId="77777777" w:rsidR="00E331F6" w:rsidRPr="003D3284" w:rsidRDefault="00E331F6" w:rsidP="00E331F6">
      <w:r>
        <w:t xml:space="preserve">The actual and expected key points are shown when executing the program, they can be seen in </w:t>
      </w:r>
      <w:r w:rsidRPr="00EC5E59">
        <w:t>TestCasesOutput</w:t>
      </w:r>
      <w:r>
        <w:t>.txt.</w:t>
      </w:r>
    </w:p>
    <w:p w14:paraId="69E234E5" w14:textId="77777777" w:rsidR="00E331F6" w:rsidRDefault="00E331F6" w:rsidP="004C3B11"/>
    <w:p w14:paraId="1EF116BC" w14:textId="59E96BA0" w:rsidR="007F4A77" w:rsidRDefault="004C3B11" w:rsidP="004C3B11">
      <w:pPr>
        <w:pStyle w:val="Heading2"/>
      </w:pPr>
      <w:r>
        <w:lastRenderedPageBreak/>
        <w:t>Pseudocode</w:t>
      </w:r>
    </w:p>
    <w:bookmarkStart w:id="0" w:name="_MON_1804751528"/>
    <w:bookmarkEnd w:id="0"/>
    <w:p w14:paraId="3A4FB4EB" w14:textId="0FA9305F" w:rsidR="003D3284" w:rsidRPr="003D3284" w:rsidRDefault="00B00043" w:rsidP="00E331F6">
      <w:r>
        <w:object w:dxaOrig="9360" w:dyaOrig="11549" w14:anchorId="34FEE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77.5pt" o:ole="">
            <v:imagedata r:id="rId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7" DrawAspect="Content" ObjectID="_1807035509" r:id="rId9"/>
        </w:object>
      </w:r>
    </w:p>
    <w:sectPr w:rsidR="003D3284" w:rsidRPr="003D3284" w:rsidSect="004039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53FAD" w14:textId="77777777" w:rsidR="0093136A" w:rsidRDefault="0093136A" w:rsidP="00461B41">
      <w:pPr>
        <w:spacing w:after="0" w:line="240" w:lineRule="auto"/>
      </w:pPr>
      <w:r>
        <w:separator/>
      </w:r>
    </w:p>
  </w:endnote>
  <w:endnote w:type="continuationSeparator" w:id="0">
    <w:p w14:paraId="31899BBA" w14:textId="77777777" w:rsidR="0093136A" w:rsidRDefault="0093136A" w:rsidP="0046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790AC" w14:textId="77777777" w:rsidR="0093136A" w:rsidRDefault="0093136A" w:rsidP="00461B41">
      <w:pPr>
        <w:spacing w:after="0" w:line="240" w:lineRule="auto"/>
      </w:pPr>
      <w:r>
        <w:separator/>
      </w:r>
    </w:p>
  </w:footnote>
  <w:footnote w:type="continuationSeparator" w:id="0">
    <w:p w14:paraId="14D68DEE" w14:textId="77777777" w:rsidR="0093136A" w:rsidRDefault="0093136A" w:rsidP="00461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9EA16" w14:textId="4E786412" w:rsidR="005E66D7" w:rsidRDefault="005E66D7">
    <w:pPr>
      <w:pStyle w:val="Header"/>
    </w:pPr>
    <w:r>
      <w:t>Bradley Wolinski</w:t>
    </w:r>
  </w:p>
  <w:p w14:paraId="59903326" w14:textId="2E254093" w:rsidR="005E66D7" w:rsidRDefault="005E66D7">
    <w:pPr>
      <w:pStyle w:val="Header"/>
    </w:pPr>
    <w:r>
      <w:t>EN.605.621.81 – Foundations of 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D5076"/>
    <w:multiLevelType w:val="hybridMultilevel"/>
    <w:tmpl w:val="02EC8E74"/>
    <w:lvl w:ilvl="0" w:tplc="C0E245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E1CD8"/>
    <w:multiLevelType w:val="multilevel"/>
    <w:tmpl w:val="A654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452031">
    <w:abstractNumId w:val="1"/>
  </w:num>
  <w:num w:numId="2" w16cid:durableId="63021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8"/>
    <w:rsid w:val="00017382"/>
    <w:rsid w:val="00031E53"/>
    <w:rsid w:val="00061132"/>
    <w:rsid w:val="00064629"/>
    <w:rsid w:val="0008142F"/>
    <w:rsid w:val="000C2B26"/>
    <w:rsid w:val="000C76FD"/>
    <w:rsid w:val="000F39E6"/>
    <w:rsid w:val="000F4577"/>
    <w:rsid w:val="00100B17"/>
    <w:rsid w:val="00102623"/>
    <w:rsid w:val="00120307"/>
    <w:rsid w:val="001A3884"/>
    <w:rsid w:val="001B5ECD"/>
    <w:rsid w:val="001D52EB"/>
    <w:rsid w:val="0021017A"/>
    <w:rsid w:val="00211550"/>
    <w:rsid w:val="00212452"/>
    <w:rsid w:val="0021461B"/>
    <w:rsid w:val="00257A32"/>
    <w:rsid w:val="00285363"/>
    <w:rsid w:val="00290630"/>
    <w:rsid w:val="002961EE"/>
    <w:rsid w:val="002D46FD"/>
    <w:rsid w:val="002D7ABB"/>
    <w:rsid w:val="002E5AFD"/>
    <w:rsid w:val="002E64AF"/>
    <w:rsid w:val="003029D8"/>
    <w:rsid w:val="003364FF"/>
    <w:rsid w:val="003531A5"/>
    <w:rsid w:val="00355D4F"/>
    <w:rsid w:val="003575EF"/>
    <w:rsid w:val="00363A51"/>
    <w:rsid w:val="003661BB"/>
    <w:rsid w:val="00387C77"/>
    <w:rsid w:val="00395548"/>
    <w:rsid w:val="003D3284"/>
    <w:rsid w:val="003F04B6"/>
    <w:rsid w:val="003F7191"/>
    <w:rsid w:val="0040397E"/>
    <w:rsid w:val="00406EE5"/>
    <w:rsid w:val="00414625"/>
    <w:rsid w:val="0043204B"/>
    <w:rsid w:val="00461B41"/>
    <w:rsid w:val="00493450"/>
    <w:rsid w:val="004C3B11"/>
    <w:rsid w:val="004E31C7"/>
    <w:rsid w:val="004E3CBB"/>
    <w:rsid w:val="00512FB9"/>
    <w:rsid w:val="00550748"/>
    <w:rsid w:val="00561FD2"/>
    <w:rsid w:val="00564005"/>
    <w:rsid w:val="005B0CD2"/>
    <w:rsid w:val="005E66D7"/>
    <w:rsid w:val="00631A9B"/>
    <w:rsid w:val="006616E7"/>
    <w:rsid w:val="0067140E"/>
    <w:rsid w:val="006A7F47"/>
    <w:rsid w:val="006B1AB4"/>
    <w:rsid w:val="00712C60"/>
    <w:rsid w:val="00715245"/>
    <w:rsid w:val="00717E35"/>
    <w:rsid w:val="007912CF"/>
    <w:rsid w:val="007F4A77"/>
    <w:rsid w:val="008420AF"/>
    <w:rsid w:val="00871869"/>
    <w:rsid w:val="008736C7"/>
    <w:rsid w:val="008A1794"/>
    <w:rsid w:val="00912DE1"/>
    <w:rsid w:val="00913DA7"/>
    <w:rsid w:val="00913F91"/>
    <w:rsid w:val="009176ED"/>
    <w:rsid w:val="00921AC9"/>
    <w:rsid w:val="0093136A"/>
    <w:rsid w:val="00977B6A"/>
    <w:rsid w:val="00A01AD8"/>
    <w:rsid w:val="00A269C2"/>
    <w:rsid w:val="00A62EEE"/>
    <w:rsid w:val="00A70D01"/>
    <w:rsid w:val="00A825EB"/>
    <w:rsid w:val="00A84E6F"/>
    <w:rsid w:val="00A87CBB"/>
    <w:rsid w:val="00AA5DED"/>
    <w:rsid w:val="00AB039F"/>
    <w:rsid w:val="00AC24CA"/>
    <w:rsid w:val="00AC53D2"/>
    <w:rsid w:val="00AF170F"/>
    <w:rsid w:val="00AF3582"/>
    <w:rsid w:val="00B00043"/>
    <w:rsid w:val="00B26500"/>
    <w:rsid w:val="00B40557"/>
    <w:rsid w:val="00B467F4"/>
    <w:rsid w:val="00B75560"/>
    <w:rsid w:val="00BD4258"/>
    <w:rsid w:val="00BF5E42"/>
    <w:rsid w:val="00C4497F"/>
    <w:rsid w:val="00C81278"/>
    <w:rsid w:val="00CC2992"/>
    <w:rsid w:val="00CD0455"/>
    <w:rsid w:val="00CD4CA8"/>
    <w:rsid w:val="00CE023B"/>
    <w:rsid w:val="00CE618B"/>
    <w:rsid w:val="00D0569F"/>
    <w:rsid w:val="00D05D66"/>
    <w:rsid w:val="00D95C49"/>
    <w:rsid w:val="00DB52A4"/>
    <w:rsid w:val="00E04D9B"/>
    <w:rsid w:val="00E15C97"/>
    <w:rsid w:val="00E16B67"/>
    <w:rsid w:val="00E26A7B"/>
    <w:rsid w:val="00E32952"/>
    <w:rsid w:val="00E331F6"/>
    <w:rsid w:val="00E4113B"/>
    <w:rsid w:val="00E43BBB"/>
    <w:rsid w:val="00E44BC0"/>
    <w:rsid w:val="00E574EF"/>
    <w:rsid w:val="00EB469F"/>
    <w:rsid w:val="00EC5E59"/>
    <w:rsid w:val="00EC617F"/>
    <w:rsid w:val="00ED4681"/>
    <w:rsid w:val="00ED6F9E"/>
    <w:rsid w:val="00F222C7"/>
    <w:rsid w:val="00F3013F"/>
    <w:rsid w:val="00F33360"/>
    <w:rsid w:val="00F40677"/>
    <w:rsid w:val="00F43942"/>
    <w:rsid w:val="00F5074F"/>
    <w:rsid w:val="00F619F5"/>
    <w:rsid w:val="00F73855"/>
    <w:rsid w:val="00FB14AE"/>
    <w:rsid w:val="00FD274D"/>
    <w:rsid w:val="00FF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3287"/>
  <w15:chartTrackingRefBased/>
  <w15:docId w15:val="{E20288CF-3865-473C-8E64-EAF18D49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74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61B41"/>
    <w:rPr>
      <w:color w:val="666666"/>
    </w:rPr>
  </w:style>
  <w:style w:type="paragraph" w:styleId="NoSpacing">
    <w:name w:val="No Spacing"/>
    <w:uiPriority w:val="1"/>
    <w:qFormat/>
    <w:rsid w:val="00461B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1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B41"/>
  </w:style>
  <w:style w:type="paragraph" w:styleId="Footer">
    <w:name w:val="footer"/>
    <w:basedOn w:val="Normal"/>
    <w:link w:val="FooterChar"/>
    <w:uiPriority w:val="99"/>
    <w:unhideWhenUsed/>
    <w:rsid w:val="00461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41"/>
  </w:style>
  <w:style w:type="character" w:styleId="Hyperlink">
    <w:name w:val="Hyperlink"/>
    <w:basedOn w:val="DefaultParagraphFont"/>
    <w:uiPriority w:val="99"/>
    <w:unhideWhenUsed/>
    <w:rsid w:val="00461B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8AF3-F244-4430-BD50-6BD8AEF6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Wolinski</dc:creator>
  <cp:keywords/>
  <dc:description/>
  <cp:lastModifiedBy>Bradley Wolinski</cp:lastModifiedBy>
  <cp:revision>48</cp:revision>
  <cp:lastPrinted>2025-04-25T01:31:00Z</cp:lastPrinted>
  <dcterms:created xsi:type="dcterms:W3CDTF">2025-03-09T14:56:00Z</dcterms:created>
  <dcterms:modified xsi:type="dcterms:W3CDTF">2025-04-25T01:32:00Z</dcterms:modified>
</cp:coreProperties>
</file>