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1E926E" w14:textId="2D354778" w:rsidR="00E2346F" w:rsidRPr="004210E5" w:rsidRDefault="00E2346F">
      <w:pPr>
        <w:rPr>
          <w:b/>
          <w:bCs/>
        </w:rPr>
      </w:pPr>
      <w:r w:rsidRPr="004210E5">
        <w:rPr>
          <w:b/>
          <w:bCs/>
        </w:rPr>
        <w:t xml:space="preserve">Task 1: </w:t>
      </w:r>
    </w:p>
    <w:p w14:paraId="33A84136" w14:textId="77865959" w:rsidR="00E2346F" w:rsidRDefault="00E2346F">
      <w:r w:rsidRPr="00D12228">
        <w:rPr>
          <w:b/>
          <w:bCs/>
        </w:rPr>
        <w:t>Problem:</w:t>
      </w:r>
      <w:r>
        <w:t xml:space="preserve"> Learning a new programming language is hard.</w:t>
      </w:r>
    </w:p>
    <w:p w14:paraId="7C343E50" w14:textId="4103E8AC" w:rsidR="00E2346F" w:rsidRDefault="00E2346F">
      <w:r w:rsidRPr="00D12228">
        <w:rPr>
          <w:b/>
          <w:bCs/>
        </w:rPr>
        <w:t>Solution:</w:t>
      </w:r>
      <w:r>
        <w:t xml:space="preserve"> Build a fine-tuned, agentic RAG application</w:t>
      </w:r>
      <w:r w:rsidR="009B7418">
        <w:t xml:space="preserve"> called TidyC</w:t>
      </w:r>
      <w:r w:rsidR="00FD6272">
        <w:t>h</w:t>
      </w:r>
      <w:r w:rsidR="009B7418">
        <w:t>at</w:t>
      </w:r>
      <w:r>
        <w:t xml:space="preserve"> that can answer conceptual questions about utilizing the tidyverse packages, and assist in building an intuitive understanding of good coding principles. </w:t>
      </w:r>
      <w:r w:rsidR="009B7418">
        <w:t xml:space="preserve">Additionally, users can explore updates to packages and additional ways to utilize the tidyverse in their workflows. </w:t>
      </w:r>
    </w:p>
    <w:p w14:paraId="3726ED43" w14:textId="29133458" w:rsidR="00FD6272" w:rsidRDefault="00FD6272">
      <w:r>
        <w:t xml:space="preserve">Ultimately, this application could serve as an assistant for students and educators </w:t>
      </w:r>
      <w:r w:rsidR="00B65073">
        <w:t xml:space="preserve">when focusing on the R programming language. Additional documents including core textbooks “R for Data Science”, “Tidy Models”, “ggplot2” </w:t>
      </w:r>
      <w:r w:rsidR="00980BF5">
        <w:t xml:space="preserve">and others could add benefits and result in code generation help in addition to the current </w:t>
      </w:r>
      <w:r w:rsidR="003A2742">
        <w:t xml:space="preserve">assistance. </w:t>
      </w:r>
    </w:p>
    <w:p w14:paraId="63776C65" w14:textId="4BE0711B" w:rsidR="00E2346F" w:rsidRPr="00D12228" w:rsidRDefault="003A2742">
      <w:pPr>
        <w:rPr>
          <w:b/>
          <w:bCs/>
        </w:rPr>
      </w:pPr>
      <w:r w:rsidRPr="00D12228">
        <w:rPr>
          <w:b/>
          <w:bCs/>
        </w:rPr>
        <w:t>T</w:t>
      </w:r>
      <w:r w:rsidR="00E2346F" w:rsidRPr="00D12228">
        <w:rPr>
          <w:b/>
          <w:bCs/>
        </w:rPr>
        <w:t xml:space="preserve">ask 2: </w:t>
      </w:r>
    </w:p>
    <w:p w14:paraId="59DBFD54" w14:textId="118C9661" w:rsidR="009B7418" w:rsidRDefault="00E2346F">
      <w:r w:rsidRPr="00D12228">
        <w:rPr>
          <w:b/>
          <w:bCs/>
        </w:rPr>
        <w:t>LLM</w:t>
      </w:r>
      <w:r w:rsidR="009B7418" w:rsidRPr="00D12228">
        <w:rPr>
          <w:b/>
          <w:bCs/>
        </w:rPr>
        <w:t>:</w:t>
      </w:r>
      <w:r w:rsidR="009B7418">
        <w:t xml:space="preserve"> Both gpt-4o-mini and gpt-4.1-mini</w:t>
      </w:r>
    </w:p>
    <w:p w14:paraId="7DACDDC7" w14:textId="6B61EF56" w:rsidR="009B7418" w:rsidRDefault="009B7418">
      <w:r>
        <w:t xml:space="preserve">The use of closed-source models is appropriate for this application, given that the documents used for RAG are publicly available. The gpt-4o-mini model is used as the ‘improvement’ from the gpt-4.1-mini. </w:t>
      </w:r>
    </w:p>
    <w:p w14:paraId="5E2AFD94" w14:textId="65E291C3" w:rsidR="00E2346F" w:rsidRDefault="00E2346F">
      <w:pPr>
        <w:rPr>
          <w:lang w:val="en-UM"/>
        </w:rPr>
      </w:pPr>
      <w:r w:rsidRPr="00D12228">
        <w:rPr>
          <w:b/>
          <w:bCs/>
        </w:rPr>
        <w:t>Embedding Model</w:t>
      </w:r>
      <w:r>
        <w:t>:</w:t>
      </w:r>
      <w:r w:rsidR="009B7418">
        <w:t xml:space="preserve"> </w:t>
      </w:r>
      <w:r w:rsidR="009B7418" w:rsidRPr="009B7418">
        <w:rPr>
          <w:lang w:val="en-UM"/>
        </w:rPr>
        <w:t>snowflake-arctic-embed-m</w:t>
      </w:r>
    </w:p>
    <w:p w14:paraId="787FDB6E" w14:textId="30F3F99F" w:rsidR="009B7418" w:rsidRPr="009B7418" w:rsidRDefault="009B7418">
      <w:pPr>
        <w:rPr>
          <w:lang w:val="en-UM"/>
        </w:rPr>
      </w:pPr>
      <w:r>
        <w:rPr>
          <w:lang w:val="en-UM"/>
        </w:rPr>
        <w:t>The use of an open</w:t>
      </w:r>
      <w:r w:rsidR="00EE48CB">
        <w:rPr>
          <w:lang w:val="en-UM"/>
        </w:rPr>
        <w:t>-</w:t>
      </w:r>
      <w:r>
        <w:rPr>
          <w:lang w:val="en-UM"/>
        </w:rPr>
        <w:t xml:space="preserve">source </w:t>
      </w:r>
      <w:r w:rsidR="00EE48CB">
        <w:rPr>
          <w:lang w:val="en-UM"/>
        </w:rPr>
        <w:t xml:space="preserve">embedding </w:t>
      </w:r>
      <w:r>
        <w:rPr>
          <w:lang w:val="en-UM"/>
        </w:rPr>
        <w:t>model is appropriate given that we will be fine tuning</w:t>
      </w:r>
      <w:r w:rsidR="00EE48CB">
        <w:rPr>
          <w:lang w:val="en-UM"/>
        </w:rPr>
        <w:t xml:space="preserve"> for improved performance. This allows for future modifications when new documents and information become available, or if the scope and direction of the application change. </w:t>
      </w:r>
    </w:p>
    <w:p w14:paraId="38913B0B" w14:textId="3AE36294" w:rsidR="009B7418" w:rsidRDefault="00E2346F">
      <w:r w:rsidRPr="00D12228">
        <w:rPr>
          <w:b/>
          <w:bCs/>
        </w:rPr>
        <w:t>Orchestratio</w:t>
      </w:r>
      <w:r w:rsidR="009B7418" w:rsidRPr="00D12228">
        <w:rPr>
          <w:b/>
          <w:bCs/>
        </w:rPr>
        <w:t>n</w:t>
      </w:r>
      <w:r w:rsidR="009B7418">
        <w:t>: Lang</w:t>
      </w:r>
      <w:r w:rsidR="00EE48CB">
        <w:t>Graph</w:t>
      </w:r>
    </w:p>
    <w:p w14:paraId="09EF1A74" w14:textId="48925375" w:rsidR="00EE48CB" w:rsidRDefault="00EE48CB">
      <w:r>
        <w:t xml:space="preserve">LangGraph is appropriate given that it’s widely used amongst AI engineering teams and professionals, due to it’s scalability, flexibility and documentation. As the application progresses and incorporates additional agents, this product will continue to be the best option. </w:t>
      </w:r>
    </w:p>
    <w:p w14:paraId="3BC985F3" w14:textId="1FFD6E6A" w:rsidR="00E2346F" w:rsidRDefault="00E2346F">
      <w:r w:rsidRPr="00D12228">
        <w:rPr>
          <w:b/>
          <w:bCs/>
        </w:rPr>
        <w:t>Vector Database</w:t>
      </w:r>
      <w:r>
        <w:t>:</w:t>
      </w:r>
      <w:r w:rsidR="009B7418">
        <w:t xml:space="preserve"> Qdrant</w:t>
      </w:r>
    </w:p>
    <w:p w14:paraId="2C59B8E2" w14:textId="2DCD0DB6" w:rsidR="00EE48CB" w:rsidRDefault="00EE48CB">
      <w:r>
        <w:t xml:space="preserve">Qdrant is appropriate for this application due to it’s low cost (free) and the speed (low latency) even with larger volumes of data. Additionally, as the application improves and users are allowed to upload their own documents, Qdrant provides the necessary capabilities to scale with the application. </w:t>
      </w:r>
    </w:p>
    <w:p w14:paraId="22AF5B62" w14:textId="62420CA2" w:rsidR="00E2346F" w:rsidRDefault="00E2346F">
      <w:r w:rsidRPr="00D12228">
        <w:rPr>
          <w:b/>
          <w:bCs/>
        </w:rPr>
        <w:t>Monitoring</w:t>
      </w:r>
      <w:r>
        <w:t>:</w:t>
      </w:r>
      <w:r w:rsidR="009B7418">
        <w:t xml:space="preserve"> </w:t>
      </w:r>
      <w:r w:rsidR="00EE48CB">
        <w:t>LangSmith</w:t>
      </w:r>
    </w:p>
    <w:p w14:paraId="58D6100E" w14:textId="495A20D5" w:rsidR="00EE48CB" w:rsidRDefault="00EE48CB">
      <w:r>
        <w:t xml:space="preserve">In conjunction with LangGraph, LangSmith provides a comprehensive set of tools to monitor the activity of the application. This allows users and teams to investigate inputs, outputs and intermediate steps, and integrates with tools above and beyond LangChain. </w:t>
      </w:r>
    </w:p>
    <w:p w14:paraId="5D4B8168" w14:textId="1A97F1EA" w:rsidR="00E2346F" w:rsidRDefault="00E2346F">
      <w:r w:rsidRPr="00D12228">
        <w:rPr>
          <w:b/>
          <w:bCs/>
        </w:rPr>
        <w:t>Evaluation</w:t>
      </w:r>
      <w:r>
        <w:t xml:space="preserve">: </w:t>
      </w:r>
      <w:r w:rsidR="009B7418">
        <w:t>RAGAS</w:t>
      </w:r>
    </w:p>
    <w:p w14:paraId="643FB075" w14:textId="787D8A1C" w:rsidR="009B7418" w:rsidRDefault="00EE48CB">
      <w:r>
        <w:t xml:space="preserve">RAGAS is appropriate for this application due it’s ease of implementation and it’s ability to capture improvements in LLM responses based on changes to inputs (RAG). This allows us to continually assess changes and measure improvements as the application expands. </w:t>
      </w:r>
    </w:p>
    <w:p w14:paraId="3101F041" w14:textId="7C6C5D2E" w:rsidR="00E2346F" w:rsidRDefault="00E2346F">
      <w:r w:rsidRPr="00D12228">
        <w:rPr>
          <w:b/>
          <w:bCs/>
        </w:rPr>
        <w:t>User Interface</w:t>
      </w:r>
      <w:r>
        <w:t>:</w:t>
      </w:r>
    </w:p>
    <w:p w14:paraId="166077AD" w14:textId="2137B23C" w:rsidR="004210E5" w:rsidRDefault="004210E5">
      <w:r>
        <w:lastRenderedPageBreak/>
        <w:t>The app utilizes Chainlit</w:t>
      </w:r>
      <w:r w:rsidR="00D95048">
        <w:t>, a</w:t>
      </w:r>
      <w:r w:rsidR="00FA0D33">
        <w:t xml:space="preserve">n </w:t>
      </w:r>
      <w:r w:rsidR="0027485B">
        <w:t>interactive</w:t>
      </w:r>
      <w:r w:rsidR="00FA0D33">
        <w:t xml:space="preserve"> </w:t>
      </w:r>
      <w:r w:rsidR="0027485B">
        <w:t>and easily accessible user interface</w:t>
      </w:r>
      <w:r w:rsidR="00D95048">
        <w:t xml:space="preserve">. </w:t>
      </w:r>
      <w:r w:rsidR="0027485B">
        <w:t xml:space="preserve">Chainlit allows for </w:t>
      </w:r>
      <w:r w:rsidR="002D714B">
        <w:t xml:space="preserve">rapid deployment with low overhead and no cost. This is an industry standard for application development and demos that will be expanded in the future. </w:t>
      </w:r>
    </w:p>
    <w:p w14:paraId="2EAAB857" w14:textId="10510783" w:rsidR="002D714B" w:rsidRDefault="00E2346F">
      <w:r w:rsidRPr="002D714B">
        <w:rPr>
          <w:b/>
          <w:bCs/>
        </w:rPr>
        <w:t>Use of agents</w:t>
      </w:r>
      <w:r>
        <w:t xml:space="preserve">: </w:t>
      </w:r>
      <w:r w:rsidR="002D714B">
        <w:t>Tavily</w:t>
      </w:r>
    </w:p>
    <w:p w14:paraId="0894C6A4" w14:textId="70BD7126" w:rsidR="009B7418" w:rsidRDefault="00E2346F">
      <w:r>
        <w:t xml:space="preserve">The tavily tool will be used to provide updates </w:t>
      </w:r>
      <w:r w:rsidR="003A2742">
        <w:t xml:space="preserve">and announcements </w:t>
      </w:r>
      <w:r w:rsidR="002F60F3">
        <w:t xml:space="preserve">from tidyverse key contributors and </w:t>
      </w:r>
      <w:r w:rsidR="00091ABF">
        <w:t xml:space="preserve">the tidyverse website. </w:t>
      </w:r>
    </w:p>
    <w:p w14:paraId="701C0703" w14:textId="1BFE5F25" w:rsidR="00E2346F" w:rsidRPr="00CA6B57" w:rsidRDefault="00E2346F">
      <w:pPr>
        <w:rPr>
          <w:b/>
          <w:bCs/>
        </w:rPr>
      </w:pPr>
      <w:r w:rsidRPr="00CA6B57">
        <w:rPr>
          <w:b/>
          <w:bCs/>
        </w:rPr>
        <w:t xml:space="preserve">Task 3: </w:t>
      </w:r>
    </w:p>
    <w:p w14:paraId="0B9FCAA6" w14:textId="3BBAD6BE" w:rsidR="0019401F" w:rsidRDefault="0019401F">
      <w:r>
        <w:t xml:space="preserve">The following posts were compiled and utilized for Retrieval Augmented Generation: </w:t>
      </w:r>
    </w:p>
    <w:p w14:paraId="1AF8A0DD" w14:textId="791E3A2D" w:rsidR="0019401F" w:rsidRPr="00744DB7" w:rsidRDefault="0019401F" w:rsidP="00744DB7">
      <w:pPr>
        <w:pStyle w:val="ListParagraph"/>
        <w:numPr>
          <w:ilvl w:val="0"/>
          <w:numId w:val="1"/>
        </w:numPr>
        <w:rPr>
          <w:lang w:val="en-UM"/>
        </w:rPr>
      </w:pPr>
      <w:r>
        <w:t xml:space="preserve">Tidy Help: </w:t>
      </w:r>
      <w:r w:rsidR="00744DB7">
        <w:t xml:space="preserve"> </w:t>
      </w:r>
      <w:r w:rsidR="00744DB7" w:rsidRPr="00744DB7">
        <w:rPr>
          <w:lang w:val="en-UM"/>
        </w:rPr>
        <w:t>https://www.tidyverse.org/help/</w:t>
      </w:r>
    </w:p>
    <w:p w14:paraId="3340E541" w14:textId="12BAE3BB" w:rsidR="0019401F" w:rsidRPr="00744DB7" w:rsidRDefault="0019401F" w:rsidP="00744DB7">
      <w:pPr>
        <w:pStyle w:val="ListParagraph"/>
        <w:numPr>
          <w:ilvl w:val="0"/>
          <w:numId w:val="1"/>
        </w:numPr>
        <w:rPr>
          <w:lang w:val="en-UM"/>
        </w:rPr>
      </w:pPr>
      <w:r>
        <w:t>Learn Tidyverse with AI</w:t>
      </w:r>
      <w:r w:rsidR="00744DB7">
        <w:t xml:space="preserve">: </w:t>
      </w:r>
      <w:r w:rsidR="00744DB7" w:rsidRPr="00744DB7">
        <w:rPr>
          <w:lang w:val="en-UM"/>
        </w:rPr>
        <w:t>https://www.tidyverse.org/blog/2025/04/learn-tidyverse-ai/</w:t>
      </w:r>
    </w:p>
    <w:p w14:paraId="0743648C" w14:textId="4CFF6993" w:rsidR="0019401F" w:rsidRPr="00744DB7" w:rsidRDefault="0019401F" w:rsidP="00744DB7">
      <w:pPr>
        <w:pStyle w:val="ListParagraph"/>
        <w:numPr>
          <w:ilvl w:val="0"/>
          <w:numId w:val="1"/>
        </w:numPr>
        <w:rPr>
          <w:lang w:val="en-UM"/>
        </w:rPr>
      </w:pPr>
      <w:r>
        <w:t>Tidy Models updates Q1 2025</w:t>
      </w:r>
      <w:r w:rsidR="00744DB7">
        <w:t xml:space="preserve">:  </w:t>
      </w:r>
      <w:r w:rsidR="00744DB7" w:rsidRPr="00744DB7">
        <w:rPr>
          <w:lang w:val="en-UM"/>
        </w:rPr>
        <w:t>https://www.tidyverse.org/blog/2025/02/tidymodels-2025-q1/</w:t>
      </w:r>
    </w:p>
    <w:p w14:paraId="2F46E404" w14:textId="1BDB2E02" w:rsidR="0019401F" w:rsidRPr="00744DB7" w:rsidRDefault="00744DB7" w:rsidP="00744DB7">
      <w:pPr>
        <w:pStyle w:val="ListParagraph"/>
        <w:numPr>
          <w:ilvl w:val="0"/>
          <w:numId w:val="1"/>
        </w:numPr>
        <w:rPr>
          <w:lang w:val="en-UM"/>
        </w:rPr>
      </w:pPr>
      <w:r>
        <w:t>Experiments</w:t>
      </w:r>
      <w:r w:rsidR="0019401F">
        <w:t xml:space="preserve"> with LLM</w:t>
      </w:r>
      <w:r>
        <w:t xml:space="preserve">: </w:t>
      </w:r>
      <w:r w:rsidRPr="00744DB7">
        <w:rPr>
          <w:lang w:val="en-UM"/>
        </w:rPr>
        <w:t>https://www.tidyverse.org/blog/2025/01/experiments-llm/</w:t>
      </w:r>
    </w:p>
    <w:p w14:paraId="462CE137" w14:textId="5A5E714B" w:rsidR="0019401F" w:rsidRPr="00744DB7" w:rsidRDefault="0019401F" w:rsidP="00744DB7">
      <w:pPr>
        <w:pStyle w:val="ListParagraph"/>
        <w:numPr>
          <w:ilvl w:val="0"/>
          <w:numId w:val="1"/>
        </w:numPr>
        <w:rPr>
          <w:lang w:val="en-UM"/>
        </w:rPr>
      </w:pPr>
      <w:r>
        <w:t>Tidyverse Packages</w:t>
      </w:r>
      <w:r w:rsidR="00744DB7">
        <w:t xml:space="preserve">: </w:t>
      </w:r>
      <w:r w:rsidR="00744DB7" w:rsidRPr="00744DB7">
        <w:rPr>
          <w:lang w:val="en-UM"/>
        </w:rPr>
        <w:t>https://www.tidyverse.org/packages/</w:t>
      </w:r>
    </w:p>
    <w:p w14:paraId="29CDCEAC" w14:textId="69B9CD17" w:rsidR="0019401F" w:rsidRDefault="0019401F" w:rsidP="0019401F">
      <w:r>
        <w:t xml:space="preserve">The documents were chunked using the baseline recursive character text splitter, a current best-practice within the industry. Additional updates for advanced retrieval, utilizing metadata with chunking, and allowing users to upload their own documents for RAG are ongoing. </w:t>
      </w:r>
    </w:p>
    <w:p w14:paraId="00180318" w14:textId="6BB66588" w:rsidR="0019401F" w:rsidRDefault="0019401F" w:rsidP="0019401F">
      <w:r>
        <w:t xml:space="preserve">Additionally, users of the app will have access to the Tavily search tool for additional information gathering. </w:t>
      </w:r>
    </w:p>
    <w:p w14:paraId="29560B7F" w14:textId="64A8BB3C" w:rsidR="00E2346F" w:rsidRDefault="0019401F">
      <w:r>
        <w:t>Currently we anticipate questions similar to the</w:t>
      </w:r>
      <w:r w:rsidR="003A2742">
        <w:t xml:space="preserve"> following:</w:t>
      </w:r>
      <w:r>
        <w:t xml:space="preserve"> </w:t>
      </w:r>
      <w:r w:rsidR="00E2346F">
        <w:t xml:space="preserve"> </w:t>
      </w:r>
    </w:p>
    <w:p w14:paraId="45C43658" w14:textId="612AF4B2" w:rsidR="00E2346F" w:rsidRDefault="00CA5A7E" w:rsidP="00CA6B57">
      <w:pPr>
        <w:pStyle w:val="ListParagraph"/>
        <w:numPr>
          <w:ilvl w:val="0"/>
          <w:numId w:val="2"/>
        </w:numPr>
      </w:pPr>
      <w:r>
        <w:t xml:space="preserve">Why should I use tidy principles? </w:t>
      </w:r>
    </w:p>
    <w:p w14:paraId="66A74138" w14:textId="7CC4D38C" w:rsidR="00CA5A7E" w:rsidRDefault="00CA5A7E" w:rsidP="00CA6B57">
      <w:pPr>
        <w:pStyle w:val="ListParagraph"/>
        <w:numPr>
          <w:ilvl w:val="0"/>
          <w:numId w:val="2"/>
        </w:numPr>
      </w:pPr>
      <w:r>
        <w:t xml:space="preserve">What are ways to utilize LLM’s to help me code better? </w:t>
      </w:r>
    </w:p>
    <w:p w14:paraId="34369A5B" w14:textId="0AF24295" w:rsidR="00CA5A7E" w:rsidRDefault="00CA5A7E" w:rsidP="00CA6B57">
      <w:pPr>
        <w:pStyle w:val="ListParagraph"/>
        <w:numPr>
          <w:ilvl w:val="0"/>
          <w:numId w:val="2"/>
        </w:numPr>
      </w:pPr>
      <w:r>
        <w:t xml:space="preserve">What are the latest updates to the packages? </w:t>
      </w:r>
    </w:p>
    <w:p w14:paraId="5CA35449" w14:textId="7DA9D14E" w:rsidR="00CA5A7E" w:rsidRDefault="00CA5A7E" w:rsidP="00CA6B57">
      <w:pPr>
        <w:pStyle w:val="ListParagraph"/>
        <w:numPr>
          <w:ilvl w:val="0"/>
          <w:numId w:val="2"/>
        </w:numPr>
      </w:pPr>
      <w:r>
        <w:t xml:space="preserve">What packages are available? </w:t>
      </w:r>
    </w:p>
    <w:p w14:paraId="3A9D76F4" w14:textId="609AD573" w:rsidR="0019401F" w:rsidRDefault="0019401F" w:rsidP="00CA6B57">
      <w:pPr>
        <w:pStyle w:val="ListParagraph"/>
        <w:numPr>
          <w:ilvl w:val="0"/>
          <w:numId w:val="2"/>
        </w:numPr>
      </w:pPr>
      <w:r>
        <w:t xml:space="preserve">Who maintains these packages? </w:t>
      </w:r>
    </w:p>
    <w:p w14:paraId="02EADB94" w14:textId="6C161AD0" w:rsidR="0019401F" w:rsidRDefault="0019401F" w:rsidP="00CA6B57">
      <w:pPr>
        <w:pStyle w:val="ListParagraph"/>
        <w:numPr>
          <w:ilvl w:val="0"/>
          <w:numId w:val="2"/>
        </w:numPr>
      </w:pPr>
      <w:r>
        <w:t xml:space="preserve">Who are key contributors and leading experts on these packages? </w:t>
      </w:r>
    </w:p>
    <w:p w14:paraId="5C144D9E" w14:textId="4E36A36D" w:rsidR="00E2346F" w:rsidRPr="00CA6B57" w:rsidRDefault="0019401F">
      <w:pPr>
        <w:rPr>
          <w:b/>
          <w:bCs/>
        </w:rPr>
      </w:pPr>
      <w:r w:rsidRPr="00CA6B57">
        <w:rPr>
          <w:b/>
          <w:bCs/>
        </w:rPr>
        <w:t xml:space="preserve">Task 4: </w:t>
      </w:r>
    </w:p>
    <w:p w14:paraId="2219D436" w14:textId="4531FFEA" w:rsidR="00E2346F" w:rsidRDefault="0019401F">
      <w:r>
        <w:t xml:space="preserve">Here is a link to the current version of </w:t>
      </w:r>
      <w:r w:rsidR="00744DB7">
        <w:t>the</w:t>
      </w:r>
      <w:r w:rsidR="00CA6B57">
        <w:t xml:space="preserve"> TidyChat</w:t>
      </w:r>
      <w:r w:rsidR="00744DB7">
        <w:t xml:space="preserve"> </w:t>
      </w:r>
      <w:r>
        <w:t xml:space="preserve">tool </w:t>
      </w:r>
      <w:r w:rsidR="00744DB7">
        <w:t>o</w:t>
      </w:r>
      <w:r>
        <w:t xml:space="preserve">n Hugging Face: </w:t>
      </w:r>
    </w:p>
    <w:p w14:paraId="4E0E1BC2" w14:textId="77777777" w:rsidR="005116C0" w:rsidRDefault="005116C0">
      <w:hyperlink r:id="rId5" w:history="1">
        <w:r w:rsidRPr="005116C0">
          <w:rPr>
            <w:rStyle w:val="Hyperlink"/>
          </w:rPr>
          <w:t>TidyChat - a Hugging Face Space by bsm</w:t>
        </w:r>
        <w:r w:rsidRPr="005116C0">
          <w:rPr>
            <w:rStyle w:val="Hyperlink"/>
          </w:rPr>
          <w:t>i</w:t>
        </w:r>
        <w:r w:rsidRPr="005116C0">
          <w:rPr>
            <w:rStyle w:val="Hyperlink"/>
          </w:rPr>
          <w:t>th3715</w:t>
        </w:r>
      </w:hyperlink>
    </w:p>
    <w:p w14:paraId="09864DCD" w14:textId="77777777" w:rsidR="005116C0" w:rsidRDefault="005116C0"/>
    <w:p w14:paraId="1A14BB6E" w14:textId="0E4BB5B3" w:rsidR="0019401F" w:rsidRDefault="0019401F">
      <w:r>
        <w:t>Task 5</w:t>
      </w:r>
      <w:r w:rsidR="009B1C0E">
        <w:t xml:space="preserve"> and Task 7</w:t>
      </w:r>
      <w:r>
        <w:t xml:space="preserve">: </w:t>
      </w:r>
    </w:p>
    <w:p w14:paraId="7845BEE8" w14:textId="32816540" w:rsidR="0019401F" w:rsidRDefault="0019401F">
      <w:r>
        <w:t xml:space="preserve">Baseline performance compared to fine tuned performance: </w:t>
      </w:r>
    </w:p>
    <w:tbl>
      <w:tblPr>
        <w:tblStyle w:val="TableGrid"/>
        <w:tblW w:w="0" w:type="auto"/>
        <w:tblLook w:val="04A0" w:firstRow="1" w:lastRow="0" w:firstColumn="1" w:lastColumn="0" w:noHBand="0" w:noVBand="1"/>
      </w:tblPr>
      <w:tblGrid>
        <w:gridCol w:w="3017"/>
        <w:gridCol w:w="3004"/>
        <w:gridCol w:w="2995"/>
      </w:tblGrid>
      <w:tr w:rsidR="00744DB7" w14:paraId="4E70B95D" w14:textId="77777777" w:rsidTr="00744DB7">
        <w:tc>
          <w:tcPr>
            <w:tcW w:w="3080" w:type="dxa"/>
          </w:tcPr>
          <w:p w14:paraId="1F5FBFC8" w14:textId="36C880CD" w:rsidR="00744DB7" w:rsidRPr="00744DB7" w:rsidRDefault="00744DB7" w:rsidP="00744DB7">
            <w:pPr>
              <w:jc w:val="center"/>
              <w:rPr>
                <w:b/>
                <w:bCs/>
              </w:rPr>
            </w:pPr>
            <w:r w:rsidRPr="00744DB7">
              <w:rPr>
                <w:b/>
                <w:bCs/>
              </w:rPr>
              <w:t>Metric</w:t>
            </w:r>
          </w:p>
        </w:tc>
        <w:tc>
          <w:tcPr>
            <w:tcW w:w="3081" w:type="dxa"/>
          </w:tcPr>
          <w:p w14:paraId="374D2742" w14:textId="4D25F4A7" w:rsidR="00744DB7" w:rsidRPr="00744DB7" w:rsidRDefault="00744DB7" w:rsidP="00744DB7">
            <w:pPr>
              <w:jc w:val="center"/>
              <w:rPr>
                <w:b/>
                <w:bCs/>
              </w:rPr>
            </w:pPr>
            <w:r w:rsidRPr="00744DB7">
              <w:rPr>
                <w:b/>
                <w:bCs/>
              </w:rPr>
              <w:t>Baseline</w:t>
            </w:r>
          </w:p>
        </w:tc>
        <w:tc>
          <w:tcPr>
            <w:tcW w:w="3081" w:type="dxa"/>
          </w:tcPr>
          <w:p w14:paraId="25E7F362" w14:textId="2634D802" w:rsidR="00744DB7" w:rsidRPr="00744DB7" w:rsidRDefault="00744DB7" w:rsidP="00744DB7">
            <w:pPr>
              <w:jc w:val="center"/>
              <w:rPr>
                <w:b/>
                <w:bCs/>
              </w:rPr>
            </w:pPr>
            <w:r w:rsidRPr="00744DB7">
              <w:rPr>
                <w:b/>
                <w:bCs/>
              </w:rPr>
              <w:t>Fine-Tuned</w:t>
            </w:r>
          </w:p>
        </w:tc>
      </w:tr>
      <w:tr w:rsidR="00744DB7" w14:paraId="7368D44C" w14:textId="77777777" w:rsidTr="00744DB7">
        <w:tc>
          <w:tcPr>
            <w:tcW w:w="3080" w:type="dxa"/>
          </w:tcPr>
          <w:p w14:paraId="5583F88E" w14:textId="65BD5BE5" w:rsidR="00744DB7" w:rsidRPr="00744DB7" w:rsidRDefault="00744DB7" w:rsidP="00744DB7">
            <w:pPr>
              <w:jc w:val="center"/>
              <w:rPr>
                <w:b/>
                <w:bCs/>
              </w:rPr>
            </w:pPr>
            <w:r w:rsidRPr="00744DB7">
              <w:rPr>
                <w:b/>
                <w:bCs/>
              </w:rPr>
              <w:t>Context Recall</w:t>
            </w:r>
          </w:p>
        </w:tc>
        <w:tc>
          <w:tcPr>
            <w:tcW w:w="3081" w:type="dxa"/>
          </w:tcPr>
          <w:p w14:paraId="42E33C46" w14:textId="0E2A772D" w:rsidR="00744DB7" w:rsidRPr="00744DB7" w:rsidRDefault="00744DB7" w:rsidP="00744DB7">
            <w:pPr>
              <w:jc w:val="center"/>
              <w:rPr>
                <w:b/>
                <w:bCs/>
              </w:rPr>
            </w:pPr>
            <w:r w:rsidRPr="00744DB7">
              <w:rPr>
                <w:b/>
                <w:bCs/>
              </w:rPr>
              <w:t>0.5258</w:t>
            </w:r>
          </w:p>
        </w:tc>
        <w:tc>
          <w:tcPr>
            <w:tcW w:w="3081" w:type="dxa"/>
            <w:shd w:val="clear" w:color="auto" w:fill="00B050"/>
          </w:tcPr>
          <w:p w14:paraId="228C175B" w14:textId="639EF257" w:rsidR="00744DB7" w:rsidRPr="00744DB7" w:rsidRDefault="00744DB7" w:rsidP="00744DB7">
            <w:pPr>
              <w:jc w:val="center"/>
              <w:rPr>
                <w:b/>
                <w:bCs/>
              </w:rPr>
            </w:pPr>
            <w:r w:rsidRPr="00744DB7">
              <w:rPr>
                <w:b/>
                <w:bCs/>
              </w:rPr>
              <w:t>0.5889</w:t>
            </w:r>
          </w:p>
        </w:tc>
      </w:tr>
      <w:tr w:rsidR="00744DB7" w14:paraId="25EE8D8B" w14:textId="77777777" w:rsidTr="00744DB7">
        <w:tc>
          <w:tcPr>
            <w:tcW w:w="3080" w:type="dxa"/>
          </w:tcPr>
          <w:p w14:paraId="17A56A70" w14:textId="0E570EFF" w:rsidR="00744DB7" w:rsidRPr="00744DB7" w:rsidRDefault="00744DB7" w:rsidP="00744DB7">
            <w:pPr>
              <w:jc w:val="center"/>
              <w:rPr>
                <w:b/>
                <w:bCs/>
              </w:rPr>
            </w:pPr>
            <w:r w:rsidRPr="00744DB7">
              <w:rPr>
                <w:b/>
                <w:bCs/>
              </w:rPr>
              <w:t>Faithfulness</w:t>
            </w:r>
          </w:p>
        </w:tc>
        <w:tc>
          <w:tcPr>
            <w:tcW w:w="3081" w:type="dxa"/>
            <w:shd w:val="clear" w:color="auto" w:fill="00B050"/>
          </w:tcPr>
          <w:p w14:paraId="3FF103DC" w14:textId="57BA9F46" w:rsidR="00744DB7" w:rsidRPr="00744DB7" w:rsidRDefault="00744DB7" w:rsidP="00744DB7">
            <w:pPr>
              <w:jc w:val="center"/>
              <w:rPr>
                <w:b/>
                <w:bCs/>
              </w:rPr>
            </w:pPr>
            <w:r w:rsidRPr="00744DB7">
              <w:rPr>
                <w:b/>
                <w:bCs/>
              </w:rPr>
              <w:t>0.8521</w:t>
            </w:r>
          </w:p>
        </w:tc>
        <w:tc>
          <w:tcPr>
            <w:tcW w:w="3081" w:type="dxa"/>
          </w:tcPr>
          <w:p w14:paraId="1C2DD91A" w14:textId="065C33C7" w:rsidR="00744DB7" w:rsidRPr="00744DB7" w:rsidRDefault="00744DB7" w:rsidP="00744DB7">
            <w:pPr>
              <w:jc w:val="center"/>
              <w:rPr>
                <w:b/>
                <w:bCs/>
              </w:rPr>
            </w:pPr>
            <w:r w:rsidRPr="00744DB7">
              <w:rPr>
                <w:b/>
                <w:bCs/>
              </w:rPr>
              <w:t>0.7677</w:t>
            </w:r>
          </w:p>
        </w:tc>
      </w:tr>
      <w:tr w:rsidR="00744DB7" w14:paraId="46D90616" w14:textId="77777777" w:rsidTr="00744DB7">
        <w:tc>
          <w:tcPr>
            <w:tcW w:w="3080" w:type="dxa"/>
          </w:tcPr>
          <w:p w14:paraId="4BB8D1D5" w14:textId="6F8208C4" w:rsidR="00744DB7" w:rsidRPr="00744DB7" w:rsidRDefault="00744DB7" w:rsidP="00744DB7">
            <w:pPr>
              <w:jc w:val="center"/>
              <w:rPr>
                <w:b/>
                <w:bCs/>
              </w:rPr>
            </w:pPr>
            <w:r w:rsidRPr="00744DB7">
              <w:rPr>
                <w:b/>
                <w:bCs/>
              </w:rPr>
              <w:t>Factual Correctness</w:t>
            </w:r>
          </w:p>
        </w:tc>
        <w:tc>
          <w:tcPr>
            <w:tcW w:w="3081" w:type="dxa"/>
          </w:tcPr>
          <w:p w14:paraId="0C56A509" w14:textId="5C6EC3AE" w:rsidR="00744DB7" w:rsidRPr="00744DB7" w:rsidRDefault="00744DB7" w:rsidP="00744DB7">
            <w:pPr>
              <w:jc w:val="center"/>
              <w:rPr>
                <w:b/>
                <w:bCs/>
              </w:rPr>
            </w:pPr>
            <w:r w:rsidRPr="00744DB7">
              <w:rPr>
                <w:b/>
                <w:bCs/>
              </w:rPr>
              <w:t>0.5667</w:t>
            </w:r>
          </w:p>
        </w:tc>
        <w:tc>
          <w:tcPr>
            <w:tcW w:w="3081" w:type="dxa"/>
            <w:shd w:val="clear" w:color="auto" w:fill="00B050"/>
          </w:tcPr>
          <w:p w14:paraId="7305F6C6" w14:textId="7B9AADE0" w:rsidR="00744DB7" w:rsidRPr="00744DB7" w:rsidRDefault="00744DB7" w:rsidP="00744DB7">
            <w:pPr>
              <w:jc w:val="center"/>
              <w:rPr>
                <w:b/>
                <w:bCs/>
              </w:rPr>
            </w:pPr>
            <w:r w:rsidRPr="00744DB7">
              <w:rPr>
                <w:b/>
                <w:bCs/>
              </w:rPr>
              <w:t>0.5775</w:t>
            </w:r>
          </w:p>
        </w:tc>
      </w:tr>
      <w:tr w:rsidR="00744DB7" w14:paraId="6D3824BB" w14:textId="77777777" w:rsidTr="00744DB7">
        <w:tc>
          <w:tcPr>
            <w:tcW w:w="3080" w:type="dxa"/>
          </w:tcPr>
          <w:p w14:paraId="0ECB5316" w14:textId="693F4296" w:rsidR="00744DB7" w:rsidRPr="00744DB7" w:rsidRDefault="00744DB7" w:rsidP="00744DB7">
            <w:pPr>
              <w:jc w:val="center"/>
              <w:rPr>
                <w:b/>
                <w:bCs/>
              </w:rPr>
            </w:pPr>
            <w:r w:rsidRPr="00744DB7">
              <w:rPr>
                <w:b/>
                <w:bCs/>
              </w:rPr>
              <w:t>Answer Relevancy</w:t>
            </w:r>
          </w:p>
        </w:tc>
        <w:tc>
          <w:tcPr>
            <w:tcW w:w="3081" w:type="dxa"/>
          </w:tcPr>
          <w:p w14:paraId="293F2559" w14:textId="427D3502" w:rsidR="00744DB7" w:rsidRPr="00744DB7" w:rsidRDefault="00744DB7" w:rsidP="00744DB7">
            <w:pPr>
              <w:jc w:val="center"/>
              <w:rPr>
                <w:b/>
                <w:bCs/>
              </w:rPr>
            </w:pPr>
            <w:r w:rsidRPr="00744DB7">
              <w:rPr>
                <w:b/>
                <w:bCs/>
              </w:rPr>
              <w:t>0.8159</w:t>
            </w:r>
          </w:p>
        </w:tc>
        <w:tc>
          <w:tcPr>
            <w:tcW w:w="3081" w:type="dxa"/>
            <w:shd w:val="clear" w:color="auto" w:fill="00B050"/>
          </w:tcPr>
          <w:p w14:paraId="76887D34" w14:textId="1A970356" w:rsidR="00744DB7" w:rsidRPr="00744DB7" w:rsidRDefault="00744DB7" w:rsidP="00744DB7">
            <w:pPr>
              <w:jc w:val="center"/>
              <w:rPr>
                <w:b/>
                <w:bCs/>
              </w:rPr>
            </w:pPr>
            <w:r w:rsidRPr="00744DB7">
              <w:rPr>
                <w:b/>
                <w:bCs/>
              </w:rPr>
              <w:t>0.9735</w:t>
            </w:r>
          </w:p>
        </w:tc>
      </w:tr>
      <w:tr w:rsidR="00744DB7" w14:paraId="5D3F11F1" w14:textId="77777777" w:rsidTr="00744DB7">
        <w:tc>
          <w:tcPr>
            <w:tcW w:w="3080" w:type="dxa"/>
          </w:tcPr>
          <w:p w14:paraId="1DE6090E" w14:textId="7A19CF81" w:rsidR="00744DB7" w:rsidRPr="00744DB7" w:rsidRDefault="00744DB7" w:rsidP="00744DB7">
            <w:pPr>
              <w:jc w:val="center"/>
              <w:rPr>
                <w:b/>
                <w:bCs/>
              </w:rPr>
            </w:pPr>
            <w:r w:rsidRPr="00744DB7">
              <w:rPr>
                <w:b/>
                <w:bCs/>
              </w:rPr>
              <w:t>Context Entity Recall</w:t>
            </w:r>
          </w:p>
        </w:tc>
        <w:tc>
          <w:tcPr>
            <w:tcW w:w="3081" w:type="dxa"/>
          </w:tcPr>
          <w:p w14:paraId="1CF61FF3" w14:textId="160975D3" w:rsidR="00744DB7" w:rsidRPr="00744DB7" w:rsidRDefault="00744DB7" w:rsidP="00744DB7">
            <w:pPr>
              <w:jc w:val="center"/>
              <w:rPr>
                <w:b/>
                <w:bCs/>
              </w:rPr>
            </w:pPr>
            <w:r w:rsidRPr="00744DB7">
              <w:rPr>
                <w:b/>
                <w:bCs/>
              </w:rPr>
              <w:t>0.3222</w:t>
            </w:r>
          </w:p>
        </w:tc>
        <w:tc>
          <w:tcPr>
            <w:tcW w:w="3081" w:type="dxa"/>
            <w:shd w:val="clear" w:color="auto" w:fill="00B050"/>
          </w:tcPr>
          <w:p w14:paraId="29347A28" w14:textId="5D036788" w:rsidR="00744DB7" w:rsidRPr="00744DB7" w:rsidRDefault="00744DB7" w:rsidP="00744DB7">
            <w:pPr>
              <w:jc w:val="center"/>
              <w:rPr>
                <w:b/>
                <w:bCs/>
              </w:rPr>
            </w:pPr>
            <w:r w:rsidRPr="00744DB7">
              <w:rPr>
                <w:b/>
                <w:bCs/>
              </w:rPr>
              <w:t>0.4178</w:t>
            </w:r>
          </w:p>
        </w:tc>
      </w:tr>
      <w:tr w:rsidR="00744DB7" w14:paraId="40527BAC" w14:textId="77777777" w:rsidTr="00744DB7">
        <w:tc>
          <w:tcPr>
            <w:tcW w:w="3080" w:type="dxa"/>
          </w:tcPr>
          <w:p w14:paraId="5106F3D5" w14:textId="5B81A6B4" w:rsidR="00744DB7" w:rsidRPr="00744DB7" w:rsidRDefault="00744DB7" w:rsidP="00744DB7">
            <w:pPr>
              <w:jc w:val="center"/>
              <w:rPr>
                <w:b/>
                <w:bCs/>
              </w:rPr>
            </w:pPr>
            <w:r w:rsidRPr="00744DB7">
              <w:rPr>
                <w:b/>
                <w:bCs/>
              </w:rPr>
              <w:t>Noise Sensitivity</w:t>
            </w:r>
          </w:p>
        </w:tc>
        <w:tc>
          <w:tcPr>
            <w:tcW w:w="3081" w:type="dxa"/>
            <w:shd w:val="clear" w:color="auto" w:fill="00B050"/>
          </w:tcPr>
          <w:p w14:paraId="12C50E65" w14:textId="5B5A725B" w:rsidR="00744DB7" w:rsidRPr="00744DB7" w:rsidRDefault="00744DB7" w:rsidP="00744DB7">
            <w:pPr>
              <w:jc w:val="center"/>
              <w:rPr>
                <w:b/>
                <w:bCs/>
              </w:rPr>
            </w:pPr>
            <w:r w:rsidRPr="00744DB7">
              <w:rPr>
                <w:b/>
                <w:bCs/>
              </w:rPr>
              <w:t>0.2472</w:t>
            </w:r>
          </w:p>
        </w:tc>
        <w:tc>
          <w:tcPr>
            <w:tcW w:w="3081" w:type="dxa"/>
          </w:tcPr>
          <w:p w14:paraId="2CC5EE44" w14:textId="4002ECAA" w:rsidR="00744DB7" w:rsidRPr="00744DB7" w:rsidRDefault="00744DB7" w:rsidP="00744DB7">
            <w:pPr>
              <w:jc w:val="center"/>
              <w:rPr>
                <w:b/>
                <w:bCs/>
              </w:rPr>
            </w:pPr>
            <w:r w:rsidRPr="00744DB7">
              <w:rPr>
                <w:b/>
                <w:bCs/>
              </w:rPr>
              <w:t>0.2349</w:t>
            </w:r>
          </w:p>
        </w:tc>
      </w:tr>
    </w:tbl>
    <w:p w14:paraId="2C6B6E05" w14:textId="34303D84" w:rsidR="00744DB7" w:rsidRDefault="00744DB7"/>
    <w:p w14:paraId="3D4C214F" w14:textId="5596BD82" w:rsidR="00744DB7" w:rsidRDefault="00744DB7">
      <w:r>
        <w:t xml:space="preserve">Note that the fine-tuned model performed better on 4 of the </w:t>
      </w:r>
      <w:r w:rsidR="003A2742">
        <w:t>6 evaluation</w:t>
      </w:r>
      <w:r>
        <w:t xml:space="preserve"> metrics including Context Recall, Factual Correctness, Answer Relevancy and Context Entity Recall. This suggests that fine-tuning the embedding model, utilize the cohere ranker for retrieval, and utilizing the gpt-4o-mini for response generation improved the performance of our RAG portion. </w:t>
      </w:r>
    </w:p>
    <w:p w14:paraId="506326D2" w14:textId="1858170C" w:rsidR="0019401F" w:rsidRDefault="009B1C0E">
      <w:r>
        <w:t xml:space="preserve">Task 6: </w:t>
      </w:r>
    </w:p>
    <w:p w14:paraId="6852D42D" w14:textId="7786644C" w:rsidR="009B1C0E" w:rsidRDefault="009B1C0E">
      <w:r>
        <w:t>The fine</w:t>
      </w:r>
      <w:r w:rsidR="00744DB7">
        <w:t>-</w:t>
      </w:r>
      <w:r>
        <w:t xml:space="preserve">tuned embedding model can be found at the following link: </w:t>
      </w:r>
    </w:p>
    <w:p w14:paraId="167F5363" w14:textId="5C98DA48" w:rsidR="00CA6B57" w:rsidRDefault="00CB365C">
      <w:hyperlink r:id="rId6" w:history="1">
        <w:r w:rsidRPr="00CB365C">
          <w:rPr>
            <w:rStyle w:val="Hyperlink"/>
          </w:rPr>
          <w:t>bsmith3715/legal-ft-cert-challenge_final · Hugging Face</w:t>
        </w:r>
      </w:hyperlink>
    </w:p>
    <w:p w14:paraId="388F4011" w14:textId="70541852" w:rsidR="000A52A3" w:rsidRDefault="000A52A3">
      <w:r>
        <w:t xml:space="preserve">In conclusion, this application serves as a proof of concept that can be expanded and improved in several ways: </w:t>
      </w:r>
    </w:p>
    <w:p w14:paraId="62B26DB5" w14:textId="54C36FC8" w:rsidR="000A52A3" w:rsidRDefault="000A52A3" w:rsidP="000A52A3">
      <w:pPr>
        <w:pStyle w:val="ListParagraph"/>
        <w:numPr>
          <w:ilvl w:val="0"/>
          <w:numId w:val="3"/>
        </w:numPr>
      </w:pPr>
      <w:r>
        <w:t>User uploads for RAG</w:t>
      </w:r>
    </w:p>
    <w:p w14:paraId="7AFA796B" w14:textId="5FA8D306" w:rsidR="000A52A3" w:rsidRDefault="000A52A3" w:rsidP="000A52A3">
      <w:pPr>
        <w:pStyle w:val="ListParagraph"/>
        <w:numPr>
          <w:ilvl w:val="0"/>
          <w:numId w:val="3"/>
        </w:numPr>
      </w:pPr>
      <w:r>
        <w:t xml:space="preserve">Additional documentation for fine-tuning embedding models including core textbooks. </w:t>
      </w:r>
    </w:p>
    <w:p w14:paraId="47542C76" w14:textId="0E63BE80" w:rsidR="000A52A3" w:rsidRDefault="000A52A3" w:rsidP="000A52A3">
      <w:pPr>
        <w:pStyle w:val="ListParagraph"/>
        <w:numPr>
          <w:ilvl w:val="0"/>
          <w:numId w:val="3"/>
        </w:numPr>
      </w:pPr>
      <w:r>
        <w:t>Additional Agents: arxiv agent or other publication research agent</w:t>
      </w:r>
    </w:p>
    <w:p w14:paraId="0137ABD8" w14:textId="77777777" w:rsidR="009B1C0E" w:rsidRDefault="009B1C0E"/>
    <w:p w14:paraId="0BE1D984" w14:textId="77777777" w:rsidR="00E2346F" w:rsidRDefault="00E2346F"/>
    <w:p w14:paraId="1C5324C0" w14:textId="77777777" w:rsidR="00E2346F" w:rsidRDefault="00E2346F"/>
    <w:p w14:paraId="745BD378" w14:textId="77777777" w:rsidR="00E2346F" w:rsidRDefault="00E2346F"/>
    <w:sectPr w:rsidR="00E234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87527E"/>
    <w:multiLevelType w:val="hybridMultilevel"/>
    <w:tmpl w:val="15C8FCB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2066FAB"/>
    <w:multiLevelType w:val="hybridMultilevel"/>
    <w:tmpl w:val="2EF4B4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97700AF"/>
    <w:multiLevelType w:val="hybridMultilevel"/>
    <w:tmpl w:val="BD24AE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0294060">
    <w:abstractNumId w:val="0"/>
  </w:num>
  <w:num w:numId="2" w16cid:durableId="1986885640">
    <w:abstractNumId w:val="2"/>
  </w:num>
  <w:num w:numId="3" w16cid:durableId="14929401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46F"/>
    <w:rsid w:val="000775AD"/>
    <w:rsid w:val="00091ABF"/>
    <w:rsid w:val="000A52A3"/>
    <w:rsid w:val="0019401F"/>
    <w:rsid w:val="0027485B"/>
    <w:rsid w:val="00293605"/>
    <w:rsid w:val="002D714B"/>
    <w:rsid w:val="002F60F3"/>
    <w:rsid w:val="00312F9F"/>
    <w:rsid w:val="003A2742"/>
    <w:rsid w:val="004210E5"/>
    <w:rsid w:val="005116C0"/>
    <w:rsid w:val="00744DB7"/>
    <w:rsid w:val="00980BF5"/>
    <w:rsid w:val="009B1C0E"/>
    <w:rsid w:val="009B7418"/>
    <w:rsid w:val="00B65073"/>
    <w:rsid w:val="00BE3F98"/>
    <w:rsid w:val="00C447A5"/>
    <w:rsid w:val="00CA5A7E"/>
    <w:rsid w:val="00CA6B57"/>
    <w:rsid w:val="00CB365C"/>
    <w:rsid w:val="00D12228"/>
    <w:rsid w:val="00D95048"/>
    <w:rsid w:val="00E2346F"/>
    <w:rsid w:val="00EE48CB"/>
    <w:rsid w:val="00F97A2A"/>
    <w:rsid w:val="00FA0D33"/>
    <w:rsid w:val="00FD6272"/>
    <w:rsid w:val="00FF7932"/>
  </w:rsids>
  <m:mathPr>
    <m:mathFont m:val="Cambria Math"/>
    <m:brkBin m:val="before"/>
    <m:brkBinSub m:val="--"/>
    <m:smallFrac m:val="0"/>
    <m:dispDef/>
    <m:lMargin m:val="0"/>
    <m:rMargin m:val="0"/>
    <m:defJc m:val="centerGroup"/>
    <m:wrapIndent m:val="1440"/>
    <m:intLim m:val="subSup"/>
    <m:naryLim m:val="undOvr"/>
  </m:mathPr>
  <w:themeFontLang w:val="en-U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0AE5E"/>
  <w15:chartTrackingRefBased/>
  <w15:docId w15:val="{9415DFEF-3819-47E3-969B-935CADE76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M"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4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34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34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34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34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34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34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34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34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4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34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34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34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34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34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34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34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346F"/>
    <w:rPr>
      <w:rFonts w:eastAsiaTheme="majorEastAsia" w:cstheme="majorBidi"/>
      <w:color w:val="272727" w:themeColor="text1" w:themeTint="D8"/>
    </w:rPr>
  </w:style>
  <w:style w:type="paragraph" w:styleId="Title">
    <w:name w:val="Title"/>
    <w:basedOn w:val="Normal"/>
    <w:next w:val="Normal"/>
    <w:link w:val="TitleChar"/>
    <w:uiPriority w:val="10"/>
    <w:qFormat/>
    <w:rsid w:val="00E234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4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34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34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346F"/>
    <w:pPr>
      <w:spacing w:before="160"/>
      <w:jc w:val="center"/>
    </w:pPr>
    <w:rPr>
      <w:i/>
      <w:iCs/>
      <w:color w:val="404040" w:themeColor="text1" w:themeTint="BF"/>
    </w:rPr>
  </w:style>
  <w:style w:type="character" w:customStyle="1" w:styleId="QuoteChar">
    <w:name w:val="Quote Char"/>
    <w:basedOn w:val="DefaultParagraphFont"/>
    <w:link w:val="Quote"/>
    <w:uiPriority w:val="29"/>
    <w:rsid w:val="00E2346F"/>
    <w:rPr>
      <w:i/>
      <w:iCs/>
      <w:color w:val="404040" w:themeColor="text1" w:themeTint="BF"/>
    </w:rPr>
  </w:style>
  <w:style w:type="paragraph" w:styleId="ListParagraph">
    <w:name w:val="List Paragraph"/>
    <w:basedOn w:val="Normal"/>
    <w:uiPriority w:val="34"/>
    <w:qFormat/>
    <w:rsid w:val="00E2346F"/>
    <w:pPr>
      <w:ind w:left="720"/>
      <w:contextualSpacing/>
    </w:pPr>
  </w:style>
  <w:style w:type="character" w:styleId="IntenseEmphasis">
    <w:name w:val="Intense Emphasis"/>
    <w:basedOn w:val="DefaultParagraphFont"/>
    <w:uiPriority w:val="21"/>
    <w:qFormat/>
    <w:rsid w:val="00E2346F"/>
    <w:rPr>
      <w:i/>
      <w:iCs/>
      <w:color w:val="0F4761" w:themeColor="accent1" w:themeShade="BF"/>
    </w:rPr>
  </w:style>
  <w:style w:type="paragraph" w:styleId="IntenseQuote">
    <w:name w:val="Intense Quote"/>
    <w:basedOn w:val="Normal"/>
    <w:next w:val="Normal"/>
    <w:link w:val="IntenseQuoteChar"/>
    <w:uiPriority w:val="30"/>
    <w:qFormat/>
    <w:rsid w:val="00E234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346F"/>
    <w:rPr>
      <w:i/>
      <w:iCs/>
      <w:color w:val="0F4761" w:themeColor="accent1" w:themeShade="BF"/>
    </w:rPr>
  </w:style>
  <w:style w:type="character" w:styleId="IntenseReference">
    <w:name w:val="Intense Reference"/>
    <w:basedOn w:val="DefaultParagraphFont"/>
    <w:uiPriority w:val="32"/>
    <w:qFormat/>
    <w:rsid w:val="00E2346F"/>
    <w:rPr>
      <w:b/>
      <w:bCs/>
      <w:smallCaps/>
      <w:color w:val="0F4761" w:themeColor="accent1" w:themeShade="BF"/>
      <w:spacing w:val="5"/>
    </w:rPr>
  </w:style>
  <w:style w:type="table" w:styleId="TableGrid">
    <w:name w:val="Table Grid"/>
    <w:basedOn w:val="TableNormal"/>
    <w:uiPriority w:val="39"/>
    <w:rsid w:val="00744D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B365C"/>
    <w:rPr>
      <w:color w:val="467886" w:themeColor="hyperlink"/>
      <w:u w:val="single"/>
    </w:rPr>
  </w:style>
  <w:style w:type="character" w:styleId="UnresolvedMention">
    <w:name w:val="Unresolved Mention"/>
    <w:basedOn w:val="DefaultParagraphFont"/>
    <w:uiPriority w:val="99"/>
    <w:semiHidden/>
    <w:unhideWhenUsed/>
    <w:rsid w:val="00CB365C"/>
    <w:rPr>
      <w:color w:val="605E5C"/>
      <w:shd w:val="clear" w:color="auto" w:fill="E1DFDD"/>
    </w:rPr>
  </w:style>
  <w:style w:type="character" w:styleId="FollowedHyperlink">
    <w:name w:val="FollowedHyperlink"/>
    <w:basedOn w:val="DefaultParagraphFont"/>
    <w:uiPriority w:val="99"/>
    <w:semiHidden/>
    <w:unhideWhenUsed/>
    <w:rsid w:val="005116C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3137475">
      <w:bodyDiv w:val="1"/>
      <w:marLeft w:val="0"/>
      <w:marRight w:val="0"/>
      <w:marTop w:val="0"/>
      <w:marBottom w:val="0"/>
      <w:divBdr>
        <w:top w:val="none" w:sz="0" w:space="0" w:color="auto"/>
        <w:left w:val="none" w:sz="0" w:space="0" w:color="auto"/>
        <w:bottom w:val="none" w:sz="0" w:space="0" w:color="auto"/>
        <w:right w:val="none" w:sz="0" w:space="0" w:color="auto"/>
      </w:divBdr>
      <w:divsChild>
        <w:div w:id="1216090007">
          <w:marLeft w:val="0"/>
          <w:marRight w:val="0"/>
          <w:marTop w:val="0"/>
          <w:marBottom w:val="0"/>
          <w:divBdr>
            <w:top w:val="none" w:sz="0" w:space="0" w:color="auto"/>
            <w:left w:val="none" w:sz="0" w:space="0" w:color="auto"/>
            <w:bottom w:val="none" w:sz="0" w:space="0" w:color="auto"/>
            <w:right w:val="none" w:sz="0" w:space="0" w:color="auto"/>
          </w:divBdr>
          <w:divsChild>
            <w:div w:id="89142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03495">
      <w:bodyDiv w:val="1"/>
      <w:marLeft w:val="0"/>
      <w:marRight w:val="0"/>
      <w:marTop w:val="0"/>
      <w:marBottom w:val="0"/>
      <w:divBdr>
        <w:top w:val="none" w:sz="0" w:space="0" w:color="auto"/>
        <w:left w:val="none" w:sz="0" w:space="0" w:color="auto"/>
        <w:bottom w:val="none" w:sz="0" w:space="0" w:color="auto"/>
        <w:right w:val="none" w:sz="0" w:space="0" w:color="auto"/>
      </w:divBdr>
      <w:divsChild>
        <w:div w:id="1173646942">
          <w:marLeft w:val="0"/>
          <w:marRight w:val="0"/>
          <w:marTop w:val="0"/>
          <w:marBottom w:val="0"/>
          <w:divBdr>
            <w:top w:val="none" w:sz="0" w:space="0" w:color="auto"/>
            <w:left w:val="none" w:sz="0" w:space="0" w:color="auto"/>
            <w:bottom w:val="none" w:sz="0" w:space="0" w:color="auto"/>
            <w:right w:val="none" w:sz="0" w:space="0" w:color="auto"/>
          </w:divBdr>
          <w:divsChild>
            <w:div w:id="166384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7547">
      <w:bodyDiv w:val="1"/>
      <w:marLeft w:val="0"/>
      <w:marRight w:val="0"/>
      <w:marTop w:val="0"/>
      <w:marBottom w:val="0"/>
      <w:divBdr>
        <w:top w:val="none" w:sz="0" w:space="0" w:color="auto"/>
        <w:left w:val="none" w:sz="0" w:space="0" w:color="auto"/>
        <w:bottom w:val="none" w:sz="0" w:space="0" w:color="auto"/>
        <w:right w:val="none" w:sz="0" w:space="0" w:color="auto"/>
      </w:divBdr>
      <w:divsChild>
        <w:div w:id="1184517681">
          <w:marLeft w:val="0"/>
          <w:marRight w:val="0"/>
          <w:marTop w:val="0"/>
          <w:marBottom w:val="0"/>
          <w:divBdr>
            <w:top w:val="none" w:sz="0" w:space="0" w:color="auto"/>
            <w:left w:val="none" w:sz="0" w:space="0" w:color="auto"/>
            <w:bottom w:val="none" w:sz="0" w:space="0" w:color="auto"/>
            <w:right w:val="none" w:sz="0" w:space="0" w:color="auto"/>
          </w:divBdr>
          <w:divsChild>
            <w:div w:id="62589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11712">
      <w:bodyDiv w:val="1"/>
      <w:marLeft w:val="0"/>
      <w:marRight w:val="0"/>
      <w:marTop w:val="0"/>
      <w:marBottom w:val="0"/>
      <w:divBdr>
        <w:top w:val="none" w:sz="0" w:space="0" w:color="auto"/>
        <w:left w:val="none" w:sz="0" w:space="0" w:color="auto"/>
        <w:bottom w:val="none" w:sz="0" w:space="0" w:color="auto"/>
        <w:right w:val="none" w:sz="0" w:space="0" w:color="auto"/>
      </w:divBdr>
      <w:divsChild>
        <w:div w:id="917713081">
          <w:marLeft w:val="0"/>
          <w:marRight w:val="0"/>
          <w:marTop w:val="0"/>
          <w:marBottom w:val="0"/>
          <w:divBdr>
            <w:top w:val="none" w:sz="0" w:space="0" w:color="auto"/>
            <w:left w:val="none" w:sz="0" w:space="0" w:color="auto"/>
            <w:bottom w:val="none" w:sz="0" w:space="0" w:color="auto"/>
            <w:right w:val="none" w:sz="0" w:space="0" w:color="auto"/>
          </w:divBdr>
          <w:divsChild>
            <w:div w:id="71258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26172">
      <w:bodyDiv w:val="1"/>
      <w:marLeft w:val="0"/>
      <w:marRight w:val="0"/>
      <w:marTop w:val="0"/>
      <w:marBottom w:val="0"/>
      <w:divBdr>
        <w:top w:val="none" w:sz="0" w:space="0" w:color="auto"/>
        <w:left w:val="none" w:sz="0" w:space="0" w:color="auto"/>
        <w:bottom w:val="none" w:sz="0" w:space="0" w:color="auto"/>
        <w:right w:val="none" w:sz="0" w:space="0" w:color="auto"/>
      </w:divBdr>
      <w:divsChild>
        <w:div w:id="575556282">
          <w:marLeft w:val="0"/>
          <w:marRight w:val="0"/>
          <w:marTop w:val="0"/>
          <w:marBottom w:val="0"/>
          <w:divBdr>
            <w:top w:val="none" w:sz="0" w:space="0" w:color="auto"/>
            <w:left w:val="none" w:sz="0" w:space="0" w:color="auto"/>
            <w:bottom w:val="none" w:sz="0" w:space="0" w:color="auto"/>
            <w:right w:val="none" w:sz="0" w:space="0" w:color="auto"/>
          </w:divBdr>
          <w:divsChild>
            <w:div w:id="129428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63915">
      <w:bodyDiv w:val="1"/>
      <w:marLeft w:val="0"/>
      <w:marRight w:val="0"/>
      <w:marTop w:val="0"/>
      <w:marBottom w:val="0"/>
      <w:divBdr>
        <w:top w:val="none" w:sz="0" w:space="0" w:color="auto"/>
        <w:left w:val="none" w:sz="0" w:space="0" w:color="auto"/>
        <w:bottom w:val="none" w:sz="0" w:space="0" w:color="auto"/>
        <w:right w:val="none" w:sz="0" w:space="0" w:color="auto"/>
      </w:divBdr>
      <w:divsChild>
        <w:div w:id="630283943">
          <w:marLeft w:val="0"/>
          <w:marRight w:val="0"/>
          <w:marTop w:val="0"/>
          <w:marBottom w:val="0"/>
          <w:divBdr>
            <w:top w:val="none" w:sz="0" w:space="0" w:color="auto"/>
            <w:left w:val="none" w:sz="0" w:space="0" w:color="auto"/>
            <w:bottom w:val="none" w:sz="0" w:space="0" w:color="auto"/>
            <w:right w:val="none" w:sz="0" w:space="0" w:color="auto"/>
          </w:divBdr>
          <w:divsChild>
            <w:div w:id="147483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36661">
      <w:bodyDiv w:val="1"/>
      <w:marLeft w:val="0"/>
      <w:marRight w:val="0"/>
      <w:marTop w:val="0"/>
      <w:marBottom w:val="0"/>
      <w:divBdr>
        <w:top w:val="none" w:sz="0" w:space="0" w:color="auto"/>
        <w:left w:val="none" w:sz="0" w:space="0" w:color="auto"/>
        <w:bottom w:val="none" w:sz="0" w:space="0" w:color="auto"/>
        <w:right w:val="none" w:sz="0" w:space="0" w:color="auto"/>
      </w:divBdr>
      <w:divsChild>
        <w:div w:id="1453478056">
          <w:marLeft w:val="0"/>
          <w:marRight w:val="0"/>
          <w:marTop w:val="0"/>
          <w:marBottom w:val="0"/>
          <w:divBdr>
            <w:top w:val="none" w:sz="0" w:space="0" w:color="auto"/>
            <w:left w:val="none" w:sz="0" w:space="0" w:color="auto"/>
            <w:bottom w:val="none" w:sz="0" w:space="0" w:color="auto"/>
            <w:right w:val="none" w:sz="0" w:space="0" w:color="auto"/>
          </w:divBdr>
          <w:divsChild>
            <w:div w:id="96018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24078">
      <w:bodyDiv w:val="1"/>
      <w:marLeft w:val="0"/>
      <w:marRight w:val="0"/>
      <w:marTop w:val="0"/>
      <w:marBottom w:val="0"/>
      <w:divBdr>
        <w:top w:val="none" w:sz="0" w:space="0" w:color="auto"/>
        <w:left w:val="none" w:sz="0" w:space="0" w:color="auto"/>
        <w:bottom w:val="none" w:sz="0" w:space="0" w:color="auto"/>
        <w:right w:val="none" w:sz="0" w:space="0" w:color="auto"/>
      </w:divBdr>
      <w:divsChild>
        <w:div w:id="1963266265">
          <w:marLeft w:val="0"/>
          <w:marRight w:val="0"/>
          <w:marTop w:val="0"/>
          <w:marBottom w:val="0"/>
          <w:divBdr>
            <w:top w:val="none" w:sz="0" w:space="0" w:color="auto"/>
            <w:left w:val="none" w:sz="0" w:space="0" w:color="auto"/>
            <w:bottom w:val="none" w:sz="0" w:space="0" w:color="auto"/>
            <w:right w:val="none" w:sz="0" w:space="0" w:color="auto"/>
          </w:divBdr>
          <w:divsChild>
            <w:div w:id="111983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49446">
      <w:bodyDiv w:val="1"/>
      <w:marLeft w:val="0"/>
      <w:marRight w:val="0"/>
      <w:marTop w:val="0"/>
      <w:marBottom w:val="0"/>
      <w:divBdr>
        <w:top w:val="none" w:sz="0" w:space="0" w:color="auto"/>
        <w:left w:val="none" w:sz="0" w:space="0" w:color="auto"/>
        <w:bottom w:val="none" w:sz="0" w:space="0" w:color="auto"/>
        <w:right w:val="none" w:sz="0" w:space="0" w:color="auto"/>
      </w:divBdr>
      <w:divsChild>
        <w:div w:id="1652127842">
          <w:marLeft w:val="0"/>
          <w:marRight w:val="0"/>
          <w:marTop w:val="0"/>
          <w:marBottom w:val="0"/>
          <w:divBdr>
            <w:top w:val="none" w:sz="0" w:space="0" w:color="auto"/>
            <w:left w:val="none" w:sz="0" w:space="0" w:color="auto"/>
            <w:bottom w:val="none" w:sz="0" w:space="0" w:color="auto"/>
            <w:right w:val="none" w:sz="0" w:space="0" w:color="auto"/>
          </w:divBdr>
          <w:divsChild>
            <w:div w:id="7663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79082">
      <w:bodyDiv w:val="1"/>
      <w:marLeft w:val="0"/>
      <w:marRight w:val="0"/>
      <w:marTop w:val="0"/>
      <w:marBottom w:val="0"/>
      <w:divBdr>
        <w:top w:val="none" w:sz="0" w:space="0" w:color="auto"/>
        <w:left w:val="none" w:sz="0" w:space="0" w:color="auto"/>
        <w:bottom w:val="none" w:sz="0" w:space="0" w:color="auto"/>
        <w:right w:val="none" w:sz="0" w:space="0" w:color="auto"/>
      </w:divBdr>
      <w:divsChild>
        <w:div w:id="1540121807">
          <w:marLeft w:val="0"/>
          <w:marRight w:val="0"/>
          <w:marTop w:val="0"/>
          <w:marBottom w:val="0"/>
          <w:divBdr>
            <w:top w:val="none" w:sz="0" w:space="0" w:color="auto"/>
            <w:left w:val="none" w:sz="0" w:space="0" w:color="auto"/>
            <w:bottom w:val="none" w:sz="0" w:space="0" w:color="auto"/>
            <w:right w:val="none" w:sz="0" w:space="0" w:color="auto"/>
          </w:divBdr>
          <w:divsChild>
            <w:div w:id="35049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734585">
      <w:bodyDiv w:val="1"/>
      <w:marLeft w:val="0"/>
      <w:marRight w:val="0"/>
      <w:marTop w:val="0"/>
      <w:marBottom w:val="0"/>
      <w:divBdr>
        <w:top w:val="none" w:sz="0" w:space="0" w:color="auto"/>
        <w:left w:val="none" w:sz="0" w:space="0" w:color="auto"/>
        <w:bottom w:val="none" w:sz="0" w:space="0" w:color="auto"/>
        <w:right w:val="none" w:sz="0" w:space="0" w:color="auto"/>
      </w:divBdr>
      <w:divsChild>
        <w:div w:id="440223208">
          <w:marLeft w:val="0"/>
          <w:marRight w:val="0"/>
          <w:marTop w:val="0"/>
          <w:marBottom w:val="0"/>
          <w:divBdr>
            <w:top w:val="none" w:sz="0" w:space="0" w:color="auto"/>
            <w:left w:val="none" w:sz="0" w:space="0" w:color="auto"/>
            <w:bottom w:val="none" w:sz="0" w:space="0" w:color="auto"/>
            <w:right w:val="none" w:sz="0" w:space="0" w:color="auto"/>
          </w:divBdr>
          <w:divsChild>
            <w:div w:id="99071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33775">
      <w:bodyDiv w:val="1"/>
      <w:marLeft w:val="0"/>
      <w:marRight w:val="0"/>
      <w:marTop w:val="0"/>
      <w:marBottom w:val="0"/>
      <w:divBdr>
        <w:top w:val="none" w:sz="0" w:space="0" w:color="auto"/>
        <w:left w:val="none" w:sz="0" w:space="0" w:color="auto"/>
        <w:bottom w:val="none" w:sz="0" w:space="0" w:color="auto"/>
        <w:right w:val="none" w:sz="0" w:space="0" w:color="auto"/>
      </w:divBdr>
      <w:divsChild>
        <w:div w:id="1799376237">
          <w:marLeft w:val="0"/>
          <w:marRight w:val="0"/>
          <w:marTop w:val="0"/>
          <w:marBottom w:val="0"/>
          <w:divBdr>
            <w:top w:val="none" w:sz="0" w:space="0" w:color="auto"/>
            <w:left w:val="none" w:sz="0" w:space="0" w:color="auto"/>
            <w:bottom w:val="none" w:sz="0" w:space="0" w:color="auto"/>
            <w:right w:val="none" w:sz="0" w:space="0" w:color="auto"/>
          </w:divBdr>
          <w:divsChild>
            <w:div w:id="37558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ggingface.co/bsmith3715/legal-ft-cert-challenge_final" TargetMode="External"/><Relationship Id="rId5" Type="http://schemas.openxmlformats.org/officeDocument/2006/relationships/hyperlink" Target="https://huggingface.co/spaces/bsmith3715/CERT_CHALLEN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810</Words>
  <Characters>4621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Nebraska</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Smith</dc:creator>
  <cp:keywords/>
  <dc:description/>
  <cp:lastModifiedBy>Bradley Smith</cp:lastModifiedBy>
  <cp:revision>3</cp:revision>
  <cp:lastPrinted>2025-05-13T20:18:00Z</cp:lastPrinted>
  <dcterms:created xsi:type="dcterms:W3CDTF">2025-05-13T20:14:00Z</dcterms:created>
  <dcterms:modified xsi:type="dcterms:W3CDTF">2025-05-13T20:26:00Z</dcterms:modified>
</cp:coreProperties>
</file>