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ep3d2x76ml2g" w:id="0"/>
      <w:bookmarkEnd w:id="0"/>
      <w:r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Objetivo: 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Instrucciones: 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Frankye More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rz3cs8xeni9i" w:id="1"/>
            <w:bookmarkEnd w:id="1"/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tl w:val="0"/>
              </w:rPr>
              <w:t xml:space="preserve">Desarrolla una solución de software utilizando técnicas que permiten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He desarrollado distintos proyectos de software full-stack (Java, Python, JavaScript, Angular, Ionic), integrando APIs y bases de datos, incluyendo el proyecto CareerCopilot que estoy desarrollando actualmente con mi equipo. Me falta reforzar algunas prácticas más formales de mantenimiento y documentación técnica.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tl w:val="0"/>
              </w:rPr>
              <w:t xml:space="preserve">Construye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Tengo experiencia diseñando bases de datos relacionales con SQL y también he trabajado con bases de datos vectoriales (Qdrant) y embeddings para soluciones de IA. Aún puedo profundizar en el diseño de modelos altamente escalables para organizaciones grandes.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Gestiona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Durante la carrera vi contenidos de gestión de proyectos y los he aplicado en trabajos grupales, pero siento que es un área que debo seguir reforzando, sobre todo en la planificación y toma de decisiones con equipos más grandes.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Realiza pruebas de certificación tanto de los productos como de los procesos,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Aplico pruebas básicas a mis desarrollos (pruebas funcionales y de integración), pero no he profundizado en procesos formales de aseguramiento de calidad o certificación bajo estándares de la industria.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