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drawing>
          <wp:inline distT="0" distB="0" distL="0" distR="0">
            <wp:extent cx="6667500" cy="2381250"/>
            <wp:effectExtent t="0" r="0" b="0" l="0"/>
            <wp:docPr id="1" name="Okanagan Lake at golden hour" descr="Okanagan Lake at golden hour" title="Okanagan Lake at golden h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60"/>
      </w:tblGrid>
      <w:tr>
        <w:tc>
          <w:tcPr>
            <w:tcW w:type="dxa" w:w="1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D32" w:val="clear"/>
            <w:tcMar>
              <w:top w:type="dxa" w:w="16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20"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80"/>
                <w:sz w:val="36"/>
                <w:szCs w:val="36"/>
              </w:rPr>
              <w:t xml:space="preserve">RUTLAND COMMUNITY CLINIC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D5E8DE"/>
                <w:sz w:val="17"/>
                <w:szCs w:val="17"/>
              </w:rPr>
              <w:t xml:space="preserve">Staff Newsletter  ·  Team-based primary care, Rutland</w:t>
            </w:r>
          </w:p>
          <w:p>
            <w:pPr>
              <w:pBdr>
                <w:top w:val="single" w:color="3D7A68" w:sz="4" w:space="1"/>
              </w:pBdr>
              <w:spacing w:after="2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A46A"/>
                <w:spacing w:val="100"/>
                <w:sz w:val="15"/>
                <w:szCs w:val="15"/>
              </w:rPr>
              <w:t xml:space="preserve">FOR THE CARE TEAM — NOT FOR PATIENTS</w:t>
            </w:r>
          </w:p>
        </w:tc>
      </w:tr>
    </w:tbl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19"/>
        <w:gridCol w:w="4240"/>
      </w:tblGrid>
      <w:tr>
        <w:tc>
          <w:tcPr>
            <w:tcW w:type="dxa" w:w="6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F1EC" w:val="clear"/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5C6862"/>
                <w:sz w:val="17"/>
                <w:szCs w:val="17"/>
              </w:rPr>
              <w:t xml:space="preserve">Issue 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143D32"/>
                <w:sz w:val="20"/>
                <w:szCs w:val="20"/>
              </w:rPr>
              <w:t xml:space="preserve">[Month Year]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F1EC" w:val="clear"/>
            <w:tcMar>
              <w:top w:type="dxa" w:w="90"/>
              <w:left w:type="dxa" w:w="140"/>
              <w:bottom w:type="dxa" w:w="90"/>
              <w:right w:type="dxa" w:w="1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C6862"/>
                <w:sz w:val="17"/>
                <w:szCs w:val="17"/>
              </w:rPr>
              <w:t xml:space="preserve">Vol.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143D32"/>
                <w:sz w:val="20"/>
                <w:szCs w:val="20"/>
              </w:rPr>
              <w:t xml:space="preserve">[YY]-[MM]</w:t>
            </w:r>
          </w:p>
        </w:tc>
      </w:tr>
    </w:tbl>
    <w:p>
      <w:pPr>
        <w:spacing w:after="60" w:before="0"/>
      </w:pPr>
    </w:p>
    <w:p>
      <w:pPr>
        <w:spacing w:after="60"/>
        <w:jc w:val="center"/>
      </w:pPr>
      <w:r>
        <w:drawing>
          <wp:inline distT="0" distB="0" distL="0" distR="0">
            <wp:extent cx="6667500" cy="742950"/>
            <wp:effectExtent t="0" r="0" b="0" l="0"/>
            <wp:docPr id="1" name="Okanagan waters" descr="Okanagan waters" title="Okanagan wa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240"/>
      </w:pPr>
      <w:r>
        <w:rPr>
          <w:rFonts w:ascii="Calibri" w:cs="Calibri" w:eastAsia="Calibri" w:hAnsi="Calibri"/>
          <w:b/>
          <w:bCs/>
          <w:color w:val="2F6F5E"/>
          <w:spacing w:val="90"/>
          <w:sz w:val="17"/>
          <w:szCs w:val="17"/>
        </w:rPr>
        <w:t xml:space="preserve">FROM CLINIC LEADERSHIP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60"/>
        <w:gridCol w:w="2800"/>
      </w:tblGrid>
      <w:tr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200"/>
            </w:tcMar>
            <w:vAlign w:val="center"/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color w:val="24302C"/>
                <w:sz w:val="20"/>
                <w:szCs w:val="20"/>
              </w:rPr>
              <w:t xml:space="preserve">Hi team — this monthly note is for RCC staff: coverage, ops, and anything that helps our team-based days run smoother. Skim before huddle; print one for the front desk if helpful.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5C6862"/>
                <w:sz w:val="19"/>
                <w:szCs w:val="19"/>
              </w:rPr>
              <w:t xml:space="preserve">[2–4 sentences from Dr. van Zyl / Teresa / Renée: priorities this month, thanks, or a heads-up.]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2F6F5E"/>
                <w:sz w:val="17"/>
                <w:szCs w:val="17"/>
              </w:rPr>
              <w:t xml:space="preserve">Vision reminder: Creating systemic change in healthcare through collaboration.</w:t>
            </w:r>
          </w:p>
        </w:tc>
        <w:tc>
          <w:tcPr>
            <w:tcW w:type="dxa" w:w="2800"/>
            <w:tcBorders>
              <w:top w:val="single" w:color="C2D2C9" w:sz="6"/>
              <w:left w:val="single" w:color="C2D2C9" w:sz="6"/>
              <w:bottom w:val="single" w:color="C2D2C9" w:sz="6"/>
              <w:right w:val="single" w:color="C2D2C9" w:sz="6"/>
            </w:tcBorders>
            <w:shd w:fill="F3EEE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000250" cy="2667000"/>
                  <wp:effectExtent t="0" r="0" b="0" l="0"/>
                  <wp:docPr id="1" name="Okanagan shoreline" descr="Okanagan shoreline" title="Okanagan shore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70" w:before="240"/>
      </w:pPr>
      <w:r>
        <w:rPr>
          <w:rFonts w:ascii="Calibri" w:cs="Calibri" w:eastAsia="Calibri" w:hAnsi="Calibri"/>
          <w:b/>
          <w:bCs/>
          <w:color w:val="2F6F5E"/>
          <w:spacing w:val="90"/>
          <w:sz w:val="17"/>
          <w:szCs w:val="17"/>
        </w:rPr>
        <w:t xml:space="preserve">STAFFING &amp; COVERAGE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60"/>
      </w:tblGrid>
      <w:tr>
        <w:tc>
          <w:tcPr>
            <w:tcW w:type="dxa" w:w="11160"/>
            <w:tcBorders>
              <w:top w:val="single" w:color="C2D2C9" w:sz="6"/>
              <w:left w:val="single" w:color="B8894A" w:sz="40"/>
              <w:bottom w:val="single" w:color="C2D2C9" w:sz="6"/>
              <w:right w:val="single" w:color="C2D2C9" w:sz="6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5C6862"/>
                <w:sz w:val="18"/>
                <w:szCs w:val="18"/>
              </w:rPr>
              <w:t xml:space="preserve">Who’s in, who’s away, and who covers — so booking, triage, and the calendar stay accurate.</w:t>
            </w:r>
          </w:p>
          <w:p>
            <w:pPr>
              <w:spacing w:after="40" w:before="30"/>
              <w:ind w:left="172"/>
            </w:pPr>
            <w:r>
              <w:rPr>
                <w:rFonts w:ascii="Calibri" w:cs="Calibri" w:eastAsia="Calibri" w:hAnsi="Calibri"/>
                <w:color w:val="B8894A"/>
                <w:sz w:val="16"/>
                <w:szCs w:val="16"/>
              </w:rPr>
              <w:t xml:space="preserve">◆  </w:t>
            </w:r>
            <w:r>
              <w:rPr>
                <w:rFonts w:ascii="Calibri" w:cs="Calibri" w:eastAsia="Calibri" w:hAnsi="Calibri"/>
                <w:i/>
                <w:iCs/>
                <w:color w:val="5C6862"/>
                <w:sz w:val="19"/>
                <w:szCs w:val="19"/>
              </w:rPr>
              <w:t xml:space="preserve">[Name] — [role] starts / returns [date]; access &amp; orientation checklist done?</w:t>
            </w:r>
          </w:p>
          <w:p>
            <w:pPr>
              <w:spacing w:after="40" w:before="30"/>
              <w:ind w:left="172"/>
            </w:pPr>
            <w:r>
              <w:rPr>
                <w:rFonts w:ascii="Calibri" w:cs="Calibri" w:eastAsia="Calibri" w:hAnsi="Calibri"/>
                <w:color w:val="B8894A"/>
                <w:sz w:val="16"/>
                <w:szCs w:val="16"/>
              </w:rPr>
              <w:t xml:space="preserve">◆  </w:t>
            </w:r>
            <w:r>
              <w:rPr>
                <w:rFonts w:ascii="Calibri" w:cs="Calibri" w:eastAsia="Calibri" w:hAnsi="Calibri"/>
                <w:i/>
                <w:iCs/>
                <w:color w:val="5C6862"/>
                <w:sz w:val="19"/>
                <w:szCs w:val="19"/>
              </w:rPr>
              <w:t xml:space="preserve">[Name] — away [dates]; coverage: [clinician / MOA]; flag in schedule &amp; calendar.</w:t>
            </w:r>
          </w:p>
          <w:p>
            <w:pPr>
              <w:spacing w:after="40" w:before="30"/>
              <w:ind w:left="172"/>
            </w:pPr>
            <w:r>
              <w:rPr>
                <w:rFonts w:ascii="Calibri" w:cs="Calibri" w:eastAsia="Calibri" w:hAnsi="Calibri"/>
                <w:color w:val="B8894A"/>
                <w:sz w:val="16"/>
                <w:szCs w:val="16"/>
              </w:rPr>
              <w:t xml:space="preserve">◆  </w:t>
            </w:r>
            <w:r>
              <w:rPr>
                <w:rFonts w:ascii="Calibri" w:cs="Calibri" w:eastAsia="Calibri" w:hAnsi="Calibri"/>
                <w:i/>
                <w:iCs/>
                <w:color w:val="5C6862"/>
                <w:sz w:val="19"/>
                <w:szCs w:val="19"/>
              </w:rPr>
              <w:t xml:space="preserve">[Name] — Youth MH / women’s health / kinesiology schedule notes for front desk.</w:t>
            </w:r>
          </w:p>
          <w:p>
            <w:pPr>
              <w:spacing w:after="40" w:before="0"/>
            </w:pPr>
          </w:p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43D32"/>
                <w:sz w:val="18"/>
                <w:szCs w:val="18"/>
              </w:rPr>
              <w:t xml:space="preserve">Clinic team (update if roles change)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C6862"/>
                <w:sz w:val="17"/>
                <w:szCs w:val="17"/>
              </w:rPr>
              <w:t xml:space="preserve">Medical director: Dr. Marile van Zyl  ·  Family physician / youth mental health: Dr. Elliot Frank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C6862"/>
                <w:sz w:val="17"/>
                <w:szCs w:val="17"/>
              </w:rPr>
              <w:t xml:space="preserve">Clinic manager: Teresa  ·  MOAs: Doris · Kamal  ·  Kinesiologist: Kiarra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5C6862"/>
                <w:sz w:val="17"/>
                <w:szCs w:val="17"/>
              </w:rPr>
              <w:t xml:space="preserve">Executive director: Renée Gauthier  ·  Board: see Our Team page if governance items arise</w:t>
            </w:r>
          </w:p>
        </w:tc>
      </w:tr>
    </w:tbl>
    <w:p>
      <w:pPr>
        <w:spacing w:after="70" w:before="240"/>
      </w:pPr>
      <w:r>
        <w:rPr>
          <w:rFonts w:ascii="Calibri" w:cs="Calibri" w:eastAsia="Calibri" w:hAnsi="Calibri"/>
          <w:b/>
          <w:bCs/>
          <w:color w:val="2F6F5E"/>
          <w:spacing w:val="90"/>
          <w:sz w:val="17"/>
          <w:szCs w:val="17"/>
        </w:rPr>
        <w:t xml:space="preserve">OPS &amp; CLINIC NEWS</w:t>
      </w:r>
    </w:p>
    <w:p>
      <w:pPr>
        <w:spacing w:after="90" w:before="0"/>
      </w:pPr>
      <w:r>
        <w:rPr>
          <w:rFonts w:ascii="Calibri" w:cs="Calibri" w:eastAsia="Calibri" w:hAnsi="Calibri"/>
          <w:color w:val="24302C"/>
          <w:sz w:val="20"/>
          <w:szCs w:val="20"/>
        </w:rPr>
        <w:t xml:space="preserve">Process changes, hours, calendar events, and anything that affects phones, booking, or the floor.</w:t>
      </w:r>
    </w:p>
    <w:p>
      <w:pPr>
        <w:spacing w:after="40" w:before="30"/>
        <w:ind w:left="172"/>
      </w:pPr>
      <w:r>
        <w:rPr>
          <w:rFonts w:ascii="Calibri" w:cs="Calibri" w:eastAsia="Calibri" w:hAnsi="Calibri"/>
          <w:color w:val="B8894A"/>
          <w:sz w:val="16"/>
          <w:szCs w:val="16"/>
        </w:rPr>
        <w:t xml:space="preserve">◆  </w:t>
      </w:r>
      <w:r>
        <w:rPr>
          <w:rFonts w:ascii="Calibri" w:cs="Calibri" w:eastAsia="Calibri" w:hAnsi="Calibri"/>
          <w:i/>
          <w:iCs/>
          <w:color w:val="5C6862"/>
          <w:sz w:val="19"/>
          <w:szCs w:val="19"/>
        </w:rPr>
        <w:t xml:space="preserve">[Change] — what changed, effective date, and who owns it.</w:t>
      </w:r>
    </w:p>
    <w:p>
      <w:pPr>
        <w:spacing w:after="40" w:before="30"/>
        <w:ind w:left="172"/>
      </w:pPr>
      <w:r>
        <w:rPr>
          <w:rFonts w:ascii="Calibri" w:cs="Calibri" w:eastAsia="Calibri" w:hAnsi="Calibri"/>
          <w:color w:val="B8894A"/>
          <w:sz w:val="16"/>
          <w:szCs w:val="16"/>
        </w:rPr>
        <w:t xml:space="preserve">◆  </w:t>
      </w:r>
      <w:r>
        <w:rPr>
          <w:rFonts w:ascii="Calibri" w:cs="Calibri" w:eastAsia="Calibri" w:hAnsi="Calibri"/>
          <w:i/>
          <w:iCs/>
          <w:color w:val="5C6862"/>
          <w:sz w:val="19"/>
          <w:szCs w:val="19"/>
        </w:rPr>
        <w:t xml:space="preserve">[Holiday / early close] — phone message, online booking rules, urgent path (UPCC / ED).</w:t>
      </w:r>
    </w:p>
    <w:p>
      <w:pPr>
        <w:spacing w:after="40" w:before="30"/>
        <w:ind w:left="172"/>
      </w:pPr>
      <w:r>
        <w:rPr>
          <w:rFonts w:ascii="Calibri" w:cs="Calibri" w:eastAsia="Calibri" w:hAnsi="Calibri"/>
          <w:color w:val="B8894A"/>
          <w:sz w:val="16"/>
          <w:szCs w:val="16"/>
        </w:rPr>
        <w:t xml:space="preserve">◆  </w:t>
      </w:r>
      <w:r>
        <w:rPr>
          <w:rFonts w:ascii="Calibri" w:cs="Calibri" w:eastAsia="Calibri" w:hAnsi="Calibri"/>
          <w:i/>
          <w:iCs/>
          <w:color w:val="5C6862"/>
          <w:sz w:val="19"/>
          <w:szCs w:val="19"/>
        </w:rPr>
        <w:t xml:space="preserve">[Calendar] — e.g. Youth Mental Health Appointments days; who books / who covers.</w:t>
      </w:r>
    </w:p>
    <w:p>
      <w:pPr>
        <w:spacing w:after="40" w:before="30"/>
        <w:ind w:left="172"/>
      </w:pPr>
      <w:r>
        <w:rPr>
          <w:rFonts w:ascii="Calibri" w:cs="Calibri" w:eastAsia="Calibri" w:hAnsi="Calibri"/>
          <w:color w:val="B8894A"/>
          <w:sz w:val="16"/>
          <w:szCs w:val="16"/>
        </w:rPr>
        <w:t xml:space="preserve">◆  </w:t>
      </w:r>
      <w:r>
        <w:rPr>
          <w:rFonts w:ascii="Calibri" w:cs="Calibri" w:eastAsia="Calibri" w:hAnsi="Calibri"/>
          <w:i/>
          <w:iCs/>
          <w:color w:val="5C6862"/>
          <w:sz w:val="19"/>
          <w:szCs w:val="19"/>
        </w:rPr>
        <w:t xml:space="preserve">[Forms / EMR / billing tip] — short note so everyone does it the same way.</w:t>
      </w:r>
    </w:p>
    <w:p>
      <w:pPr>
        <w:spacing w:after="70" w:before="240"/>
      </w:pPr>
      <w:r>
        <w:rPr>
          <w:rFonts w:ascii="Calibri" w:cs="Calibri" w:eastAsia="Calibri" w:hAnsi="Calibri"/>
          <w:b/>
          <w:bCs/>
          <w:color w:val="2F6F5E"/>
          <w:spacing w:val="90"/>
          <w:sz w:val="17"/>
          <w:szCs w:val="17"/>
        </w:rPr>
        <w:t xml:space="preserve">FOCUS THIS MONTH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72"/>
        <w:gridCol w:w="4688"/>
      </w:tblGrid>
      <w:tr>
        <w:tc>
          <w:tcPr>
            <w:tcW w:type="dxa" w:w="6472"/>
            <w:tcBorders>
              <w:top w:val="single" w:color="C2D2C9" w:sz="6"/>
              <w:left w:val="single" w:color="C2D2C9" w:sz="6"/>
              <w:bottom w:val="single" w:color="C2D2C9" w:sz="6"/>
              <w:right w:val="single" w:color="C2D2C9" w:sz="6"/>
            </w:tcBorders>
            <w:shd w:fill="E7F1E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3048000" cy="2000250"/>
                  <wp:effectExtent t="0" r="0" b="0" l="0"/>
                  <wp:docPr id="1" name="Okanagan vineyard &amp; orchard" descr="Okanagan vineyard &amp; orchard" title="Okanagan vineyard &amp; orch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43D32"/>
                <w:sz w:val="22"/>
                <w:szCs w:val="22"/>
              </w:rPr>
              <w:t xml:space="preserve">[Theme — e.g. eligibility &amp; warm referrals]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5C6862"/>
                <w:sz w:val="19"/>
                <w:szCs w:val="19"/>
              </w:rPr>
              <w:t xml:space="preserve">[What we want the whole team practising this month: a workflow, safety check, documentation habit, or patient-comms standard. Keep it concrete — 3–5 sentences + who to ask.]</w:t>
            </w:r>
          </w:p>
        </w:tc>
        <w:tc>
          <w:tcPr>
            <w:tcW w:type="dxa" w:w="4688"/>
            <w:tcBorders>
              <w:top w:val="single" w:color="C2D2C9" w:sz="6"/>
              <w:left w:val="single" w:color="C2D2C9" w:sz="6"/>
              <w:bottom w:val="single" w:color="C2D2C9" w:sz="6"/>
              <w:right w:val="single" w:color="C2D2C9" w:sz="6"/>
            </w:tcBorders>
            <w:shd w:fill="F3EEE4" w:val="clear"/>
            <w:tcMar>
              <w:top w:type="dxa" w:w="160"/>
              <w:left w:type="dxa" w:w="180"/>
              <w:bottom w:type="dxa" w:w="16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94A"/>
                <w:spacing w:val="70"/>
                <w:sz w:val="16"/>
                <w:szCs w:val="16"/>
              </w:rPr>
              <w:t xml:space="preserve">QUICK HITS FOR STAFF</w:t>
            </w:r>
          </w:p>
          <w:p>
            <w:pPr>
              <w:spacing w:after="40" w:before="30"/>
              <w:ind w:left="172"/>
            </w:pPr>
            <w:r>
              <w:rPr>
                <w:rFonts w:ascii="Calibri" w:cs="Calibri" w:eastAsia="Calibri" w:hAnsi="Calibri"/>
                <w:color w:val="B8894A"/>
                <w:sz w:val="16"/>
                <w:szCs w:val="16"/>
              </w:rPr>
              <w:t xml:space="preserve">◆  </w:t>
            </w:r>
            <w:r>
              <w:rPr>
                <w:rFonts w:ascii="Calibri" w:cs="Calibri" w:eastAsia="Calibri" w:hAnsi="Calibri"/>
                <w:i w:val="false"/>
                <w:iCs w:val="false"/>
                <w:color w:val="24302C"/>
                <w:sz w:val="19"/>
                <w:szCs w:val="19"/>
              </w:rPr>
              <w:t xml:space="preserve">Online booking = existing patients only; new patients call / walk in.</w:t>
            </w:r>
          </w:p>
          <w:p>
            <w:pPr>
              <w:spacing w:after="40" w:before="30"/>
              <w:ind w:left="172"/>
            </w:pPr>
            <w:r>
              <w:rPr>
                <w:rFonts w:ascii="Calibri" w:cs="Calibri" w:eastAsia="Calibri" w:hAnsi="Calibri"/>
                <w:color w:val="B8894A"/>
                <w:sz w:val="16"/>
                <w:szCs w:val="16"/>
              </w:rPr>
              <w:t xml:space="preserve">◆  </w:t>
            </w:r>
            <w:r>
              <w:rPr>
                <w:rFonts w:ascii="Calibri" w:cs="Calibri" w:eastAsia="Calibri" w:hAnsi="Calibri"/>
                <w:i w:val="false"/>
                <w:iCs w:val="false"/>
                <w:color w:val="24302C"/>
                <w:sz w:val="19"/>
                <w:szCs w:val="19"/>
              </w:rPr>
              <w:t xml:space="preserve">Eligibility: Indigenous, newcomer to Canada, or women’s health needs.</w:t>
            </w:r>
          </w:p>
          <w:p>
            <w:pPr>
              <w:spacing w:after="40" w:before="30"/>
              <w:ind w:left="172"/>
            </w:pPr>
            <w:r>
              <w:rPr>
                <w:rFonts w:ascii="Calibri" w:cs="Calibri" w:eastAsia="Calibri" w:hAnsi="Calibri"/>
                <w:color w:val="B8894A"/>
                <w:sz w:val="16"/>
                <w:szCs w:val="16"/>
              </w:rPr>
              <w:t xml:space="preserve">◆  </w:t>
            </w:r>
            <w:r>
              <w:rPr>
                <w:rFonts w:ascii="Calibri" w:cs="Calibri" w:eastAsia="Calibri" w:hAnsi="Calibri"/>
                <w:i w:val="false"/>
                <w:iCs w:val="false"/>
                <w:color w:val="24302C"/>
                <w:sz w:val="19"/>
                <w:szCs w:val="19"/>
              </w:rPr>
              <w:t xml:space="preserve">If not a fit — warm-hand to UPCC, Medi-Map, Health Connect Registry, 8-1-1.</w:t>
            </w:r>
          </w:p>
          <w:p>
            <w:pPr>
              <w:spacing w:after="40" w:before="30"/>
              <w:ind w:left="172"/>
            </w:pPr>
            <w:r>
              <w:rPr>
                <w:rFonts w:ascii="Calibri" w:cs="Calibri" w:eastAsia="Calibri" w:hAnsi="Calibri"/>
                <w:color w:val="B8894A"/>
                <w:sz w:val="16"/>
                <w:szCs w:val="16"/>
              </w:rPr>
              <w:t xml:space="preserve">◆  </w:t>
            </w:r>
            <w:r>
              <w:rPr>
                <w:rFonts w:ascii="Calibri" w:cs="Calibri" w:eastAsia="Calibri" w:hAnsi="Calibri"/>
                <w:i w:val="false"/>
                <w:iCs w:val="false"/>
                <w:color w:val="24302C"/>
                <w:sz w:val="19"/>
                <w:szCs w:val="19"/>
              </w:rPr>
              <w:t xml:space="preserve">Offer translation services when language is a barrier.</w:t>
            </w:r>
          </w:p>
          <w:p>
            <w:pPr>
              <w:spacing w:after="40" w:before="30"/>
              <w:ind w:left="172"/>
            </w:pPr>
            <w:r>
              <w:rPr>
                <w:rFonts w:ascii="Calibri" w:cs="Calibri" w:eastAsia="Calibri" w:hAnsi="Calibri"/>
                <w:color w:val="B8894A"/>
                <w:sz w:val="16"/>
                <w:szCs w:val="16"/>
              </w:rPr>
              <w:t xml:space="preserve">◆  </w:t>
            </w:r>
            <w:r>
              <w:rPr>
                <w:rFonts w:ascii="Calibri" w:cs="Calibri" w:eastAsia="Calibri" w:hAnsi="Calibri"/>
                <w:i w:val="false"/>
                <w:iCs w:val="false"/>
                <w:color w:val="24302C"/>
                <w:sz w:val="19"/>
                <w:szCs w:val="19"/>
              </w:rPr>
              <w:t xml:space="preserve">Document coverage on the schedule — not only verbally.</w:t>
            </w:r>
          </w:p>
          <w:p>
            <w:pPr>
              <w:spacing w:after="60" w:before="0"/>
            </w:pPr>
          </w:p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43D32"/>
                <w:sz w:val="16"/>
                <w:szCs w:val="16"/>
              </w:rPr>
              <w:t xml:space="preserve">Services snapshot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5C6862"/>
                <w:sz w:val="15"/>
                <w:szCs w:val="15"/>
              </w:rPr>
              <w:t xml:space="preserve">Family &amp; women’s health · Rx · Labs/diagnostics · Exercise therapy · MH &amp; sexual health (coming soon)</w:t>
            </w:r>
          </w:p>
        </w:tc>
      </w:tr>
    </w:tbl>
    <w:p>
      <w:pPr>
        <w:spacing w:after="70" w:before="240"/>
      </w:pPr>
      <w:r>
        <w:rPr>
          <w:rFonts w:ascii="Calibri" w:cs="Calibri" w:eastAsia="Calibri" w:hAnsi="Calibri"/>
          <w:b/>
          <w:bCs/>
          <w:color w:val="2F6F5E"/>
          <w:spacing w:val="90"/>
          <w:sz w:val="17"/>
          <w:szCs w:val="17"/>
        </w:rPr>
        <w:t xml:space="preserve">MEETINGS, TRAINING &amp; SHOUT-OUTS</w:t>
      </w:r>
    </w:p>
    <w:p>
      <w:pPr>
        <w:spacing w:after="40" w:before="30"/>
        <w:ind w:left="172"/>
      </w:pPr>
      <w:r>
        <w:rPr>
          <w:rFonts w:ascii="Calibri" w:cs="Calibri" w:eastAsia="Calibri" w:hAnsi="Calibri"/>
          <w:color w:val="B8894A"/>
          <w:sz w:val="16"/>
          <w:szCs w:val="16"/>
        </w:rPr>
        <w:t xml:space="preserve">◆  </w:t>
      </w:r>
      <w:r>
        <w:rPr>
          <w:rFonts w:ascii="Calibri" w:cs="Calibri" w:eastAsia="Calibri" w:hAnsi="Calibri"/>
          <w:i/>
          <w:iCs/>
          <w:color w:val="5C6862"/>
          <w:sz w:val="19"/>
          <w:szCs w:val="19"/>
        </w:rPr>
        <w:t xml:space="preserve">[Meeting] — date/time, who should attend, prep if any.</w:t>
      </w:r>
    </w:p>
    <w:p>
      <w:pPr>
        <w:spacing w:after="40" w:before="30"/>
        <w:ind w:left="172"/>
      </w:pPr>
      <w:r>
        <w:rPr>
          <w:rFonts w:ascii="Calibri" w:cs="Calibri" w:eastAsia="Calibri" w:hAnsi="Calibri"/>
          <w:color w:val="B8894A"/>
          <w:sz w:val="16"/>
          <w:szCs w:val="16"/>
        </w:rPr>
        <w:t xml:space="preserve">◆  </w:t>
      </w:r>
      <w:r>
        <w:rPr>
          <w:rFonts w:ascii="Calibri" w:cs="Calibri" w:eastAsia="Calibri" w:hAnsi="Calibri"/>
          <w:i/>
          <w:iCs/>
          <w:color w:val="5C6862"/>
          <w:sz w:val="19"/>
          <w:szCs w:val="19"/>
        </w:rPr>
        <w:t xml:space="preserve">[Training / in-clinic education] — link, binder, or who is leading.</w:t>
      </w:r>
    </w:p>
    <w:p>
      <w:pPr>
        <w:spacing w:after="40" w:before="30"/>
        <w:ind w:left="172"/>
      </w:pPr>
      <w:r>
        <w:rPr>
          <w:rFonts w:ascii="Calibri" w:cs="Calibri" w:eastAsia="Calibri" w:hAnsi="Calibri"/>
          <w:color w:val="B8894A"/>
          <w:sz w:val="16"/>
          <w:szCs w:val="16"/>
        </w:rPr>
        <w:t xml:space="preserve">◆  </w:t>
      </w:r>
      <w:r>
        <w:rPr>
          <w:rFonts w:ascii="Calibri" w:cs="Calibri" w:eastAsia="Calibri" w:hAnsi="Calibri"/>
          <w:i/>
          <w:iCs/>
          <w:color w:val="5C6862"/>
          <w:sz w:val="19"/>
          <w:szCs w:val="19"/>
        </w:rPr>
        <w:t xml:space="preserve">[Shout-out] — name + what they did that helped the team.</w:t>
      </w:r>
    </w:p>
    <w:p>
      <w:pPr>
        <w:spacing w:after="70" w:before="240"/>
      </w:pPr>
      <w:r>
        <w:rPr>
          <w:rFonts w:ascii="Calibri" w:cs="Calibri" w:eastAsia="Calibri" w:hAnsi="Calibri"/>
          <w:b/>
          <w:bCs/>
          <w:color w:val="2F6F5E"/>
          <w:spacing w:val="90"/>
          <w:sz w:val="17"/>
          <w:szCs w:val="17"/>
        </w:rPr>
        <w:t xml:space="preserve">ACTION ITEMS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60"/>
      </w:tblGrid>
      <w:tr>
        <w:tc>
          <w:tcPr>
            <w:tcW w:type="dxa" w:w="11160"/>
            <w:tcBorders>
              <w:top w:val="single" w:color="C2D2C9" w:sz="6"/>
              <w:left w:val="single" w:color="C2D2C9" w:sz="6"/>
              <w:bottom w:val="single" w:color="C2D2C9" w:sz="6"/>
              <w:right w:val="single" w:color="C2D2C9" w:sz="6"/>
            </w:tcBorders>
            <w:shd w:fill="E7F1EC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40" w:before="30"/>
              <w:ind w:left="172"/>
            </w:pPr>
            <w:r>
              <w:rPr>
                <w:rFonts w:ascii="Calibri" w:cs="Calibri" w:eastAsia="Calibri" w:hAnsi="Calibri"/>
                <w:color w:val="B8894A"/>
                <w:sz w:val="16"/>
                <w:szCs w:val="16"/>
              </w:rPr>
              <w:t xml:space="preserve">◆  </w:t>
            </w:r>
            <w:r>
              <w:rPr>
                <w:rFonts w:ascii="Calibri" w:cs="Calibri" w:eastAsia="Calibri" w:hAnsi="Calibri"/>
                <w:i/>
                <w:iCs/>
                <w:color w:val="5C6862"/>
                <w:sz w:val="19"/>
                <w:szCs w:val="19"/>
              </w:rPr>
              <w:t xml:space="preserve">[Owner] — [task] — due [date]</w:t>
            </w:r>
          </w:p>
          <w:p>
            <w:pPr>
              <w:spacing w:after="40" w:before="30"/>
              <w:ind w:left="172"/>
            </w:pPr>
            <w:r>
              <w:rPr>
                <w:rFonts w:ascii="Calibri" w:cs="Calibri" w:eastAsia="Calibri" w:hAnsi="Calibri"/>
                <w:color w:val="B8894A"/>
                <w:sz w:val="16"/>
                <w:szCs w:val="16"/>
              </w:rPr>
              <w:t xml:space="preserve">◆  </w:t>
            </w:r>
            <w:r>
              <w:rPr>
                <w:rFonts w:ascii="Calibri" w:cs="Calibri" w:eastAsia="Calibri" w:hAnsi="Calibri"/>
                <w:i/>
                <w:iCs/>
                <w:color w:val="5C6862"/>
                <w:sz w:val="19"/>
                <w:szCs w:val="19"/>
              </w:rPr>
              <w:t xml:space="preserve">[Owner] — [task] — due [date]</w:t>
            </w:r>
          </w:p>
          <w:p>
            <w:pPr>
              <w:spacing w:after="40" w:before="30"/>
              <w:ind w:left="172"/>
            </w:pPr>
            <w:r>
              <w:rPr>
                <w:rFonts w:ascii="Calibri" w:cs="Calibri" w:eastAsia="Calibri" w:hAnsi="Calibri"/>
                <w:color w:val="B8894A"/>
                <w:sz w:val="16"/>
                <w:szCs w:val="16"/>
              </w:rPr>
              <w:t xml:space="preserve">◆  </w:t>
            </w:r>
            <w:r>
              <w:rPr>
                <w:rFonts w:ascii="Calibri" w:cs="Calibri" w:eastAsia="Calibri" w:hAnsi="Calibri"/>
                <w:i/>
                <w:iCs/>
                <w:color w:val="5C6862"/>
                <w:sz w:val="19"/>
                <w:szCs w:val="19"/>
              </w:rPr>
              <w:t xml:space="preserve">[Owner] — [task] — due [date]</w:t>
            </w:r>
          </w:p>
        </w:tc>
      </w:tr>
    </w:tbl>
    <w:p>
      <w:pPr>
        <w:spacing w:after="160" w:before="0"/>
      </w:pP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60"/>
      </w:tblGrid>
      <w:tr>
        <w:tc>
          <w:tcPr>
            <w:tcW w:type="dxa" w:w="1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D32" w:val="clear"/>
            <w:tcMar>
              <w:top w:type="dxa" w:w="18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A46A"/>
                <w:spacing w:val="100"/>
                <w:sz w:val="15"/>
                <w:szCs w:val="15"/>
              </w:rPr>
              <w:t xml:space="preserve">CLINIC DESK REFERENCE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color w:val="FFFFFF"/>
                <w:sz w:val="18"/>
                <w:szCs w:val="18"/>
              </w:rPr>
              <w:t xml:space="preserve">#105 – 330 Highway 33 West, Kelowna, BC  V1X 1X9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Phone  (250) 717-8716</w:t>
            </w:r>
            <w:r>
              <w:rPr>
                <w:rFonts w:ascii="Calibri" w:cs="Calibri" w:eastAsia="Calibri" w:hAnsi="Calibri"/>
                <w:color w:val="3D7A68"/>
                <w:sz w:val="17"/>
                <w:szCs w:val="17"/>
              </w:rPr>
              <w:t xml:space="preserve">   ·   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Fax  (250) 980-4720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D5E8DE"/>
                <w:sz w:val="16"/>
                <w:szCs w:val="16"/>
              </w:rPr>
              <w:t xml:space="preserve">Hours  Monday–Friday, 8:00 am – 4:30 pm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C4A46A"/>
                <w:sz w:val="15"/>
                <w:szCs w:val="15"/>
              </w:rPr>
              <w:t xml:space="preserve">rutlandcommunityclinic.ca  ·  Internal only — do not post in waiting room</w:t>
            </w:r>
          </w:p>
        </w:tc>
      </w:tr>
    </w:tbl>
    <w:p>
      <w:pPr>
        <w:spacing w:after="100" w:before="0"/>
      </w:pPr>
    </w:p>
    <w:p>
      <w:pPr>
        <w:pBdr>
          <w:top w:val="single" w:color="C2D2C9" w:sz="4" w:space="8"/>
        </w:pBdr>
        <w:spacing w:after="40" w:before="40"/>
      </w:pPr>
      <w:r>
        <w:rPr>
          <w:rFonts w:ascii="Calibri" w:cs="Calibri" w:eastAsia="Calibri" w:hAnsi="Calibri"/>
          <w:b/>
          <w:bCs/>
          <w:color w:val="5C6862"/>
          <w:sz w:val="13"/>
          <w:szCs w:val="13"/>
        </w:rPr>
        <w:t xml:space="preserve">MONTHLY EDITING TIP  </w:t>
      </w:r>
      <w:r>
        <w:rPr>
          <w:rFonts w:ascii="Calibri" w:cs="Calibri" w:eastAsia="Calibri" w:hAnsi="Calibri"/>
          <w:color w:val="5C6862"/>
          <w:sz w:val="13"/>
          <w:szCs w:val="13"/>
        </w:rPr>
        <w:t xml:space="preserve">Save As → RCC-Staff-Newsletter-YYYY-MM.docx → replace every [bracket] → email the team or print for the staff room. Photos stay; swap text only.</w:t>
      </w:r>
    </w:p>
    <w:sectPr>
      <w:headerReference w:type="default" r:id="rId7"/>
      <w:footerReference w:type="default" r:id="rId8"/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2D2C9" w:sz="6" w:space="6"/>
      </w:pBdr>
      <w:jc w:val="center"/>
    </w:pPr>
    <w:r>
      <w:rPr>
        <w:rFonts w:ascii="Calibri" w:cs="Calibri" w:eastAsia="Calibri" w:hAnsi="Calibri"/>
        <w:color w:val="5C6862"/>
        <w:sz w:val="14"/>
        <w:szCs w:val="14"/>
      </w:rPr>
      <w:t xml:space="preserve">RCC Staff Newsletter  ·  #105 – 330 Hwy 33 W, Kelowna  ·  Page </w:t>
    </w:r>
    <w:r>
      <w:rPr>
        <w:rFonts w:ascii="Calibri" w:cs="Calibri" w:eastAsia="Calibri" w:hAnsi="Calibri"/>
        <w:color w:val="5C6862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C6862"/>
        <w:sz w:val="14"/>
        <w:szCs w:val="14"/>
      </w:rPr>
      <w:t xml:space="preserve">Internal use only  ·  Rutland Community Clinic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81cf267edbd9e48866d203cb19ca4a04d8ab48.jpg"/><Relationship Id="rId10" Type="http://schemas.openxmlformats.org/officeDocument/2006/relationships/image" Target="media/2c573fef5d7e554c100cd230dd4b17cb500d0090.jpg"/><Relationship Id="rId11" Type="http://schemas.openxmlformats.org/officeDocument/2006/relationships/image" Target="media/ef0e89434c72e37d5020707b056b0154ab718215.jpg"/><Relationship Id="rId12" Type="http://schemas.openxmlformats.org/officeDocument/2006/relationships/image" Target="media/10e4277d8611a361834d5daac5b19a2069da09b0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2026-07-25T21:20:05.578Z</dcterms:created>
  <dcterms:modified xsi:type="dcterms:W3CDTF">2026-07-25T21:20:05.579Z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