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3083DFF5" w:rsidR="00020490" w:rsidRPr="00020490" w:rsidRDefault="00B113F7" w:rsidP="00020490">
            <w:pPr>
              <w:ind w:firstLine="720"/>
              <w:contextualSpacing/>
              <w:rPr>
                <w:rFonts w:ascii="Times New Roman" w:hAnsi="Times New Roman"/>
                <w:sz w:val="24"/>
                <w:szCs w:val="24"/>
              </w:rPr>
            </w:pPr>
            <w:r>
              <w:rPr>
                <w:rFonts w:ascii="Times New Roman" w:hAnsi="Times New Roman"/>
                <w:sz w:val="24"/>
                <w:szCs w:val="24"/>
              </w:rPr>
              <w:t>Inventory Management System</w:t>
            </w: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6976DCF5" w:rsidR="00020490" w:rsidRPr="00020490" w:rsidRDefault="00B113F7" w:rsidP="00020490">
            <w:pPr>
              <w:ind w:firstLine="720"/>
              <w:contextualSpacing/>
              <w:rPr>
                <w:rFonts w:ascii="Times New Roman" w:hAnsi="Times New Roman"/>
                <w:sz w:val="24"/>
                <w:szCs w:val="24"/>
              </w:rPr>
            </w:pPr>
            <w:r>
              <w:rPr>
                <w:rFonts w:ascii="Times New Roman" w:hAnsi="Times New Roman"/>
                <w:sz w:val="24"/>
                <w:szCs w:val="24"/>
              </w:rPr>
              <w:t>Brady Boyd</w:t>
            </w:r>
          </w:p>
        </w:tc>
      </w:tr>
    </w:tbl>
    <w:p w14:paraId="52B71057" w14:textId="77777777" w:rsidR="00FE7C5E" w:rsidRDefault="00896445" w:rsidP="00FE7C5E">
      <w:r>
        <w:br w:type="page"/>
      </w:r>
    </w:p>
    <w:p w14:paraId="52B71058"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52B71059"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52B7105A"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52B7105B"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52B7105C"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52B7105D" w14:textId="0E874C92" w:rsidR="00AE6710" w:rsidRPr="00D841C5" w:rsidRDefault="00896445" w:rsidP="00D841C5">
      <w:pPr>
        <w:pStyle w:val="Heading1"/>
        <w:jc w:val="center"/>
        <w:rPr>
          <w:b/>
          <w:color w:val="auto"/>
        </w:rPr>
      </w:pPr>
      <w:r w:rsidRPr="00D841C5">
        <w:rPr>
          <w:b/>
          <w:color w:val="auto"/>
        </w:rPr>
        <w:lastRenderedPageBreak/>
        <w:t>Business Problem</w:t>
      </w:r>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0D807749" w14:textId="677ABBE8" w:rsidR="00B113F7" w:rsidRDefault="00B113F7" w:rsidP="00D841C5">
      <w:pPr>
        <w:ind w:firstLine="720"/>
      </w:pPr>
      <w:r>
        <w:t>The customer is PerfectPens, a producer of high-quality, mid-budget custom pens. The company is a small operation of around 20 employees, which consists of a design team, an engineer, executives, and assemblers. As a company that has been in business for over thirty years, PerfectPens still relies on manual inventory management via written ledgers. The current IT infrastructure is minimal and contains three office computers and a printer/copier; however, PerfectPens is highly committed to bringing its classic craftsmanship into the modern world. As such, the company’s short-term goal is to increase efficiency in inventory management, and its long-term goal is to translate increased efficiency, saved time, and improved processes into healthy expansion and a larger customer base.</w:t>
      </w:r>
    </w:p>
    <w:p w14:paraId="52B71062" w14:textId="77777777" w:rsidR="00753919" w:rsidRPr="001B356F" w:rsidRDefault="00896445" w:rsidP="00753919">
      <w:pPr>
        <w:pStyle w:val="Heading2"/>
        <w:rPr>
          <w:b/>
          <w:color w:val="auto"/>
        </w:rPr>
      </w:pPr>
      <w:r w:rsidRPr="001B356F">
        <w:rPr>
          <w:b/>
          <w:color w:val="auto"/>
        </w:rPr>
        <w:t>Business Case</w:t>
      </w:r>
    </w:p>
    <w:p w14:paraId="52B71063"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4D9D259A" w14:textId="60FF50D5" w:rsidR="00B113F7" w:rsidRDefault="00B113F7" w:rsidP="00D15125">
      <w:pPr>
        <w:spacing w:line="240" w:lineRule="auto"/>
        <w:ind w:firstLine="720"/>
      </w:pPr>
      <w:r>
        <w:t>PerfectPens’ current reliance on manual inventory tracking with written ledgers has produced a system that experiences inaccuracies and inefficiencies. Mistakes in calculations, confusing ledger entries, and inconsistent methods across all employees have been forgivable in the company’s past, but as PerfectPens grows, the errors become more glaring, and the consequences of not updating to modern technology become increasingly more expensive.</w:t>
      </w:r>
    </w:p>
    <w:p w14:paraId="77DD02D6" w14:textId="509546C8" w:rsidR="00B113F7" w:rsidRDefault="00B113F7" w:rsidP="00D15125">
      <w:pPr>
        <w:spacing w:line="240" w:lineRule="auto"/>
        <w:ind w:firstLine="720"/>
      </w:pPr>
      <w:r>
        <w:t>To address these issues, a customized inventory management system will be developed that will transform the manual ledger into a digitized, automated, and accurate digital replacement. The application will provide real-time tracking of raw materials and finished products. By making this transition, PerfectPens will be able to reduce errors, save staff time, and improve overall efficiency, laying a solid foundation for further expansion.</w:t>
      </w:r>
    </w:p>
    <w:p w14:paraId="52B71067" w14:textId="4D81ACA8" w:rsidR="00E90895" w:rsidRPr="00E111DE" w:rsidRDefault="00896445" w:rsidP="00E111DE">
      <w:pPr>
        <w:pStyle w:val="Heading2"/>
        <w:rPr>
          <w:b/>
          <w:color w:val="auto"/>
        </w:rPr>
      </w:pPr>
      <w:r w:rsidRPr="001B356F">
        <w:rPr>
          <w:b/>
          <w:color w:val="auto"/>
        </w:rPr>
        <w:t>Fulfillment</w:t>
      </w:r>
    </w:p>
    <w:p w14:paraId="364F667C" w14:textId="0727BC0B" w:rsidR="00E111DE" w:rsidRDefault="00B113F7" w:rsidP="00E111DE">
      <w:pPr>
        <w:ind w:firstLine="720"/>
      </w:pPr>
      <w:r>
        <w:t>To fulfi</w:t>
      </w:r>
      <w:r w:rsidR="00E111DE">
        <w:t>l</w:t>
      </w:r>
      <w:r>
        <w:t xml:space="preserve">l PerfectPens’ growing needs and to meet the company’s IT infrastructure where it currently lies, the inventory management system will be written in Java,  utilize an H2 database, and be cloud-hosted on Amazon Web Services. This will enable access to the current office computers and any new equipment that can access the internet. Applications hosted on AWS are scalable with little effort and minimal changes to the application’s code. Users will be able to add, edit, and update inhouse and outsourced parts and finished products separately, and the inventory management dynamically adjusts the </w:t>
      </w:r>
      <w:r w:rsidR="00E111DE">
        <w:t>inventory counts and related information in all relevant spaces based on these user actions.</w:t>
      </w:r>
    </w:p>
    <w:p w14:paraId="3FAC58DB" w14:textId="77777777" w:rsidR="00E111DE" w:rsidRDefault="00E111DE">
      <w:r>
        <w:br w:type="page"/>
      </w:r>
    </w:p>
    <w:p w14:paraId="46CF668A" w14:textId="77777777" w:rsidR="0042428C" w:rsidRPr="00E111DE" w:rsidRDefault="0042428C" w:rsidP="00E111DE">
      <w:pPr>
        <w:ind w:firstLine="720"/>
      </w:pPr>
    </w:p>
    <w:p w14:paraId="52B7106E" w14:textId="0422637D" w:rsidR="00DC3F9A" w:rsidRPr="0055307F" w:rsidRDefault="00896445" w:rsidP="0055307F">
      <w:pPr>
        <w:pStyle w:val="Heading1"/>
        <w:jc w:val="center"/>
        <w:rPr>
          <w:b/>
          <w:color w:val="auto"/>
        </w:rPr>
      </w:pPr>
      <w:r w:rsidRPr="0055307F">
        <w:rPr>
          <w:b/>
          <w:color w:val="auto"/>
        </w:rPr>
        <w:t>SDLC Methodology</w:t>
      </w:r>
    </w:p>
    <w:p w14:paraId="058459BC" w14:textId="7584F72F" w:rsidR="00E111DE" w:rsidRDefault="00E111DE" w:rsidP="0055307F">
      <w:pPr>
        <w:ind w:firstLine="720"/>
      </w:pPr>
      <w:r>
        <w:t>The SDLC methodology chosen for this project is Kanban, an Agile methodology. Kanban was chosen because the requirements are clearly defined and understood, and its iterative nature allows for swift adaptability and incorporation of changes. Also, Kanban’s principles of limiting work-in-progress and visualizing workflow help optimize efficiency and minimize distractions in a solo development environment such as the one presented. Despite the distance from PerfectPens, the frequent meetings and updates that the Kanban methodology helps to facilitate ensure that the current progress of the project is in alignment with the needs of PerfectPens.</w:t>
      </w:r>
    </w:p>
    <w:p w14:paraId="6CAC3D63" w14:textId="4914AC3C" w:rsidR="00E111DE" w:rsidRDefault="00E111DE" w:rsidP="0055307F">
      <w:pPr>
        <w:ind w:firstLine="720"/>
      </w:pPr>
      <w:r>
        <w:t>The Kanban methodology will follow these phases:</w:t>
      </w:r>
    </w:p>
    <w:p w14:paraId="26441C43" w14:textId="6127724D" w:rsidR="00E111DE" w:rsidRDefault="00E111DE" w:rsidP="00E111DE">
      <w:pPr>
        <w:pStyle w:val="ListParagraph"/>
        <w:numPr>
          <w:ilvl w:val="0"/>
          <w:numId w:val="5"/>
        </w:numPr>
      </w:pPr>
      <w:r>
        <w:t>Requirement Gathering: This phase involves in-depth conversations to understand the current state of PerfectPens and the requirements that should be met in order to satisfy its inventory management needs. These requirements are translated into user stories.</w:t>
      </w:r>
    </w:p>
    <w:p w14:paraId="0B8B204F" w14:textId="08D3339B" w:rsidR="00E111DE" w:rsidRDefault="00E111DE" w:rsidP="00E111DE">
      <w:pPr>
        <w:pStyle w:val="ListParagraph"/>
        <w:numPr>
          <w:ilvl w:val="0"/>
          <w:numId w:val="5"/>
        </w:numPr>
      </w:pPr>
      <w:r>
        <w:t xml:space="preserve">Design: This phase will comprise of analyzing the user stories and creating a design document composed of UML diagrams and a wireframe based on that analysis. </w:t>
      </w:r>
    </w:p>
    <w:p w14:paraId="3278C4DC" w14:textId="17604AFE" w:rsidR="00E111DE" w:rsidRDefault="00E111DE" w:rsidP="00E111DE">
      <w:pPr>
        <w:pStyle w:val="ListParagraph"/>
        <w:numPr>
          <w:ilvl w:val="0"/>
          <w:numId w:val="5"/>
        </w:numPr>
      </w:pPr>
      <w:r>
        <w:t>Development: The development phase consists of analyzing the user stories and using the SpringBoot framework to code in accordance with the requirements of the user stories and design phase.</w:t>
      </w:r>
    </w:p>
    <w:p w14:paraId="306BDE86" w14:textId="4CECB705" w:rsidR="00E111DE" w:rsidRDefault="00E111DE" w:rsidP="00E111DE">
      <w:pPr>
        <w:pStyle w:val="ListParagraph"/>
        <w:numPr>
          <w:ilvl w:val="0"/>
          <w:numId w:val="5"/>
        </w:numPr>
      </w:pPr>
      <w:r>
        <w:t>Testing: At the completion of each feature, the feature is thoroughly tested to ensure there are no bugs and the features align with the requirements from the user stories..</w:t>
      </w:r>
    </w:p>
    <w:p w14:paraId="247E7152" w14:textId="22730CE3" w:rsidR="00E111DE" w:rsidRDefault="00E111DE" w:rsidP="00E111DE">
      <w:pPr>
        <w:pStyle w:val="ListParagraph"/>
        <w:numPr>
          <w:ilvl w:val="0"/>
          <w:numId w:val="5"/>
        </w:numPr>
      </w:pPr>
      <w:r>
        <w:t>Deployment: After each successful test, the feature or set of features will be deployed to AWS cloud, allowing the transition from a manual ledger to happen smoothly and gradually.</w:t>
      </w:r>
    </w:p>
    <w:p w14:paraId="5B9AA9AD" w14:textId="4E12775C" w:rsidR="00E111DE" w:rsidRDefault="00E111DE" w:rsidP="00E111DE">
      <w:pPr>
        <w:pStyle w:val="ListParagraph"/>
        <w:numPr>
          <w:ilvl w:val="0"/>
          <w:numId w:val="5"/>
        </w:numPr>
      </w:pPr>
      <w:r>
        <w:t>Maintenance: After the application is deployed, there will be periodical reviews at set intervals to assess the system for areas of improvement and updates.</w:t>
      </w:r>
    </w:p>
    <w:p w14:paraId="268A6131" w14:textId="060E5659" w:rsidR="00E111DE" w:rsidRDefault="00E111DE" w:rsidP="00E111DE">
      <w:pPr>
        <w:ind w:left="720"/>
      </w:pPr>
      <w:r>
        <w:t>Each phase is visually tracked using the Kanban board, which is the visual focus of the Kanban methodology that tracks the progress of each stage of development.</w:t>
      </w:r>
    </w:p>
    <w:p w14:paraId="52B71072" w14:textId="77777777" w:rsidR="00C1605A" w:rsidRPr="0055307F" w:rsidRDefault="00896445" w:rsidP="0055307F">
      <w:pPr>
        <w:pStyle w:val="Heading1"/>
        <w:jc w:val="center"/>
        <w:rPr>
          <w:b/>
          <w:color w:val="auto"/>
        </w:rPr>
      </w:pPr>
      <w:r w:rsidRPr="0055307F">
        <w:rPr>
          <w:b/>
          <w:color w:val="auto"/>
        </w:rPr>
        <w:t>Deliverables</w:t>
      </w:r>
    </w:p>
    <w:p w14:paraId="52B71075" w14:textId="7B0B4B65" w:rsidR="00AE0858" w:rsidRDefault="00E111DE" w:rsidP="004555A5">
      <w:pPr>
        <w:ind w:firstLine="720"/>
      </w:pPr>
      <w:r>
        <w:t>The deliverables of the Kanban methodology can be categorized into two types:</w:t>
      </w:r>
    </w:p>
    <w:p w14:paraId="52B71076" w14:textId="77777777" w:rsidR="00A70B0C" w:rsidRPr="001B356F" w:rsidRDefault="00896445" w:rsidP="00A70B0C">
      <w:pPr>
        <w:pStyle w:val="Heading2"/>
        <w:rPr>
          <w:b/>
          <w:color w:val="auto"/>
        </w:rPr>
      </w:pPr>
      <w:r w:rsidRPr="001B356F">
        <w:rPr>
          <w:b/>
          <w:color w:val="auto"/>
        </w:rPr>
        <w:t>Project Deliverables</w:t>
      </w:r>
    </w:p>
    <w:p w14:paraId="52B71078" w14:textId="130B0B0B" w:rsidR="00A70B0C" w:rsidRDefault="00E111DE" w:rsidP="00A70B0C">
      <w:pPr>
        <w:pStyle w:val="ListParagraph"/>
        <w:numPr>
          <w:ilvl w:val="0"/>
          <w:numId w:val="3"/>
        </w:numPr>
      </w:pPr>
      <w:r>
        <w:t>Kanban Board</w:t>
      </w:r>
    </w:p>
    <w:p w14:paraId="52B71079" w14:textId="046F25DD" w:rsidR="00A70B0C" w:rsidRDefault="00E111DE" w:rsidP="00A70B0C">
      <w:pPr>
        <w:pStyle w:val="ListParagraph"/>
        <w:numPr>
          <w:ilvl w:val="1"/>
          <w:numId w:val="3"/>
        </w:numPr>
      </w:pPr>
      <w:r>
        <w:t>The central hub for project management that visually represents workflow. It is divided into columns labelled backlog, in progress, testing, and done. The Kanban board monitors the progress of each task with a visual indication in one of the four columns.</w:t>
      </w:r>
    </w:p>
    <w:p w14:paraId="52B7107A" w14:textId="168A0E91" w:rsidR="00A70B0C" w:rsidRDefault="00E111DE" w:rsidP="00A70B0C">
      <w:pPr>
        <w:pStyle w:val="ListParagraph"/>
        <w:numPr>
          <w:ilvl w:val="0"/>
          <w:numId w:val="3"/>
        </w:numPr>
      </w:pPr>
      <w:r>
        <w:t>User Stories</w:t>
      </w:r>
    </w:p>
    <w:p w14:paraId="52B7107B" w14:textId="0F2500E8" w:rsidR="00E111DE" w:rsidRDefault="00E111DE" w:rsidP="00A70B0C">
      <w:pPr>
        <w:pStyle w:val="ListParagraph"/>
        <w:numPr>
          <w:ilvl w:val="1"/>
          <w:numId w:val="3"/>
        </w:numPr>
      </w:pPr>
      <w:r>
        <w:t>User Stories are generated from the analysis of the requirement gathering phase. These features are what help define the features and functionality of the application.</w:t>
      </w:r>
    </w:p>
    <w:p w14:paraId="21212213" w14:textId="6E828B08" w:rsidR="00A70B0C" w:rsidRDefault="00E111DE" w:rsidP="00E111DE">
      <w:r>
        <w:br w:type="page"/>
      </w:r>
    </w:p>
    <w:p w14:paraId="6ED0DC0B" w14:textId="510938DD" w:rsidR="00E111DE" w:rsidRDefault="00E111DE" w:rsidP="00E111DE">
      <w:pPr>
        <w:pStyle w:val="ListParagraph"/>
        <w:numPr>
          <w:ilvl w:val="0"/>
          <w:numId w:val="3"/>
        </w:numPr>
      </w:pPr>
      <w:r>
        <w:lastRenderedPageBreak/>
        <w:t>Sprint Retrospectives</w:t>
      </w:r>
    </w:p>
    <w:p w14:paraId="5D96732D" w14:textId="33C0E0B8" w:rsidR="00E111DE" w:rsidRDefault="00E111DE" w:rsidP="00E111DE">
      <w:pPr>
        <w:pStyle w:val="ListParagraph"/>
        <w:numPr>
          <w:ilvl w:val="1"/>
          <w:numId w:val="3"/>
        </w:numPr>
      </w:pPr>
      <w:r>
        <w:t>Because of Kanban’s continuous delivery nature, reports are regularly generated to document the progress of the inventory management system and what can be improved for the next development cycle.</w:t>
      </w:r>
    </w:p>
    <w:p w14:paraId="48463C07" w14:textId="27BB97B1" w:rsidR="00E111DE" w:rsidRDefault="00E111DE" w:rsidP="00E111DE">
      <w:pPr>
        <w:pStyle w:val="ListParagraph"/>
        <w:numPr>
          <w:ilvl w:val="0"/>
          <w:numId w:val="3"/>
        </w:numPr>
      </w:pPr>
      <w:r>
        <w:t>Technical Documentation</w:t>
      </w:r>
    </w:p>
    <w:p w14:paraId="20D93801" w14:textId="53FAA339" w:rsidR="00E111DE" w:rsidRDefault="00E111DE" w:rsidP="00E111DE">
      <w:pPr>
        <w:pStyle w:val="ListParagraph"/>
        <w:numPr>
          <w:ilvl w:val="1"/>
          <w:numId w:val="3"/>
        </w:numPr>
      </w:pPr>
      <w:r>
        <w:t>Throughout the stages of development, documentation will be created to document system architecture, code, and other technical details to serve as a reference for maintenance and updates.</w:t>
      </w:r>
    </w:p>
    <w:p w14:paraId="52B7107E" w14:textId="211C9411" w:rsidR="00C9533D" w:rsidRPr="00E111DE" w:rsidRDefault="00896445" w:rsidP="00E111DE">
      <w:pPr>
        <w:pStyle w:val="Heading2"/>
        <w:rPr>
          <w:b/>
          <w:color w:val="auto"/>
        </w:rPr>
      </w:pPr>
      <w:r w:rsidRPr="001B356F">
        <w:rPr>
          <w:b/>
          <w:color w:val="auto"/>
        </w:rPr>
        <w:t xml:space="preserve">Product Deliverables </w:t>
      </w:r>
    </w:p>
    <w:p w14:paraId="52B71081" w14:textId="090BAFE0" w:rsidR="00953154" w:rsidRDefault="00896445" w:rsidP="00953154">
      <w:pPr>
        <w:pStyle w:val="ListParagraph"/>
        <w:numPr>
          <w:ilvl w:val="0"/>
          <w:numId w:val="4"/>
        </w:numPr>
      </w:pPr>
      <w:r>
        <w:t>Mockups</w:t>
      </w:r>
    </w:p>
    <w:p w14:paraId="52B71082" w14:textId="143440D6" w:rsidR="00953154" w:rsidRDefault="00E111DE" w:rsidP="00953154">
      <w:pPr>
        <w:pStyle w:val="ListParagraph"/>
        <w:numPr>
          <w:ilvl w:val="1"/>
          <w:numId w:val="4"/>
        </w:numPr>
      </w:pPr>
      <w:r>
        <w:t>After assessing the user stories, a general non-functioning layout will be presented to PerfectPens for approval.</w:t>
      </w:r>
    </w:p>
    <w:p w14:paraId="3C960471" w14:textId="136318B9" w:rsidR="00E111DE" w:rsidRDefault="00E111DE" w:rsidP="00E111DE">
      <w:pPr>
        <w:pStyle w:val="ListParagraph"/>
        <w:numPr>
          <w:ilvl w:val="0"/>
          <w:numId w:val="4"/>
        </w:numPr>
      </w:pPr>
      <w:r>
        <w:t>Software Prototype</w:t>
      </w:r>
    </w:p>
    <w:p w14:paraId="623547E7" w14:textId="781ECF29" w:rsidR="00E111DE" w:rsidRDefault="00E111DE" w:rsidP="00E111DE">
      <w:pPr>
        <w:pStyle w:val="ListParagraph"/>
        <w:numPr>
          <w:ilvl w:val="1"/>
          <w:numId w:val="4"/>
        </w:numPr>
      </w:pPr>
      <w:r>
        <w:t>A barebone version of the application with basic functionality is delivered at this stage to serve as tangible progress. Suggestions for improvement from PerfectPens based on the prototype will ensure that the final product meets or exceeds PerfectPens’ needs.</w:t>
      </w:r>
    </w:p>
    <w:p w14:paraId="48948C04" w14:textId="1123638D" w:rsidR="00E111DE" w:rsidRDefault="00E111DE" w:rsidP="00E111DE">
      <w:pPr>
        <w:pStyle w:val="ListParagraph"/>
        <w:numPr>
          <w:ilvl w:val="0"/>
          <w:numId w:val="4"/>
        </w:numPr>
      </w:pPr>
      <w:r>
        <w:t>Final Software Product.</w:t>
      </w:r>
    </w:p>
    <w:p w14:paraId="05CC62C7" w14:textId="1E2AF135" w:rsidR="00E111DE" w:rsidRDefault="00E111DE" w:rsidP="00E111DE">
      <w:pPr>
        <w:pStyle w:val="ListParagraph"/>
        <w:numPr>
          <w:ilvl w:val="1"/>
          <w:numId w:val="4"/>
        </w:numPr>
      </w:pPr>
      <w:r>
        <w:t>The fully-functioning inventory management system that satisfies PerfectPens’ growing needs will be delivered.</w:t>
      </w:r>
    </w:p>
    <w:p w14:paraId="20D7FB6B" w14:textId="642F8976" w:rsidR="00E111DE" w:rsidRDefault="00E111DE" w:rsidP="00E111DE">
      <w:pPr>
        <w:pStyle w:val="ListParagraph"/>
        <w:numPr>
          <w:ilvl w:val="0"/>
          <w:numId w:val="4"/>
        </w:numPr>
      </w:pPr>
      <w:r>
        <w:t xml:space="preserve">User </w:t>
      </w:r>
      <w:r>
        <w:t>Manual</w:t>
      </w:r>
    </w:p>
    <w:p w14:paraId="18D4EA13" w14:textId="2864616E" w:rsidR="00E111DE" w:rsidRDefault="00E111DE" w:rsidP="00E111DE">
      <w:pPr>
        <w:pStyle w:val="ListParagraph"/>
        <w:numPr>
          <w:ilvl w:val="1"/>
          <w:numId w:val="4"/>
        </w:numPr>
      </w:pPr>
      <w:r>
        <w:t>A detailed guide that provides instructions as to how to perform all the functions of the inventory management system, including adding, updating, or deleting parts, as well as how to assemble products from parts.</w:t>
      </w:r>
    </w:p>
    <w:p w14:paraId="290877FD" w14:textId="7B6F355C" w:rsidR="00E111DE" w:rsidRDefault="00E111DE" w:rsidP="00E111DE">
      <w:pPr>
        <w:pStyle w:val="ListParagraph"/>
        <w:numPr>
          <w:ilvl w:val="0"/>
          <w:numId w:val="4"/>
        </w:numPr>
      </w:pPr>
      <w:r>
        <w:t>Source Code</w:t>
      </w:r>
    </w:p>
    <w:p w14:paraId="476CD581" w14:textId="3D602F87" w:rsidR="00E111DE" w:rsidRDefault="00E111DE" w:rsidP="00E111DE">
      <w:pPr>
        <w:pStyle w:val="ListParagraph"/>
        <w:numPr>
          <w:ilvl w:val="1"/>
          <w:numId w:val="4"/>
        </w:numPr>
      </w:pPr>
      <w:r>
        <w:t>All of the code for the SpringBoot framework, database schema, HTML in the inventory management system.</w:t>
      </w:r>
    </w:p>
    <w:p w14:paraId="52B71084" w14:textId="3EDD7E3A" w:rsidR="00C1605A" w:rsidRPr="004555A5" w:rsidRDefault="00C97ABF" w:rsidP="004555A5">
      <w:pPr>
        <w:pStyle w:val="Heading1"/>
        <w:jc w:val="center"/>
        <w:rPr>
          <w:b/>
          <w:color w:val="auto"/>
        </w:rPr>
      </w:pPr>
      <w:r>
        <w:rPr>
          <w:b/>
          <w:color w:val="auto"/>
        </w:rPr>
        <w:t>Deployment Plan</w:t>
      </w:r>
      <w:r w:rsidR="00E35238">
        <w:rPr>
          <w:b/>
          <w:color w:val="auto"/>
        </w:rPr>
        <w:t xml:space="preserve"> and Outcomes</w:t>
      </w:r>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48A56EFB" w14:textId="5A0FCE15" w:rsidR="00E111DE" w:rsidRDefault="00E111DE" w:rsidP="004555A5">
      <w:pPr>
        <w:ind w:firstLine="720"/>
      </w:pPr>
      <w:r>
        <w:t>Because the inventory management system is cloud-hosted with Amazon Web Services, no downtime is necessary, even when considering scalability and availability to accommodate future growth. All that is required is that the current office computers are able to access the Internet, making the transition from manual ledgers seamless.</w:t>
      </w:r>
    </w:p>
    <w:p w14:paraId="4D442A0D" w14:textId="60F83D04" w:rsidR="00E111DE" w:rsidRDefault="00E111DE" w:rsidP="00E111DE">
      <w:pPr>
        <w:ind w:firstLine="720"/>
      </w:pPr>
      <w:r>
        <w:t>The deployment process is as follows:</w:t>
      </w:r>
    </w:p>
    <w:p w14:paraId="5D6D27D5" w14:textId="3799DFF5" w:rsidR="00E111DE" w:rsidRDefault="00E111DE" w:rsidP="00E111DE">
      <w:pPr>
        <w:pStyle w:val="ListParagraph"/>
        <w:numPr>
          <w:ilvl w:val="0"/>
          <w:numId w:val="8"/>
        </w:numPr>
      </w:pPr>
      <w:r>
        <w:t>Validation and Verification: Rigorous testing, including unit, integration, and user acceptance testing, will be conducted before deployment to endure that the inventory management system functions as intended and meets the requirements ascertained from the user stories.</w:t>
      </w:r>
    </w:p>
    <w:p w14:paraId="3B69F3A3" w14:textId="62F6B2CB" w:rsidR="00E111DE" w:rsidRDefault="00E111DE" w:rsidP="00E111DE">
      <w:pPr>
        <w:pStyle w:val="ListParagraph"/>
        <w:numPr>
          <w:ilvl w:val="0"/>
          <w:numId w:val="8"/>
        </w:numPr>
      </w:pPr>
      <w:r>
        <w:lastRenderedPageBreak/>
        <w:t>Deployment: After validation and verification, the application will be deployed using AWS Elastic Beanstalk. The developer handles this, and no action is needed from PerfectPens.</w:t>
      </w:r>
    </w:p>
    <w:p w14:paraId="618BE9C5" w14:textId="33C27BF3" w:rsidR="00E111DE" w:rsidRDefault="00E111DE" w:rsidP="00E111DE">
      <w:pPr>
        <w:pStyle w:val="ListParagraph"/>
        <w:numPr>
          <w:ilvl w:val="0"/>
          <w:numId w:val="8"/>
        </w:numPr>
      </w:pPr>
      <w:r>
        <w:t>Training: The office manager of PerfectPens and the two employees will be trained on all the features and how the features interact with each other. This training will be conducted by the developer remotely over three days.</w:t>
      </w:r>
    </w:p>
    <w:p w14:paraId="13BE7624" w14:textId="7808D647" w:rsidR="00E111DE" w:rsidRPr="00E111DE" w:rsidRDefault="00E111DE" w:rsidP="00E111DE">
      <w:pPr>
        <w:pStyle w:val="ListParagraph"/>
        <w:numPr>
          <w:ilvl w:val="0"/>
          <w:numId w:val="8"/>
        </w:numPr>
      </w:pPr>
      <w:r>
        <w:t>Support: After deployment and staff training, ongoing technical support is provided to resolve bugs and issues and answer any questions regarding the use or functionality of the inventory management system.</w:t>
      </w:r>
    </w:p>
    <w:p w14:paraId="01790BA0" w14:textId="78E2114C" w:rsidR="000632EB" w:rsidRPr="00E5541A" w:rsidRDefault="000632EB" w:rsidP="000632EB">
      <w:pPr>
        <w:pStyle w:val="Heading1"/>
        <w:jc w:val="center"/>
        <w:rPr>
          <w:b/>
          <w:color w:val="auto"/>
        </w:rPr>
      </w:pPr>
      <w:r w:rsidRPr="00E5541A">
        <w:rPr>
          <w:b/>
          <w:color w:val="auto"/>
        </w:rPr>
        <w:t>Project Timeline</w:t>
      </w:r>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77777777" w:rsidR="000632EB" w:rsidRPr="000D04DF" w:rsidRDefault="000632EB" w:rsidP="00701EAD">
            <w:r w:rsidRPr="000D04DF">
              <w:rPr>
                <w:b w:val="0"/>
              </w:rPr>
              <w:t>Pre-development</w:t>
            </w:r>
          </w:p>
        </w:tc>
        <w:tc>
          <w:tcPr>
            <w:tcW w:w="1870" w:type="dxa"/>
          </w:tcPr>
          <w:p w14:paraId="1627FF5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77C5207"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176395B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62731F5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6/1/2018 – 6/30/2018</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77777777" w:rsidR="000632EB" w:rsidRPr="000D04DF" w:rsidRDefault="000632EB" w:rsidP="00701EAD">
            <w:r w:rsidRPr="000D04DF">
              <w:rPr>
                <w:b w:val="0"/>
              </w:rPr>
              <w:t>Design</w:t>
            </w:r>
          </w:p>
        </w:tc>
        <w:tc>
          <w:tcPr>
            <w:tcW w:w="1870" w:type="dxa"/>
          </w:tcPr>
          <w:p w14:paraId="0A433D5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50952D0A"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High fidelity mockup</w:t>
            </w:r>
          </w:p>
        </w:tc>
        <w:tc>
          <w:tcPr>
            <w:tcW w:w="2215" w:type="dxa"/>
          </w:tcPr>
          <w:p w14:paraId="09BF6AD3"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0F71D20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7/1/2018 – 7/15/2018</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77777777" w:rsidR="000632EB" w:rsidRPr="000D04DF" w:rsidRDefault="000632EB" w:rsidP="00701EAD"/>
        </w:tc>
        <w:tc>
          <w:tcPr>
            <w:tcW w:w="1870" w:type="dxa"/>
          </w:tcPr>
          <w:p w14:paraId="17FA629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7BA4364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65C4422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352B8B4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77777777" w:rsidR="000632EB" w:rsidRPr="000D04DF" w:rsidRDefault="000632EB" w:rsidP="00701EAD"/>
        </w:tc>
        <w:tc>
          <w:tcPr>
            <w:tcW w:w="1870" w:type="dxa"/>
          </w:tcPr>
          <w:p w14:paraId="785FC3E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0CEA91F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DED8020"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B592098"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77777777" w:rsidR="000632EB" w:rsidRPr="000D04DF" w:rsidRDefault="000632EB" w:rsidP="00701EAD"/>
        </w:tc>
        <w:tc>
          <w:tcPr>
            <w:tcW w:w="1870" w:type="dxa"/>
          </w:tcPr>
          <w:p w14:paraId="42E491BF"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55B816D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12520B4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708696D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77777777" w:rsidR="000632EB" w:rsidRPr="000D04DF" w:rsidRDefault="000632EB" w:rsidP="00701EAD"/>
        </w:tc>
        <w:tc>
          <w:tcPr>
            <w:tcW w:w="1870" w:type="dxa"/>
          </w:tcPr>
          <w:p w14:paraId="30753CD4"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1CAB4E0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72DC770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0ECEE1E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065E0695"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40C36D" w14:textId="77777777" w:rsidR="000632EB" w:rsidRPr="000715D1" w:rsidRDefault="000632EB" w:rsidP="00701EAD"/>
        </w:tc>
        <w:tc>
          <w:tcPr>
            <w:tcW w:w="1870" w:type="dxa"/>
          </w:tcPr>
          <w:p w14:paraId="249616C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CF46C2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37E676F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1F6F2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0A820A1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02F244B" w14:textId="77777777" w:rsidR="000632EB" w:rsidRPr="000715D1" w:rsidRDefault="000632EB" w:rsidP="00701EAD"/>
        </w:tc>
        <w:tc>
          <w:tcPr>
            <w:tcW w:w="1870" w:type="dxa"/>
          </w:tcPr>
          <w:p w14:paraId="0B904AD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99485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1DF00CB"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32E190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2FC64377"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CAD0B4" w14:textId="77777777" w:rsidR="000632EB" w:rsidRPr="000715D1" w:rsidRDefault="000632EB" w:rsidP="00701EAD"/>
        </w:tc>
        <w:tc>
          <w:tcPr>
            <w:tcW w:w="1870" w:type="dxa"/>
          </w:tcPr>
          <w:p w14:paraId="34B55EE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D05E79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5693078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61951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5E9FD4A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416FE0D" w14:textId="77777777" w:rsidR="000632EB" w:rsidRPr="000715D1" w:rsidRDefault="000632EB" w:rsidP="00701EAD"/>
        </w:tc>
        <w:tc>
          <w:tcPr>
            <w:tcW w:w="1870" w:type="dxa"/>
          </w:tcPr>
          <w:p w14:paraId="611D200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56358B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3F4EE44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50977CE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4FC92D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EEF7A" w14:textId="77777777" w:rsidR="000632EB" w:rsidRDefault="000632EB" w:rsidP="00701EAD"/>
        </w:tc>
        <w:tc>
          <w:tcPr>
            <w:tcW w:w="1870" w:type="dxa"/>
          </w:tcPr>
          <w:p w14:paraId="3625F41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6912B96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0E5E8499"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5B11AA9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any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the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r w:rsidRPr="00B17FEC">
        <w:rPr>
          <w:b/>
          <w:color w:val="auto"/>
        </w:rPr>
        <w:t>Environments and Costs</w:t>
      </w:r>
    </w:p>
    <w:p w14:paraId="52B7108E" w14:textId="77777777" w:rsidR="00C1605A" w:rsidRPr="001B356F" w:rsidRDefault="00896445" w:rsidP="00C1605A">
      <w:pPr>
        <w:pStyle w:val="Heading2"/>
        <w:rPr>
          <w:b/>
          <w:color w:val="auto"/>
        </w:rPr>
      </w:pPr>
      <w:r w:rsidRPr="001B356F">
        <w:rPr>
          <w:b/>
          <w:color w:val="auto"/>
        </w:rPr>
        <w:t>Programming Environment</w:t>
      </w:r>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higher</w:t>
      </w:r>
    </w:p>
    <w:p w14:paraId="52B71092" w14:textId="77777777" w:rsidR="00436CC2" w:rsidRDefault="00896445" w:rsidP="00436CC2">
      <w:pPr>
        <w:pStyle w:val="ListParagraph"/>
        <w:numPr>
          <w:ilvl w:val="0"/>
          <w:numId w:val="2"/>
        </w:numPr>
      </w:pPr>
      <w:r>
        <w:t>Microsoft SQL Server 2012 or higher</w:t>
      </w:r>
    </w:p>
    <w:p w14:paraId="52B71093" w14:textId="77777777" w:rsidR="00603B6B" w:rsidRPr="00AE0858" w:rsidRDefault="00896445" w:rsidP="00436CC2">
      <w:pPr>
        <w:pStyle w:val="ListParagraph"/>
        <w:numPr>
          <w:ilvl w:val="0"/>
          <w:numId w:val="2"/>
        </w:numPr>
      </w:pPr>
      <w:r>
        <w:t>…etc..</w:t>
      </w:r>
    </w:p>
    <w:p w14:paraId="52B71094" w14:textId="77777777" w:rsidR="00C1605A" w:rsidRPr="001B356F" w:rsidRDefault="00896445" w:rsidP="00C1605A">
      <w:pPr>
        <w:pStyle w:val="Heading2"/>
        <w:rPr>
          <w:b/>
          <w:color w:val="auto"/>
        </w:rPr>
      </w:pPr>
      <w:r w:rsidRPr="001B356F">
        <w:rPr>
          <w:b/>
          <w:color w:val="auto"/>
        </w:rPr>
        <w:t>Environment Costs</w:t>
      </w:r>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r w:rsidRPr="00386BB2">
        <w:rPr>
          <w:b/>
          <w:color w:val="auto"/>
        </w:rPr>
        <w:t>Human Resource Requirements</w:t>
      </w:r>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r w:rsidRPr="00B17FEC">
        <w:rPr>
          <w:b/>
          <w:color w:val="auto"/>
        </w:rPr>
        <w:lastRenderedPageBreak/>
        <w:t>Validation and Verification</w:t>
      </w:r>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 xml:space="preserve">Testing will be a comprehensive full lifecycle test to ensure that the application has met the requirements as designed. The customer will complete multiple testing sessions with multiple users…etc..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705E" w14:textId="77777777" w:rsidR="00CB0204" w:rsidRDefault="00CB0204">
      <w:pPr>
        <w:spacing w:after="0" w:line="240" w:lineRule="auto"/>
      </w:pPr>
      <w:r>
        <w:separator/>
      </w:r>
    </w:p>
  </w:endnote>
  <w:endnote w:type="continuationSeparator" w:id="0">
    <w:p w14:paraId="5C36380F" w14:textId="77777777" w:rsidR="00CB0204" w:rsidRDefault="00CB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o">
    <w:altName w:val="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1695C" w14:textId="77777777" w:rsidR="00CB0204" w:rsidRDefault="00CB0204">
      <w:pPr>
        <w:spacing w:after="0" w:line="240" w:lineRule="auto"/>
      </w:pPr>
      <w:r>
        <w:separator/>
      </w:r>
    </w:p>
  </w:footnote>
  <w:footnote w:type="continuationSeparator" w:id="0">
    <w:p w14:paraId="71828838" w14:textId="77777777" w:rsidR="00CB0204" w:rsidRDefault="00CB0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0CF2" w14:textId="7A2561D9" w:rsidR="00E111DE" w:rsidRPr="00D841C5" w:rsidRDefault="00E111DE" w:rsidP="00D841C5">
    <w:pPr>
      <w:pStyle w:val="Header"/>
    </w:pPr>
    <w:r>
      <w:t>Inventory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2B406B8B"/>
    <w:multiLevelType w:val="hybridMultilevel"/>
    <w:tmpl w:val="E3082E6E"/>
    <w:lvl w:ilvl="0" w:tplc="BBBED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431D54"/>
    <w:multiLevelType w:val="hybridMultilevel"/>
    <w:tmpl w:val="1B6A2632"/>
    <w:lvl w:ilvl="0" w:tplc="5D2E0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2C47EA"/>
    <w:multiLevelType w:val="hybridMultilevel"/>
    <w:tmpl w:val="9B84A58E"/>
    <w:lvl w:ilvl="0" w:tplc="1856E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5C162C"/>
    <w:multiLevelType w:val="hybridMultilevel"/>
    <w:tmpl w:val="B7BC2862"/>
    <w:lvl w:ilvl="0" w:tplc="D8B2E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7"/>
  </w:num>
  <w:num w:numId="4" w16cid:durableId="2113668811">
    <w:abstractNumId w:val="0"/>
  </w:num>
  <w:num w:numId="5" w16cid:durableId="1471938816">
    <w:abstractNumId w:val="5"/>
  </w:num>
  <w:num w:numId="6" w16cid:durableId="1733042903">
    <w:abstractNumId w:val="3"/>
  </w:num>
  <w:num w:numId="7" w16cid:durableId="299575594">
    <w:abstractNumId w:val="6"/>
  </w:num>
  <w:num w:numId="8" w16cid:durableId="1593275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sDQzMDYzszAwNDFS0lEKTi0uzszPAykwrAUAXVOmoiwAAAA="/>
  </w:docVars>
  <w:rsids>
    <w:rsidRoot w:val="006049C0"/>
    <w:rsid w:val="00000A81"/>
    <w:rsid w:val="00012D4A"/>
    <w:rsid w:val="00020490"/>
    <w:rsid w:val="00061CFA"/>
    <w:rsid w:val="0006201A"/>
    <w:rsid w:val="000632EB"/>
    <w:rsid w:val="000715D1"/>
    <w:rsid w:val="000D04DF"/>
    <w:rsid w:val="00116E76"/>
    <w:rsid w:val="00167F6E"/>
    <w:rsid w:val="00181EE3"/>
    <w:rsid w:val="001A7D44"/>
    <w:rsid w:val="001B356F"/>
    <w:rsid w:val="001C7815"/>
    <w:rsid w:val="001E26A2"/>
    <w:rsid w:val="001E2C9C"/>
    <w:rsid w:val="001E7BED"/>
    <w:rsid w:val="00236CC6"/>
    <w:rsid w:val="00242176"/>
    <w:rsid w:val="002437EF"/>
    <w:rsid w:val="002463B4"/>
    <w:rsid w:val="002509C3"/>
    <w:rsid w:val="002A1840"/>
    <w:rsid w:val="002A2B2D"/>
    <w:rsid w:val="002D2C77"/>
    <w:rsid w:val="002F4243"/>
    <w:rsid w:val="00360777"/>
    <w:rsid w:val="00386BB2"/>
    <w:rsid w:val="0039021C"/>
    <w:rsid w:val="00394A36"/>
    <w:rsid w:val="003C6ADA"/>
    <w:rsid w:val="003E3A36"/>
    <w:rsid w:val="003E6DF0"/>
    <w:rsid w:val="003F7945"/>
    <w:rsid w:val="00405530"/>
    <w:rsid w:val="0042428C"/>
    <w:rsid w:val="00436CC2"/>
    <w:rsid w:val="004548FC"/>
    <w:rsid w:val="004555A5"/>
    <w:rsid w:val="004E061A"/>
    <w:rsid w:val="004F4B4D"/>
    <w:rsid w:val="004F4F07"/>
    <w:rsid w:val="004F6B4E"/>
    <w:rsid w:val="0053590E"/>
    <w:rsid w:val="0055307F"/>
    <w:rsid w:val="00557F11"/>
    <w:rsid w:val="0058584D"/>
    <w:rsid w:val="005B38E8"/>
    <w:rsid w:val="005F7E5C"/>
    <w:rsid w:val="00603B6B"/>
    <w:rsid w:val="006049C0"/>
    <w:rsid w:val="00634BA2"/>
    <w:rsid w:val="00644366"/>
    <w:rsid w:val="006619D9"/>
    <w:rsid w:val="00690FA3"/>
    <w:rsid w:val="006F3ADC"/>
    <w:rsid w:val="006F62CC"/>
    <w:rsid w:val="0070266C"/>
    <w:rsid w:val="00720FA7"/>
    <w:rsid w:val="0072590B"/>
    <w:rsid w:val="00726801"/>
    <w:rsid w:val="00737E86"/>
    <w:rsid w:val="007407EC"/>
    <w:rsid w:val="00744430"/>
    <w:rsid w:val="00753919"/>
    <w:rsid w:val="00753A58"/>
    <w:rsid w:val="0076040E"/>
    <w:rsid w:val="007C1846"/>
    <w:rsid w:val="007D74D4"/>
    <w:rsid w:val="007E3FC3"/>
    <w:rsid w:val="007E7DCB"/>
    <w:rsid w:val="007F221E"/>
    <w:rsid w:val="00820CAC"/>
    <w:rsid w:val="00836AAE"/>
    <w:rsid w:val="00837459"/>
    <w:rsid w:val="00843BD3"/>
    <w:rsid w:val="00852F96"/>
    <w:rsid w:val="00892445"/>
    <w:rsid w:val="00896445"/>
    <w:rsid w:val="008D49A5"/>
    <w:rsid w:val="0095175D"/>
    <w:rsid w:val="00953154"/>
    <w:rsid w:val="00954094"/>
    <w:rsid w:val="009A4190"/>
    <w:rsid w:val="009B35C3"/>
    <w:rsid w:val="00A35C8D"/>
    <w:rsid w:val="00A379F6"/>
    <w:rsid w:val="00A61C9F"/>
    <w:rsid w:val="00A61CD6"/>
    <w:rsid w:val="00A70B0C"/>
    <w:rsid w:val="00A754D7"/>
    <w:rsid w:val="00AA40E7"/>
    <w:rsid w:val="00AD4F2A"/>
    <w:rsid w:val="00AD5F38"/>
    <w:rsid w:val="00AE0858"/>
    <w:rsid w:val="00AE6710"/>
    <w:rsid w:val="00AF1F2F"/>
    <w:rsid w:val="00AF6DDB"/>
    <w:rsid w:val="00B113F7"/>
    <w:rsid w:val="00B14EEA"/>
    <w:rsid w:val="00B17FEC"/>
    <w:rsid w:val="00B60C49"/>
    <w:rsid w:val="00C1605A"/>
    <w:rsid w:val="00C31ABB"/>
    <w:rsid w:val="00C63EB7"/>
    <w:rsid w:val="00C709F1"/>
    <w:rsid w:val="00C77972"/>
    <w:rsid w:val="00C86312"/>
    <w:rsid w:val="00C9533D"/>
    <w:rsid w:val="00C97ABF"/>
    <w:rsid w:val="00CB0204"/>
    <w:rsid w:val="00CC2B19"/>
    <w:rsid w:val="00D15125"/>
    <w:rsid w:val="00D17145"/>
    <w:rsid w:val="00D763DF"/>
    <w:rsid w:val="00D8397C"/>
    <w:rsid w:val="00D841C5"/>
    <w:rsid w:val="00D85F26"/>
    <w:rsid w:val="00DC3F9A"/>
    <w:rsid w:val="00DD4194"/>
    <w:rsid w:val="00DE26ED"/>
    <w:rsid w:val="00E111DE"/>
    <w:rsid w:val="00E11462"/>
    <w:rsid w:val="00E1164D"/>
    <w:rsid w:val="00E35238"/>
    <w:rsid w:val="00E5541A"/>
    <w:rsid w:val="00E663AF"/>
    <w:rsid w:val="00E709A0"/>
    <w:rsid w:val="00E7420F"/>
    <w:rsid w:val="00E85CB8"/>
    <w:rsid w:val="00E90895"/>
    <w:rsid w:val="00E9469A"/>
    <w:rsid w:val="00EF63CF"/>
    <w:rsid w:val="00F0602F"/>
    <w:rsid w:val="00F27DB3"/>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1849</Words>
  <Characters>10544</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Table of Contents</vt:lpstr>
      <vt:lpstr>Section A. Describe the business problem or opportunity, including challenge cus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Brady Boyd</cp:lastModifiedBy>
  <cp:revision>3</cp:revision>
  <cp:lastPrinted>2023-03-15T22:35:00Z</cp:lastPrinted>
  <dcterms:created xsi:type="dcterms:W3CDTF">2023-06-08T19:56:00Z</dcterms:created>
  <dcterms:modified xsi:type="dcterms:W3CDTF">2023-06-08T23:54:00Z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