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E34" w:rsidRDefault="00366E34">
      <w:r>
        <w:t xml:space="preserve">EDI </w:t>
      </w:r>
      <w:r w:rsidR="00460D38">
        <w:t xml:space="preserve">for haul-away carriers </w:t>
      </w:r>
      <w:r>
        <w:t>just got easy…</w:t>
      </w:r>
    </w:p>
    <w:p w:rsidR="00366E34" w:rsidRDefault="00366E34"/>
    <w:p w:rsidR="0075212D" w:rsidRDefault="00460D38" w:rsidP="001E5D76">
      <w:pPr>
        <w:ind w:firstLine="720"/>
      </w:pPr>
      <w:r>
        <w:t>ATAdvantage, Inc. has announced the availability of</w:t>
      </w:r>
      <w:r w:rsidR="00E4754A">
        <w:t xml:space="preserve"> vinEDI</w:t>
      </w:r>
      <w:r w:rsidR="00905323">
        <w:t>. A</w:t>
      </w:r>
      <w:r>
        <w:t xml:space="preserve"> new patent pending service that standardizes communication between </w:t>
      </w:r>
      <w:r w:rsidR="00197677">
        <w:t>A</w:t>
      </w:r>
      <w:r>
        <w:t xml:space="preserve">uto </w:t>
      </w:r>
      <w:r w:rsidR="00197677">
        <w:t>T</w:t>
      </w:r>
      <w:r>
        <w:t xml:space="preserve">ransporters and their EDI partners. </w:t>
      </w:r>
    </w:p>
    <w:p w:rsidR="0075212D" w:rsidRDefault="00460D38" w:rsidP="001E5D76">
      <w:pPr>
        <w:ind w:firstLine="720"/>
      </w:pPr>
      <w:r>
        <w:t xml:space="preserve">For years, the industry has </w:t>
      </w:r>
      <w:r w:rsidR="002A5483">
        <w:t>worked</w:t>
      </w:r>
      <w:r>
        <w:t xml:space="preserve"> to keep up with </w:t>
      </w:r>
      <w:r w:rsidR="0075212D">
        <w:t>non-standard</w:t>
      </w:r>
      <w:r>
        <w:t xml:space="preserve"> methods of sending and receiving data from: OEMs, Rail Carriers, Port Managers, Releasing Agents, Logistics Services, Inspection Services, Damage Services, Mobile/</w:t>
      </w:r>
      <w:proofErr w:type="spellStart"/>
      <w:r>
        <w:t>EPoD</w:t>
      </w:r>
      <w:proofErr w:type="spellEnd"/>
      <w:r>
        <w:t xml:space="preserve"> Systems, </w:t>
      </w:r>
      <w:r w:rsidR="00197677">
        <w:t xml:space="preserve">Brokers, </w:t>
      </w:r>
      <w:r w:rsidR="008414EF">
        <w:t xml:space="preserve">Auctions, </w:t>
      </w:r>
      <w:r>
        <w:t xml:space="preserve">and the list goes on. Each of these individual entities have their own data types, formats and requirements </w:t>
      </w:r>
      <w:r w:rsidR="00E4754A">
        <w:t>for reporting respective portion</w:t>
      </w:r>
      <w:r w:rsidR="0084353E">
        <w:t>s</w:t>
      </w:r>
      <w:r w:rsidR="0075212D">
        <w:t xml:space="preserve"> of a vehicle move.</w:t>
      </w:r>
    </w:p>
    <w:p w:rsidR="00E67199" w:rsidRDefault="00E4754A" w:rsidP="001E5D76">
      <w:pPr>
        <w:ind w:firstLine="720"/>
      </w:pPr>
      <w:r>
        <w:t xml:space="preserve">ATAdvantage CEO, Justin Cole states </w:t>
      </w:r>
      <w:r w:rsidR="00243F19">
        <w:t xml:space="preserve">that </w:t>
      </w:r>
      <w:r>
        <w:t>“After more than 20 years as a major TMS service in this industry</w:t>
      </w:r>
      <w:r w:rsidR="0084353E">
        <w:t>,</w:t>
      </w:r>
      <w:r>
        <w:t xml:space="preserve"> it is </w:t>
      </w:r>
      <w:r w:rsidR="0075212D">
        <w:t xml:space="preserve">now </w:t>
      </w:r>
      <w:r w:rsidR="0084353E">
        <w:t xml:space="preserve">more </w:t>
      </w:r>
      <w:r w:rsidR="00BA1257">
        <w:t>apparent than ever</w:t>
      </w:r>
      <w:r w:rsidR="0075212D">
        <w:t>,</w:t>
      </w:r>
      <w:r w:rsidR="00BA1257">
        <w:t xml:space="preserve"> how taxed carrier</w:t>
      </w:r>
      <w:r w:rsidR="0084353E">
        <w:t>s</w:t>
      </w:r>
      <w:r w:rsidR="00BA1257">
        <w:t xml:space="preserve"> </w:t>
      </w:r>
      <w:r w:rsidR="0075212D">
        <w:t>have</w:t>
      </w:r>
      <w:r w:rsidR="00BA1257">
        <w:t xml:space="preserve"> </w:t>
      </w:r>
      <w:r>
        <w:t>becom</w:t>
      </w:r>
      <w:r w:rsidR="0075212D">
        <w:t>e</w:t>
      </w:r>
      <w:r w:rsidR="00BA1257">
        <w:t xml:space="preserve"> due to the ever</w:t>
      </w:r>
      <w:r w:rsidR="0084353E">
        <w:t>-</w:t>
      </w:r>
      <w:r w:rsidR="00BA1257">
        <w:t xml:space="preserve">changing world of EDI </w:t>
      </w:r>
      <w:r w:rsidR="0075212D">
        <w:t>in</w:t>
      </w:r>
      <w:r w:rsidR="00BA1257">
        <w:t xml:space="preserve"> which they</w:t>
      </w:r>
      <w:r w:rsidR="0084353E">
        <w:t xml:space="preserve"> are</w:t>
      </w:r>
      <w:r w:rsidR="00BA1257">
        <w:t xml:space="preserve"> forced to comply.</w:t>
      </w:r>
      <w:r w:rsidR="00E67199">
        <w:t>”</w:t>
      </w:r>
    </w:p>
    <w:p w:rsidR="008E6E55" w:rsidRDefault="00E4754A" w:rsidP="001E5D76">
      <w:pPr>
        <w:ind w:firstLine="720"/>
      </w:pPr>
      <w:r>
        <w:t xml:space="preserve"> </w:t>
      </w:r>
      <w:r w:rsidR="00E67199">
        <w:t xml:space="preserve">It is expensive and time consuming for a carrier to react to </w:t>
      </w:r>
      <w:r w:rsidR="00147506">
        <w:t>change</w:t>
      </w:r>
      <w:bookmarkStart w:id="0" w:name="_GoBack"/>
      <w:bookmarkEnd w:id="0"/>
      <w:r w:rsidR="00147506">
        <w:t xml:space="preserve"> </w:t>
      </w:r>
    </w:p>
    <w:sectPr w:rsidR="008E6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E34"/>
    <w:rsid w:val="00147506"/>
    <w:rsid w:val="00170EF5"/>
    <w:rsid w:val="00197677"/>
    <w:rsid w:val="001E5D76"/>
    <w:rsid w:val="00243F19"/>
    <w:rsid w:val="002A5483"/>
    <w:rsid w:val="00366E34"/>
    <w:rsid w:val="003A1451"/>
    <w:rsid w:val="00460D38"/>
    <w:rsid w:val="004F23F7"/>
    <w:rsid w:val="005C421A"/>
    <w:rsid w:val="0075212D"/>
    <w:rsid w:val="008414EF"/>
    <w:rsid w:val="0084353E"/>
    <w:rsid w:val="00905323"/>
    <w:rsid w:val="00B27199"/>
    <w:rsid w:val="00BA1257"/>
    <w:rsid w:val="00E4754A"/>
    <w:rsid w:val="00E6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5CBA"/>
  <w15:chartTrackingRefBased/>
  <w15:docId w15:val="{0C114938-FDB4-4487-98E0-492A3C0E6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54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4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Cole</dc:creator>
  <cp:keywords/>
  <dc:description/>
  <cp:lastModifiedBy>Justin Cole</cp:lastModifiedBy>
  <cp:revision>10</cp:revision>
  <cp:lastPrinted>2017-05-09T22:41:00Z</cp:lastPrinted>
  <dcterms:created xsi:type="dcterms:W3CDTF">2017-05-09T16:34:00Z</dcterms:created>
  <dcterms:modified xsi:type="dcterms:W3CDTF">2017-05-10T14:46:00Z</dcterms:modified>
</cp:coreProperties>
</file>