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Sample</w:t>
      </w:r>
    </w:p>
    <w:p>
      <w:pPr>
        <w:pStyle w:val="Author"/>
      </w:pPr>
      <w:r>
        <w:t xml:space="preserve">Braden</w:t>
      </w:r>
      <w:r>
        <w:t xml:space="preserve"> </w:t>
      </w:r>
      <w:r>
        <w:t xml:space="preserve">Mailloux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frivolties"/>
      <w:bookmarkEnd w:id="21"/>
      <w:r>
        <w:t xml:space="preserve">Frivolties</w:t>
      </w:r>
    </w:p>
    <w:p>
      <w:pPr>
        <w:pStyle w:val="FirstParagraph"/>
      </w:pPr>
      <w:r>
        <w:t xml:space="preserve">How many Magic booster packs would I have to buy to collect the entire set? That is a coupon collectors problem with a pretty simple approximation.</w:t>
      </w:r>
      <w:r>
        <w:t xml:space="preserve"> </w:t>
      </w:r>
      <m:oMath>
        <m:r>
          <m:t>n</m:t>
        </m:r>
        <m:r>
          <m:rPr>
            <m:sty m:val="p"/>
          </m:rPr>
          <m:t>log</m:t>
        </m:r>
        <m:r>
          <m:t>n</m:t>
        </m:r>
        <m:r>
          <m:t>+</m:t>
        </m:r>
        <m:r>
          <m:t>γ</m:t>
        </m:r>
        <m:r>
          <m:t>n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Where n is the number of items in the entire collection.</w:t>
      </w:r>
    </w:p>
    <w:p>
      <w:pPr>
        <w:pStyle w:val="SourceCode"/>
      </w:pPr>
      <w:r>
        <w:rPr>
          <w:rStyle w:val="NormalTok"/>
        </w:rPr>
        <w:t xml:space="preserve">coupon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0.5772156649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coupon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174</w:t>
      </w:r>
    </w:p>
    <w:p>
      <w:pPr>
        <w:pStyle w:val="FirstParagraph"/>
      </w:pPr>
      <w:r>
        <w:t xml:space="preserve">Thats interesting. I would have to buy 172 ten card booster packs. Those are roughly $7 a piece. $1218?!</w:t>
      </w:r>
    </w:p>
    <w:p>
      <w:pPr>
        <w:pStyle w:val="Heading2"/>
      </w:pPr>
      <w:bookmarkStart w:id="22" w:name="important-stuff"/>
      <w:bookmarkEnd w:id="22"/>
      <w:r>
        <w:t xml:space="preserve">Important stuff</w:t>
      </w:r>
    </w:p>
    <w:p>
      <w:pPr>
        <w:pStyle w:val="FirstParagraph"/>
      </w:pPr>
      <w:r>
        <w:t xml:space="preserve">How many trials do I need to repeat in order to find one false positive?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  <m:r>
            <m:t>)</m:t>
          </m:r>
          <m:r>
            <m:t>=</m:t>
          </m:r>
          <m:r>
            <m:t>e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n</m:t>
          </m:r>
          <m:r>
            <m:t>o</m:t>
          </m:r>
          <m:r>
            <m:t>e</m:t>
          </m:r>
          <m:r>
            <m:t>r</m:t>
          </m:r>
          <m:r>
            <m:t>r</m:t>
          </m:r>
          <m:r>
            <m:t>o</m:t>
          </m:r>
          <m:r>
            <m:t>r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e</m:t>
          </m:r>
        </m:oMath>
      </m:oMathPara>
    </w:p>
    <w:p>
      <w:pPr>
        <w:pStyle w:val="FirstParagraph"/>
      </w:pPr>
      <w:r>
        <w:t xml:space="preserve">$$P(At \space Least\space 1\space Error) = 1 - (1 - e)^{m}$$</w:t>
      </w:r>
    </w:p>
    <w:p>
      <w:pPr>
        <w:pStyle w:val="FirstParagraph"/>
      </w:pPr>
      <w:r>
        <w:t xml:space="preserve">I’ll write a closure so it returns a function where we can tune the error-rate.</w:t>
      </w:r>
    </w:p>
    <w:p>
      <w:pPr>
        <w:pStyle w:val="SourceCode"/>
      </w:pPr>
      <w:r>
        <w:rPr>
          <w:rStyle w:val="NormalTok"/>
        </w:rPr>
        <w:t xml:space="preserve">p.test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p.test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p.test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p.test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f1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f2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f3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'.009'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'.02'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ode_S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lower the error rate the longer it takes. That makes sense.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f1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510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f2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459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f3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228</w:t>
      </w:r>
    </w:p>
    <w:p>
      <w:pPr>
        <w:pStyle w:val="FirstParagraph"/>
      </w:pPr>
      <w:r>
        <w:t xml:space="preserve">For the respective error rates, .009, .01, .02, we should expect (I’m rounding up here) 459, 228, and 152 patients before our first error occurs.</w:t>
      </w:r>
    </w:p>
    <w:p>
      <w:pPr>
        <w:pStyle w:val="BodyText"/>
      </w:pPr>
      <w:r>
        <w:t xml:space="preserve">R does not have a multivariate normal in the standard library. That makes sense because its super simple to implement without too much fuss.</w:t>
      </w:r>
    </w:p>
    <w:p>
      <w:pPr>
        <w:pStyle w:val="BodyText"/>
      </w:pPr>
      <w:r>
        <w:t xml:space="preserve">I’ll do it here.</w:t>
      </w:r>
    </w:p>
    <w:p>
      <w:pPr>
        <w:pStyle w:val="SourceCode"/>
      </w:pPr>
      <w:r>
        <w:rPr>
          <w:rStyle w:val="NormalTok"/>
        </w:rPr>
        <w:t xml:space="preserve">mnorm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 sigma)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  mu1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mu2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sigma1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sigma2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(sigma1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Z.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Z.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(X1,X2))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Again, this is a closure. I setup the function with a given mean and standard deviation/correlation matrix. Then we get a function back and tell it how many random variates we want. The result is returned as a two column matrix.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my.mvnorm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mnorm</w:t>
      </w:r>
      <w:r>
        <w:rPr>
          <w:rStyle w:val="NormalTok"/>
        </w:rPr>
        <w:t xml:space="preserve">(mu,Sigma)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my.mvnorm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kde2d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(den)</w:t>
      </w:r>
      <w:r>
        <w:br w:type="textWrapping"/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(den,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ode_S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 looks pretty good.</w:t>
      </w:r>
    </w:p>
    <w:p>
      <w:pPr>
        <w:pStyle w:val="Heading2"/>
      </w:pPr>
      <w:bookmarkStart w:id="25" w:name="survival-times"/>
      <w:bookmarkEnd w:id="25"/>
      <w:r>
        <w:t xml:space="preserve">Survival Times</w:t>
      </w:r>
    </w:p>
    <w:p>
      <w:pPr>
        <w:pStyle w:val="FirstParagraph"/>
      </w:pPr>
      <w:r>
        <w:t xml:space="preserve">As per our discussion what follows is a demonstration of my coding and presentation skills using R. I decided to execute some simple analysis of survival data of breast cancer patients. The data used contained cases from a study conducted between 1958 and 1970 at the University of Chicago’s Billings Hospital on the survival of patients who had undergone surgery for breast cancer.</w:t>
      </w:r>
    </w:p>
    <w:p>
      <w:pPr>
        <w:pStyle w:val="SourceCode"/>
      </w:pPr>
      <w:r>
        <w:rPr>
          <w:rStyle w:val="CommentTok"/>
        </w:rPr>
        <w:t xml:space="preserve">#Show header to explain data.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'haberman.data'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'operation'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'nodes'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age operation nodes status</w:t>
      </w:r>
      <w:r>
        <w:br w:type="textWrapping"/>
      </w:r>
      <w:r>
        <w:rPr>
          <w:rStyle w:val="VerbatimChar"/>
        </w:rPr>
        <w:t xml:space="preserve">## 1  30        62     3      1</w:t>
      </w:r>
      <w:r>
        <w:br w:type="textWrapping"/>
      </w:r>
      <w:r>
        <w:rPr>
          <w:rStyle w:val="VerbatimChar"/>
        </w:rPr>
        <w:t xml:space="preserve">## 2  30        65     0      1</w:t>
      </w:r>
      <w:r>
        <w:br w:type="textWrapping"/>
      </w:r>
      <w:r>
        <w:rPr>
          <w:rStyle w:val="VerbatimChar"/>
        </w:rPr>
        <w:t xml:space="preserve">## 3  31        59     2      1</w:t>
      </w:r>
      <w:r>
        <w:br w:type="textWrapping"/>
      </w:r>
      <w:r>
        <w:rPr>
          <w:rStyle w:val="VerbatimChar"/>
        </w:rPr>
        <w:t xml:space="preserve">## 4  31        65     4      1</w:t>
      </w:r>
      <w:r>
        <w:br w:type="textWrapping"/>
      </w:r>
      <w:r>
        <w:rPr>
          <w:rStyle w:val="VerbatimChar"/>
        </w:rPr>
        <w:t xml:space="preserve">## 5  33        58    10      1</w:t>
      </w:r>
      <w:r>
        <w:br w:type="textWrapping"/>
      </w:r>
      <w:r>
        <w:rPr>
          <w:rStyle w:val="VerbatimChar"/>
        </w:rPr>
        <w:t xml:space="preserve">## 6  33        60     0      1</w:t>
      </w:r>
    </w:p>
    <w:p>
      <w:pPr>
        <w:pStyle w:val="FirstParagraph"/>
      </w:pPr>
      <w:r>
        <w:t xml:space="preserve">Columns are labeled the patient age, year of operation, the number of nodes (cancerous/benign) and whether or not the patient survived for up to 5 years following surgery. If the patient passed then the label changes to 2. The study contains 306 patients from various age groups ranging from 20 to 80.</w:t>
      </w:r>
    </w:p>
    <w:p>
      <w:pPr>
        <w:pStyle w:val="BodyText"/>
      </w:pPr>
      <w:r>
        <w:t xml:space="preserve">Lets take a quick look at the distribution the ages in our population.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'Distribution of patient age (5 year bins)'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'peachpuff'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'chocolate'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ode_S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fit a proportional hazard model and see what the hazard rate look like across a couple covariates.</w:t>
      </w:r>
    </w:p>
    <w:p>
      <w:pPr>
        <w:pStyle w:val="SourceCode"/>
      </w:pPr>
      <w:r>
        <w:rPr>
          <w:rStyle w:val="NormalTok"/>
        </w:rPr>
        <w:t xml:space="preserve">my.coxph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coxph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(age, 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(my.coxph)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Surv(age, status) ~ operation + nodes,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305, number of events= 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coef exp(coef) se(coef)      z Pr(&gt;|z|)    </w:t>
      </w:r>
      <w:r>
        <w:br w:type="textWrapping"/>
      </w:r>
      <w:r>
        <w:rPr>
          <w:rStyle w:val="VerbatimChar"/>
        </w:rPr>
        <w:t xml:space="preserve">## operation -0.02801   0.97238  0.03474 -0.806     0.42    </w:t>
      </w:r>
      <w:r>
        <w:br w:type="textWrapping"/>
      </w:r>
      <w:r>
        <w:rPr>
          <w:rStyle w:val="VerbatimChar"/>
        </w:rPr>
        <w:t xml:space="preserve">## nodes      0.05517   1.05672  0.01009  5.469 4.52e-08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exp(coef) exp(-coef) lower .95 upper .95</w:t>
      </w:r>
      <w:r>
        <w:br w:type="textWrapping"/>
      </w:r>
      <w:r>
        <w:rPr>
          <w:rStyle w:val="VerbatimChar"/>
        </w:rPr>
        <w:t xml:space="preserve">## operation    0.9724     1.0284    0.9084     1.041</w:t>
      </w:r>
      <w:r>
        <w:br w:type="textWrapping"/>
      </w:r>
      <w:r>
        <w:rPr>
          <w:rStyle w:val="VerbatimChar"/>
        </w:rPr>
        <w:t xml:space="preserve">## nodes        1.0567     0.9463    1.0360     1.078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Concordance= 0.631  (se = 0.037 )</w:t>
      </w:r>
      <w:r>
        <w:br w:type="textWrapping"/>
      </w:r>
      <w:r>
        <w:rPr>
          <w:rStyle w:val="VerbatimChar"/>
        </w:rPr>
        <w:t xml:space="preserve">## Rsquare= 0.069   (max possible= 0.917 )</w:t>
      </w:r>
      <w:r>
        <w:br w:type="textWrapping"/>
      </w:r>
      <w:r>
        <w:rPr>
          <w:rStyle w:val="VerbatimChar"/>
        </w:rPr>
        <w:t xml:space="preserve">## Likelihood ratio test= 21.81  on 2 df,   p=1.833e-05</w:t>
      </w:r>
      <w:r>
        <w:br w:type="textWrapping"/>
      </w:r>
      <w:r>
        <w:rPr>
          <w:rStyle w:val="VerbatimChar"/>
        </w:rPr>
        <w:t xml:space="preserve">## Wald test            = 30.08  on 2 df,   p=2.932e-07</w:t>
      </w:r>
      <w:r>
        <w:br w:type="textWrapping"/>
      </w:r>
      <w:r>
        <w:rPr>
          <w:rStyle w:val="VerbatimChar"/>
        </w:rPr>
        <w:t xml:space="preserve">## Score (logrank) test = 32.88  on 2 df,   p=7.237e-08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(my.coxph))</w:t>
      </w:r>
    </w:p>
    <w:p>
      <w:pPr>
        <w:pStyle w:val="SourceCode"/>
      </w:pPr>
      <w:r>
        <w:rPr>
          <w:rStyle w:val="VerbatimChar"/>
        </w:rPr>
        <w:t xml:space="preserve">## operation     nodes </w:t>
      </w:r>
      <w:r>
        <w:br w:type="textWrapping"/>
      </w:r>
      <w:r>
        <w:rPr>
          <w:rStyle w:val="VerbatimChar"/>
        </w:rPr>
        <w:t xml:space="preserve">## 0.9723756 1.0567217</w:t>
      </w:r>
    </w:p>
    <w:p>
      <w:pPr>
        <w:pStyle w:val="FirstParagraph"/>
      </w:pPr>
      <w:r>
        <w:t xml:space="preserve">When they had the operation appears to matter not. However, nodes do appear to have an effect. That follows simply because it seemed as though some patients had quite a few nodes while the majority of them had none. Patients with a higher number of nodes increased there hazard rate by 1.05. This means for every one unit increase in the count of nodes causes a multiple of 1.05 of hazard rate, or simply a 5% increase. Operations, however, decrease the hazard rate by 0.97 times.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'peachpuff'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'Nodes'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Code_Sampl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majority of the mass is placed around 0-5 nodes.</w:t>
      </w:r>
    </w:p>
    <w:p>
      <w:pPr>
        <w:pStyle w:val="BodyText"/>
      </w:pPr>
      <w:r>
        <w:t xml:space="preserve">I’m curious what an accelerated failure time model looks like.</w:t>
      </w:r>
    </w:p>
    <w:p>
      <w:pPr>
        <w:pStyle w:val="SourceCode"/>
      </w:pPr>
      <w:r>
        <w:rPr>
          <w:rStyle w:val="NormalTok"/>
        </w:rPr>
        <w:t xml:space="preserve">my.surv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(age, 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dist=</w:t>
      </w:r>
      <w:r>
        <w:rPr>
          <w:rStyle w:val="StringTok"/>
        </w:rPr>
        <w:t xml:space="preserve">'loglog'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(my.surv)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survreg(formula = Surv(age, status) ~ operation + nodes, data = df, </w:t>
      </w:r>
      <w:r>
        <w:br w:type="textWrapping"/>
      </w:r>
      <w:r>
        <w:rPr>
          <w:rStyle w:val="VerbatimChar"/>
        </w:rPr>
        <w:t xml:space="preserve">##     dist = "loglog")</w:t>
      </w:r>
      <w:r>
        <w:br w:type="textWrapping"/>
      </w:r>
      <w:r>
        <w:rPr>
          <w:rStyle w:val="VerbatimChar"/>
        </w:rPr>
        <w:t xml:space="preserve">##                Value Std. Error       z         p</w:t>
      </w:r>
      <w:r>
        <w:br w:type="textWrapping"/>
      </w:r>
      <w:r>
        <w:rPr>
          <w:rStyle w:val="VerbatimChar"/>
        </w:rPr>
        <w:t xml:space="preserve">## (Intercept)  4.13491    0.38514  10.736  6.88e-27</w:t>
      </w:r>
      <w:r>
        <w:br w:type="textWrapping"/>
      </w:r>
      <w:r>
        <w:rPr>
          <w:rStyle w:val="VerbatimChar"/>
        </w:rPr>
        <w:t xml:space="preserve">## operation    0.00195    0.00610   0.319  7.50e-01</w:t>
      </w:r>
      <w:r>
        <w:br w:type="textWrapping"/>
      </w:r>
      <w:r>
        <w:rPr>
          <w:rStyle w:val="VerbatimChar"/>
        </w:rPr>
        <w:t xml:space="preserve">## nodes       -0.01025    0.00226  -4.524  6.07e-06</w:t>
      </w:r>
      <w:r>
        <w:br w:type="textWrapping"/>
      </w:r>
      <w:r>
        <w:rPr>
          <w:rStyle w:val="VerbatimChar"/>
        </w:rPr>
        <w:t xml:space="preserve">## Log(scale)  -1.97283    0.08590 -22.966 1.02e-116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Scale= 0.139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 logistic distribution</w:t>
      </w:r>
      <w:r>
        <w:br w:type="textWrapping"/>
      </w:r>
      <w:r>
        <w:rPr>
          <w:rStyle w:val="VerbatimChar"/>
        </w:rPr>
        <w:t xml:space="preserve">## Loglik(model)= -394.8   Loglik(intercept only)= -405.2</w:t>
      </w:r>
      <w:r>
        <w:br w:type="textWrapping"/>
      </w:r>
      <w:r>
        <w:rPr>
          <w:rStyle w:val="VerbatimChar"/>
        </w:rPr>
        <w:t xml:space="preserve">##  Chisq= 20.71 on 2 degrees of freedom, p= 3.2e-05 </w:t>
      </w:r>
      <w:r>
        <w:br w:type="textWrapping"/>
      </w:r>
      <w:r>
        <w:rPr>
          <w:rStyle w:val="VerbatimChar"/>
        </w:rPr>
        <w:t xml:space="preserve">## Number of Newton-Raphson Iterations: 4 </w:t>
      </w:r>
      <w:r>
        <w:br w:type="textWrapping"/>
      </w:r>
      <w:r>
        <w:rPr>
          <w:rStyle w:val="VerbatimChar"/>
        </w:rPr>
        <w:t xml:space="preserve">## n= 305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(my.surv))</w:t>
      </w:r>
    </w:p>
    <w:p>
      <w:pPr>
        <w:pStyle w:val="SourceCode"/>
      </w:pPr>
      <w:r>
        <w:rPr>
          <w:rStyle w:val="VerbatimChar"/>
        </w:rPr>
        <w:t xml:space="preserve">## (Intercept)   operation       nodes </w:t>
      </w:r>
      <w:r>
        <w:br w:type="textWrapping"/>
      </w:r>
      <w:r>
        <w:rPr>
          <w:rStyle w:val="VerbatimChar"/>
        </w:rPr>
        <w:t xml:space="preserve">##  62.4842684   1.0019473   0.9898068</w:t>
      </w:r>
    </w:p>
    <w:p>
      <w:pPr>
        <w:pStyle w:val="FirstParagraph"/>
      </w:pPr>
      <w:r>
        <w:t xml:space="preserve">Nodes cause an increase in failure rate and surgeries cause a decrease. This is consistent. Surgery increases survival time by 1.001 times. Whereas the presences of nodes shortens survival time by 0.98.</w:t>
      </w:r>
    </w:p>
    <w:p>
      <w:pPr>
        <w:pStyle w:val="Heading2"/>
      </w:pPr>
      <w:bookmarkStart w:id="28" w:name="references"/>
      <w:bookmarkEnd w:id="28"/>
      <w:r>
        <w:t xml:space="preserve">References</w:t>
      </w:r>
    </w:p>
    <w:p>
      <w:pPr>
        <w:pStyle w:val="FirstParagraph"/>
      </w:pPr>
      <w:r>
        <w:t xml:space="preserve">Dua, D. and Karra Taniskidou, E. (2017). UCI Machine Learning Repository [</w:t>
      </w:r>
      <w:hyperlink r:id="rId29">
        <w:r>
          <w:rPr>
            <w:rStyle w:val="Hyperlink"/>
          </w:rPr>
          <w:t xml:space="preserve">http://archive.ics.uci.edu/ml</w:t>
        </w:r>
      </w:hyperlink>
      <w:r>
        <w:t xml:space="preserve">]. Irvine, CA: University of California, School of Information and Computer Science.</w:t>
      </w:r>
    </w:p>
    <w:p>
      <w:pPr>
        <w:pStyle w:val="BodyText"/>
      </w:pPr>
      <w:r>
        <w:t xml:space="preserve">Data.gov. (2018). Accidents. Version 1. [Coal Miner Accidents]. Location:</w:t>
      </w:r>
      <w:r>
        <w:t xml:space="preserve"> </w:t>
      </w:r>
      <w:hyperlink r:id="rId30">
        <w:r>
          <w:rPr>
            <w:rStyle w:val="Hyperlink"/>
          </w:rPr>
          <w:t xml:space="preserve">https://catalog.data.gov/dataset/accident-injuries/resource/37ce36bb-b38c-480f-893f-ca33fa5589d9</w:t>
        </w:r>
      </w:hyperlink>
      <w:r>
        <w:t xml:space="preserve">. Department of Labor.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78bc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://archive.ics.uci.edu/ml" TargetMode="External" /><Relationship Type="http://schemas.openxmlformats.org/officeDocument/2006/relationships/hyperlink" Id="rId30" Target="https://catalog.data.gov/dataset/accident-injuries/resource/37ce36bb-b38c-480f-893f-ca33fa5589d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hive.ics.uci.edu/ml" TargetMode="External" /><Relationship Type="http://schemas.openxmlformats.org/officeDocument/2006/relationships/hyperlink" Id="rId30" Target="https://catalog.data.gov/dataset/accident-injuries/resource/37ce36bb-b38c-480f-893f-ca33fa5589d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 Sample</dc:title>
  <dc:creator>Braden Mailloux</dc:creator>
  <dcterms:created xsi:type="dcterms:W3CDTF">2018-10-23T01:05:05Z</dcterms:created>
  <dcterms:modified xsi:type="dcterms:W3CDTF">2018-10-23T01:05:05Z</dcterms:modified>
</cp:coreProperties>
</file>