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body>
    <w:p>
      <w:pPr>
        <w:pStyle w:val="Normal"/>
      </w:pPr>
      <w:r>
        <w:rPr>
          <w:b/>
        </w:rPr>
        <w:t>Berlioz, Symphony Fantastique</w:t>
      </w:r>
    </w:p>
    <w:p>
      <w:pPr>
        <w:pStyle w:val="Normal"/>
        <w:rPr>
          <w:b/>
        </w:rPr>
      </w:pPr>
    </w:p>
    <w:p>
      <w:pPr>
        <w:pStyle w:val="Normal"/>
      </w:pPr>
      <w:r>
        <w:rPr>
          <w:b/>
        </w:rPr>
        <w:t>Listening Guide</w:t>
      </w:r>
    </w:p>
    <w:p>
      <w:pPr>
        <w:pStyle w:val="Normal"/>
        <w:rPr>
          <w:b/>
        </w:rPr>
      </w:pPr>
    </w:p>
    <w:p>
      <w:pPr>
        <w:pStyle w:val="Normal"/>
      </w:pPr>
      <w:r>
        <w:rPr/>
        <w:t xml:space="preserve">Movement IV – </w:t>
      </w:r>
      <w:r>
        <w:rPr>
          <w:b/>
          <w:i/>
        </w:rPr>
        <w:t>March to the Scaffold</w:t>
      </w:r>
      <w:r>
        <w:rPr>
          <w:b/>
          <w:i/>
        </w:rPr>
        <w:t xml:space="preserve"> – </w:t>
      </w:r>
      <w:r>
        <w:rPr/>
        <w:t xml:space="preserve">“Convinced that his love is unappreciated, the artist poisons himself with opium.  The dose of the narcotic, too weak to kill him, plunges him into a sleep accompanied by the most horrible visions.  He dreams that he has killed his beloved, that he is condemned and led to the scaffold, and that he is witnessing </w:t>
      </w:r>
      <w:r>
        <w:rPr>
          <w:i/>
        </w:rPr>
        <w:t>his own execution</w:t>
      </w:r>
      <w:r>
        <w:rPr/>
        <w:t xml:space="preserve">.  The procession moves forward to the sounds of a march that is now somber and fierce [Theme A], now brilliant and solemn [Theme B], in which the muffled noise of heavy steps gives way without transition to the noisiest clamor.  At the end of the march the first four measures of the </w:t>
      </w:r>
      <w:r>
        <w:rPr>
          <w:i/>
        </w:rPr>
        <w:t>idée fixe</w:t>
      </w:r>
      <w:r>
        <w:rPr/>
        <w:t xml:space="preserve"> reappear, like the last thought of love interrupted by the fatal blow.”</w:t>
      </w:r>
    </w:p>
    <w:p>
      <w:pPr>
        <w:pStyle w:val="Normal"/>
      </w:pPr>
    </w:p>
    <w:p>
      <w:pPr>
        <w:pStyle w:val="Normal"/>
      </w:pPr>
      <w:r>
        <w:rPr/>
        <w:t>0:00 (2:02) – Opening motive (foreshadowing syncopated March – Theme B), muted horns, timpani.</w:t>
      </w:r>
    </w:p>
    <w:p>
      <w:pPr>
        <w:pStyle w:val="Normal"/>
      </w:pPr>
      <w:r>
        <w:rPr/>
        <w:t>0:25 (2:2</w:t>
      </w:r>
      <w:r>
        <w:rPr/>
        <w:t>0</w:t>
      </w:r>
      <w:r>
        <w:rPr/>
        <w:t>) – Theme A – descending minor scale in low strings</w:t>
      </w:r>
    </w:p>
    <w:p>
      <w:pPr>
        <w:pStyle w:val="Normal"/>
      </w:pPr>
      <w:r>
        <w:rPr/>
        <w:t>0:5</w:t>
      </w:r>
      <w:r>
        <w:rPr/>
        <w:t>2</w:t>
      </w:r>
      <w:r>
        <w:rPr/>
        <w:t xml:space="preserve"> (2:55) – Theme A </w:t>
      </w:r>
      <w:r>
        <w:rPr/>
        <w:t xml:space="preserve">in violins </w:t>
      </w:r>
      <w:r>
        <w:rPr/>
        <w:t>with low string countermelody</w:t>
      </w:r>
    </w:p>
    <w:p>
      <w:pPr>
        <w:pStyle w:val="Normal"/>
      </w:pPr>
      <w:r>
        <w:rPr/>
        <w:t>1:18 (3:2</w:t>
      </w:r>
      <w:r>
        <w:rPr/>
        <w:t>2</w:t>
      </w:r>
      <w:r>
        <w:rPr/>
        <w:t>) – Last expository iteration of theme A, in pizzicato (plucked) strings</w:t>
      </w:r>
      <w:r>
        <w:rPr/>
        <w:t xml:space="preserve"> with bassoon </w:t>
      </w:r>
      <w:r>
        <w:rPr/>
        <w:t>obbligato</w:t>
      </w:r>
    </w:p>
    <w:p>
      <w:pPr>
        <w:pStyle w:val="Normal"/>
      </w:pPr>
    </w:p>
    <w:p>
      <w:pPr>
        <w:pStyle w:val="Normal"/>
      </w:pPr>
      <w:r>
        <w:rPr/>
        <w:t>1:37 (3:41) – Theme B – syncopated “diabolical” march theme in brass and woodwinds</w:t>
      </w:r>
    </w:p>
    <w:p>
      <w:pPr>
        <w:pStyle w:val="Normal"/>
      </w:pPr>
      <w:r>
        <w:rPr/>
        <w:t>“Expository” section repeats</w:t>
      </w:r>
    </w:p>
    <w:p>
      <w:pPr>
        <w:pStyle w:val="Normal"/>
      </w:pPr>
    </w:p>
    <w:p>
      <w:pPr>
        <w:pStyle w:val="Normal"/>
      </w:pPr>
      <w:r>
        <w:rPr/>
        <w:t>Development section</w:t>
      </w:r>
    </w:p>
    <w:p>
      <w:pPr>
        <w:pStyle w:val="Normal"/>
      </w:pPr>
      <w:r>
        <w:rPr/>
        <w:t>4:0</w:t>
      </w:r>
      <w:r>
        <w:rPr/>
        <w:t>5</w:t>
      </w:r>
      <w:r>
        <w:rPr/>
        <w:t xml:space="preserve"> </w:t>
      </w:r>
      <w:r>
        <w:rPr/>
        <w:t>–</w:t>
      </w:r>
      <w:r>
        <w:rPr/>
        <w:t xml:space="preserve"> </w:t>
      </w:r>
      <w:r>
        <w:rPr/>
        <w:t>transitional theme</w:t>
      </w:r>
      <w:r>
        <w:rPr/>
        <w:t xml:space="preserve"> in brass with strings and woodwinds</w:t>
      </w:r>
    </w:p>
    <w:p>
      <w:pPr>
        <w:pStyle w:val="Normal"/>
      </w:pPr>
      <w:r>
        <w:rPr/>
        <w:t xml:space="preserve">4:14 - </w:t>
      </w:r>
      <w:r>
        <w:rPr/>
        <w:t>Theme A – quietly, with pizzicato strings</w:t>
      </w:r>
    </w:p>
    <w:p>
      <w:pPr>
        <w:pStyle w:val="Normal"/>
      </w:pPr>
      <w:r>
        <w:rPr/>
        <w:t xml:space="preserve">4:24 - </w:t>
      </w:r>
      <w:r>
        <w:rPr/>
        <w:t>Theme B – brass again, with woodwinds</w:t>
      </w:r>
    </w:p>
    <w:p>
      <w:pPr>
        <w:pStyle w:val="Normal"/>
      </w:pPr>
      <w:r>
        <w:rPr/>
        <w:t xml:space="preserve">4:55 - </w:t>
      </w:r>
      <w:r>
        <w:rPr/>
        <w:t>Theme A – first quietly in pizzicato strings, then louder in brass</w:t>
      </w:r>
    </w:p>
    <w:p>
      <w:pPr>
        <w:pStyle w:val="Normal"/>
      </w:pPr>
    </w:p>
    <w:p>
      <w:pPr>
        <w:pStyle w:val="Normal"/>
      </w:pPr>
      <w:r>
        <w:rPr/>
        <w:t>5:</w:t>
      </w:r>
      <w:r>
        <w:rPr/>
        <w:t>18</w:t>
      </w:r>
      <w:r>
        <w:rPr/>
        <w:t xml:space="preserve"> - </w:t>
      </w:r>
      <w:r>
        <w:rPr/>
        <w:t>Theme A  - full orchestra in original form, then inverted</w:t>
      </w:r>
      <w:r>
        <w:rPr/>
        <w:t xml:space="preserve"> at 5:39</w:t>
      </w:r>
    </w:p>
    <w:p>
      <w:pPr>
        <w:pStyle w:val="Normal"/>
      </w:pPr>
      <w:r>
        <w:rPr/>
        <w:t>5:</w:t>
      </w:r>
      <w:r>
        <w:rPr/>
        <w:t>39</w:t>
      </w:r>
      <w:r>
        <w:rPr/>
        <w:t xml:space="preserve"> - </w:t>
      </w:r>
      <w:r>
        <w:rPr/>
        <w:t>Fragmentation of theme A</w:t>
      </w:r>
    </w:p>
    <w:p>
      <w:pPr>
        <w:pStyle w:val="Normal"/>
      </w:pPr>
      <w:r>
        <w:rPr/>
        <w:t xml:space="preserve">5:46 – accelerated tempo </w:t>
      </w:r>
    </w:p>
    <w:p>
      <w:pPr>
        <w:pStyle w:val="Normal"/>
        <w:rPr>
          <w:i/>
        </w:rPr>
      </w:pPr>
      <w:r>
        <w:rPr/>
        <w:t>6:2</w:t>
      </w:r>
      <w:r>
        <w:rPr/>
        <w:t>5</w:t>
      </w:r>
      <w:r>
        <w:rPr>
          <w:i/>
        </w:rPr>
        <w:t xml:space="preserve"> – </w:t>
      </w:r>
      <w:r>
        <w:rPr>
          <w:i/>
        </w:rPr>
        <w:t>Idée Fixe</w:t>
      </w:r>
      <w:r>
        <w:rPr/>
        <w:t xml:space="preserve"> melody in solo clarinet (marked “As sweetly and passionately as possible” in the score), cut off </w:t>
      </w:r>
      <w:r>
        <w:rPr/>
        <w:tab/>
      </w:r>
      <w:r>
        <w:rPr/>
        <w:tab/>
      </w:r>
      <w:r>
        <w:rPr/>
        <w:t>by:</w:t>
      </w:r>
    </w:p>
    <w:p>
      <w:pPr>
        <w:pStyle w:val="Normal"/>
      </w:pPr>
      <w:r>
        <w:rPr/>
        <w:t xml:space="preserve">6:32 - </w:t>
      </w:r>
      <w:r>
        <w:rPr/>
        <w:t xml:space="preserve">“the fall of the blade” – loud, abrupt chord followed by </w:t>
      </w:r>
      <w:r>
        <w:rPr/>
        <w:t xml:space="preserve">pizzicato strings </w:t>
      </w:r>
      <w:r>
        <w:rPr/>
        <w:t>(</w:t>
      </w:r>
      <w:r>
        <w:rPr/>
        <w:t>depicting the bouncing head</w:t>
      </w:r>
      <w:r>
        <w:rPr/>
        <w:t>)</w:t>
      </w:r>
      <w:r>
        <w:rPr/>
        <w:tab/>
      </w:r>
      <w:r>
        <w:rPr/>
        <w:tab/>
      </w:r>
      <w:r>
        <w:rPr/>
        <w:tab/>
        <w:t>and a drum roll</w:t>
      </w:r>
    </w:p>
    <w:p>
      <w:pPr>
        <w:pStyle w:val="Normal"/>
      </w:pPr>
      <w:r>
        <w:rPr/>
        <w:t>6:35 - Loud, forceful chords close the movement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rPr>
          <w:b/>
          <w:i/>
        </w:rPr>
      </w:pPr>
      <w:r>
        <w:rPr/>
        <w:t xml:space="preserve">Movement V – </w:t>
      </w:r>
      <w:r>
        <w:rPr>
          <w:b/>
          <w:i/>
        </w:rPr>
        <w:t>Dream of a Witches’</w:t>
      </w:r>
      <w:r>
        <w:rPr>
          <w:b/>
          <w:i/>
        </w:rPr>
        <w:t xml:space="preserve"> Sabbath</w:t>
      </w:r>
    </w:p>
    <w:p>
      <w:pPr>
        <w:pStyle w:val="Normal"/>
        <w:rPr>
          <w:i/>
        </w:rPr>
      </w:pPr>
    </w:p>
    <w:p>
      <w:pPr>
        <w:pStyle w:val="Normal"/>
      </w:pPr>
      <w:r>
        <w:rPr>
          <w:i/>
        </w:rPr>
        <w:t>Introduction</w:t>
      </w:r>
      <w:r>
        <w:rPr/>
        <w:t xml:space="preserve"> – “He sees himself at the Sabbath, in the midst of a frightful troop of ghosts, </w:t>
      </w:r>
      <w:r>
        <w:rPr/>
        <w:t>sorcerers</w:t>
      </w:r>
      <w:r>
        <w:rPr/>
        <w:t>, monsters of every kind, come together for his funeral.  Strange noises, groans, bursts of laughter, distant cries which other cries seem to answer.”</w:t>
      </w:r>
    </w:p>
    <w:p>
      <w:pPr>
        <w:pStyle w:val="Normal"/>
      </w:pPr>
      <w:r>
        <w:rPr/>
        <w:t>0:00 – Atmospheric and mysterious orchestral effects interrupted by:</w:t>
      </w:r>
    </w:p>
    <w:p>
      <w:pPr>
        <w:pStyle w:val="Normal"/>
      </w:pPr>
      <w:r>
        <w:rPr/>
        <w:t>0:3</w:t>
      </w:r>
      <w:r>
        <w:rPr/>
        <w:t>2</w:t>
      </w:r>
      <w:r>
        <w:rPr/>
        <w:t xml:space="preserve"> – A distant fanfare  (distant cry)</w:t>
      </w:r>
    </w:p>
    <w:p>
      <w:pPr>
        <w:pStyle w:val="Normal"/>
      </w:pPr>
      <w:r>
        <w:rPr/>
        <w:t>1:19 – Another fanfare (answering cry)</w:t>
      </w:r>
    </w:p>
    <w:p>
      <w:pPr>
        <w:pStyle w:val="Normal"/>
        <w:rPr>
          <w:i/>
        </w:rPr>
      </w:pPr>
    </w:p>
    <w:p>
      <w:pPr>
        <w:pStyle w:val="Normal"/>
      </w:pPr>
      <w:r>
        <w:rPr>
          <w:i/>
        </w:rPr>
        <w:t>Idée Fixe</w:t>
      </w:r>
      <w:r>
        <w:rPr>
          <w:i/>
        </w:rPr>
        <w:t xml:space="preserve"> –</w:t>
      </w:r>
      <w:r>
        <w:rPr>
          <w:i/>
        </w:rPr>
        <w:t>“</w:t>
      </w:r>
      <w:r>
        <w:rPr/>
        <w:t>The beloved melody has appeared again but it has lost its character of nobility and shyness; it is no more than a dance tune, mean and grotesque: it is she, coming to join the Sabbath.  A roar of joy at her arrival.</w:t>
      </w:r>
      <w:r>
        <w:rPr/>
        <w:t xml:space="preserve">  She takes part in the devilish orgy.</w:t>
      </w:r>
      <w:r>
        <w:rPr/>
        <w:t>”</w:t>
      </w:r>
    </w:p>
    <w:p>
      <w:pPr>
        <w:pStyle w:val="Normal"/>
      </w:pPr>
      <w:r>
        <w:rPr/>
        <w:t>1:36 – foreshadowing statement – just two phrases of the idée fixe</w:t>
      </w:r>
    </w:p>
    <w:p>
      <w:pPr>
        <w:pStyle w:val="Normal"/>
      </w:pPr>
      <w:r>
        <w:rPr/>
        <w:t>1:4</w:t>
      </w:r>
      <w:r>
        <w:rPr/>
        <w:t>5</w:t>
      </w:r>
      <w:r>
        <w:rPr/>
        <w:t xml:space="preserve"> – riotous orchestral response (“a roar of joy at her arrival”)</w:t>
      </w:r>
    </w:p>
    <w:p>
      <w:pPr>
        <w:pStyle w:val="Normal"/>
      </w:pPr>
      <w:r>
        <w:rPr/>
        <w:t>1:5</w:t>
      </w:r>
      <w:r>
        <w:rPr/>
        <w:t>6</w:t>
      </w:r>
      <w:r>
        <w:rPr/>
        <w:t xml:space="preserve"> – The entire idée fixe tune played in grotesque transformation.</w:t>
      </w:r>
    </w:p>
    <w:p>
      <w:pPr>
        <w:pStyle w:val="Normal"/>
      </w:pPr>
      <w:r>
        <w:rPr/>
        <w:t xml:space="preserve">2:26 – crescendo leading to </w:t>
      </w:r>
    </w:p>
    <w:p>
      <w:pPr>
        <w:pStyle w:val="Normal"/>
      </w:pPr>
      <w:r>
        <w:rPr/>
        <w:t>2:48 – “upward” motive – a foreshadowing of the witches’ round dance</w:t>
      </w:r>
    </w:p>
    <w:p>
      <w:pPr>
        <w:pStyle w:val="Normal"/>
      </w:pPr>
      <w:r>
        <w:rPr/>
        <w:t>2:52 – quiet descending transition to:</w:t>
      </w:r>
    </w:p>
    <w:p>
      <w:pPr>
        <w:pStyle w:val="Normal"/>
      </w:pPr>
      <w:r>
        <w:rPr/>
        <w:t xml:space="preserve">3:12 – Funeral bells, heard in three groups of three </w:t>
      </w:r>
    </w:p>
    <w:p>
      <w:pPr>
        <w:pStyle w:val="Normal"/>
      </w:pPr>
    </w:p>
    <w:p>
      <w:pPr>
        <w:pStyle w:val="Normal"/>
      </w:pPr>
      <w:r>
        <w:rPr>
          <w:i/>
        </w:rPr>
        <w:t>Dies Irae</w:t>
      </w:r>
      <w:r>
        <w:rPr/>
        <w:t xml:space="preserve"> – “Funeral Knell, burlesque </w:t>
      </w:r>
      <w:r>
        <w:rPr/>
        <w:t>parod</w:t>
      </w:r>
      <w:r>
        <w:rPr/>
        <w:t xml:space="preserve">y of the </w:t>
      </w:r>
      <w:r>
        <w:rPr>
          <w:i/>
        </w:rPr>
        <w:t>Dies Irae</w:t>
      </w:r>
      <w:r>
        <w:rPr/>
        <w:t>.”</w:t>
      </w:r>
    </w:p>
    <w:p>
      <w:pPr>
        <w:pStyle w:val="Normal"/>
      </w:pPr>
      <w:r>
        <w:rPr/>
        <w:t>3:42 – phrase 1 of the plainchant in 3 versions</w:t>
      </w:r>
    </w:p>
    <w:p>
      <w:pPr>
        <w:pStyle w:val="Normal"/>
      </w:pPr>
      <w:r>
        <w:rPr/>
        <w:tab/>
        <w:t>1. tubas and bassoons – slow</w:t>
      </w:r>
    </w:p>
    <w:p>
      <w:pPr>
        <w:pStyle w:val="Normal"/>
      </w:pPr>
      <w:r>
        <w:rPr/>
        <w:t>4:05</w:t>
      </w:r>
      <w:r>
        <w:rPr/>
        <w:tab/>
        <w:t>2. horns and trombones – fast</w:t>
      </w:r>
    </w:p>
    <w:p>
      <w:pPr>
        <w:pStyle w:val="Normal"/>
      </w:pPr>
      <w:r>
        <w:rPr/>
        <w:t>4:14</w:t>
      </w:r>
      <w:r>
        <w:rPr/>
        <w:tab/>
        <w:t>3. woodwinds – faster – recalling the rhythm of the idée fixe parody</w:t>
      </w:r>
    </w:p>
    <w:p>
      <w:pPr>
        <w:pStyle w:val="Normal"/>
      </w:pPr>
      <w:r>
        <w:rPr/>
        <w:t>4:21 – phrase 2 of the plainchant in the same 3 versions</w:t>
      </w:r>
    </w:p>
    <w:p>
      <w:pPr>
        <w:pStyle w:val="Normal"/>
      </w:pPr>
      <w:r>
        <w:rPr/>
        <w:t xml:space="preserve">4:44 – phrase 3 of the plainchant, again in the same 3 versions </w:t>
      </w:r>
    </w:p>
    <w:p>
      <w:pPr>
        <w:pStyle w:val="Normal"/>
      </w:pPr>
      <w:r>
        <w:rPr/>
        <w:t>5:18 – transition – “upward” motive</w:t>
      </w:r>
    </w:p>
    <w:p>
      <w:pPr>
        <w:pStyle w:val="Normal"/>
      </w:pPr>
    </w:p>
    <w:p>
      <w:pPr>
        <w:pStyle w:val="Normal"/>
      </w:pPr>
      <w:r>
        <w:rPr>
          <w:i/>
        </w:rPr>
        <w:t>Witches’ Round Dance</w:t>
      </w:r>
      <w:r>
        <w:rPr/>
        <w:t xml:space="preserve"> </w:t>
      </w:r>
      <w:r>
        <w:rPr/>
        <w:t>–</w:t>
      </w:r>
      <w:r>
        <w:rPr/>
        <w:t xml:space="preserve"> </w:t>
      </w:r>
      <w:r>
        <w:rPr/>
        <w:t xml:space="preserve">“The Sabbath round dance and </w:t>
      </w:r>
      <w:r>
        <w:rPr>
          <w:i/>
        </w:rPr>
        <w:t>Dies Irae</w:t>
      </w:r>
      <w:r>
        <w:rPr/>
        <w:t xml:space="preserve"> are combined.”</w:t>
      </w:r>
    </w:p>
    <w:p>
      <w:pPr>
        <w:pStyle w:val="Normal"/>
      </w:pPr>
      <w:r>
        <w:rPr/>
        <w:t>5:</w:t>
      </w:r>
      <w:r>
        <w:rPr/>
        <w:t>36</w:t>
      </w:r>
      <w:r>
        <w:rPr/>
        <w:t xml:space="preserve"> – Four entries of the fugal subject</w:t>
      </w:r>
    </w:p>
    <w:p>
      <w:pPr>
        <w:pStyle w:val="Normal"/>
      </w:pPr>
      <w:r>
        <w:rPr/>
        <w:t>6:03 – episode 1</w:t>
      </w:r>
    </w:p>
    <w:p>
      <w:pPr>
        <w:pStyle w:val="Normal"/>
      </w:pPr>
      <w:r>
        <w:rPr/>
        <w:t>6:23 – three more subject entries in stretto</w:t>
      </w:r>
    </w:p>
    <w:p>
      <w:pPr>
        <w:pStyle w:val="Normal"/>
      </w:pPr>
      <w:r>
        <w:rPr/>
        <w:t>6:40 – episode 2 – loud rhythmic motive</w:t>
      </w:r>
    </w:p>
    <w:p>
      <w:pPr>
        <w:pStyle w:val="Normal"/>
      </w:pPr>
      <w:r>
        <w:rPr/>
        <w:t>7:2</w:t>
      </w:r>
      <w:r>
        <w:rPr/>
        <w:t>3</w:t>
      </w:r>
      <w:r>
        <w:rPr/>
        <w:t xml:space="preserve"> – fragments of the </w:t>
      </w:r>
      <w:r>
        <w:rPr>
          <w:i/>
        </w:rPr>
        <w:t>Dies Irae</w:t>
      </w:r>
    </w:p>
    <w:p>
      <w:pPr>
        <w:pStyle w:val="Normal"/>
      </w:pPr>
      <w:r>
        <w:rPr/>
        <w:t>7:40 – long transition over a drum roll</w:t>
      </w:r>
    </w:p>
    <w:p>
      <w:pPr>
        <w:pStyle w:val="Normal"/>
      </w:pPr>
      <w:r>
        <w:rPr/>
        <w:t>8:2</w:t>
      </w:r>
      <w:r>
        <w:rPr/>
        <w:t>3</w:t>
      </w:r>
      <w:r>
        <w:rPr/>
        <w:t xml:space="preserve"> – original fugue subject returns</w:t>
      </w:r>
    </w:p>
    <w:p>
      <w:pPr>
        <w:pStyle w:val="Normal"/>
      </w:pPr>
      <w:r>
        <w:rPr/>
        <w:t>8:3</w:t>
      </w:r>
      <w:r>
        <w:rPr/>
        <w:t>1</w:t>
      </w:r>
      <w:r>
        <w:rPr/>
        <w:t xml:space="preserve"> – subject plus the </w:t>
      </w:r>
      <w:r>
        <w:rPr>
          <w:i/>
        </w:rPr>
        <w:t>Dies Irae</w:t>
      </w:r>
    </w:p>
    <w:p>
      <w:pPr>
        <w:pStyle w:val="Normal"/>
      </w:pPr>
      <w:r>
        <w:rPr/>
        <w:t xml:space="preserve">9:00 – subject appears for the last time in strings </w:t>
      </w:r>
      <w:r>
        <w:rPr>
          <w:i/>
        </w:rPr>
        <w:t>col legno</w:t>
      </w:r>
      <w:r>
        <w:rPr/>
        <w:t xml:space="preserve"> (played with the stick of the bow)</w:t>
      </w:r>
    </w:p>
    <w:p>
      <w:pPr>
        <w:pStyle w:val="Normal"/>
      </w:pPr>
      <w:r>
        <w:rPr/>
        <w:t>9:24 – Sudden forceful chords initiate a loud transition</w:t>
      </w:r>
    </w:p>
    <w:p>
      <w:pPr>
        <w:pStyle w:val="Normal"/>
      </w:pPr>
      <w:r>
        <w:rPr/>
        <w:t xml:space="preserve">9:41 – recollection of the </w:t>
      </w:r>
      <w:r>
        <w:rPr>
          <w:i/>
        </w:rPr>
        <w:t>Dies Irae</w:t>
      </w:r>
      <w:r>
        <w:rPr/>
        <w:t xml:space="preserve"> in three versions</w:t>
      </w:r>
    </w:p>
    <w:p>
      <w:pPr>
        <w:pStyle w:val="Normal"/>
      </w:pPr>
      <w:r>
        <w:rPr/>
        <w:t>9:50 – Coda – very loud</w:t>
      </w:r>
      <w:r>
        <w:rPr/>
        <w:t xml:space="preserve"> conclusion</w:t>
      </w:r>
    </w:p>
    <w:p>
      <w:pPr>
        <w:pStyle w:val="Normal"/>
      </w:pPr>
    </w:p>
    <w:sectPr>
      <w:pgSz w:w="12240" w:h="15840"/>
      <w:pgMar w:left="720" w:right="720" w:top="720" w:bottom="720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font w:name="Times New Roman"/>
  <w:font w:name="Symbol"/>
  <w:font w:name="Arial"/>
  <w:font w:name="Tahoma"/>
  <w:font w:name="Cambria Math"/>
  <w:font w:name="Calibri"/>
  <w:font w:name="Cambria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F2E"/>
    <w:rsid w:val="0072574C"/>
    <w:rsid w:val="007A2423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E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BalloonText">
    <w:name w:val="Balloon Text"/>
    <w:qFormat/>
    <w:basedOn w:val="Normal"/>
    <w:rPr>
      <w:rFonts w:ascii="Tahoma"/>
      <w:sz w:val="16"/>
      <w:szCs w:val="16"/>
    </w:rPr>
    <w:pPr/>
  </w:style>
  <w:style w:type="character" w:styleId="DefaultParagraphFont">
    <w:name w:val="Default Paragraph Font"/>
    <w:qFormat/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  <w:style w:type="numbering" w:styleId="NoList">
    <w:name w:val="No List"/>
    <w:qFormat/>
  </w:style>
  <w:style w:type="paragraph" w:default="1" w:styleId="Normal">
    <w:name w:val="Normal"/>
    <w:qFormat/>
    <w:rPr>
      <w:sz w:val="24"/>
      <w:szCs w:val="24"/>
    </w:rPr>
    <w:pPr/>
  </w:style>
  <w:style w:type="paragraph" w:styleId="Subtitle">
    <w:name w:val="Subtitle"/>
    <w:qFormat/>
    <w:basedOn w:val="Normal"/>
    <w:rPr>
      <w:i/>
      <w:color w:val="4F81BD"/>
      <w:sz w:val="24"/>
    </w:rPr>
  </w:style>
  <w:style w:type="table" w:styleId="TableNormal">
    <w:name w:val="Table Normal"/>
    <w:qFormat/>
    <w:pPr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docDefaults">
    <w:name w:val="docDefaults"/>
    <w:qFormat/>
    <w:rPr>
      <w:rFonts w:asci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