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C8B0"/>
          <w:sz w:val="48"/>
          <w:szCs w:val="48"/>
        </w:rPr>
        <w:t xml:space="preserve">YEAGER'S GYM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PEPTIDE PROTOCOL CONSULTING</w:t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Lisa's Peptide Protocol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F0448A"/>
          <w:sz w:val="32"/>
          <w:szCs w:val="32"/>
        </w:rPr>
        <w:t xml:space="preserve">⚡ AGGRESSIVE — Naked 5k Plan | June 6 ⚡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by: Brad Yeager | Yeager's Gym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May 1, 2025</w:t>
      </w:r>
    </w:p>
    <w:p>
      <w:pPr>
        <w:spacing w:after="60" w:before="60"/>
      </w:pPr>
      <w:r>
        <w:t xml:space="preserve"/>
      </w:r>
    </w:p>
    <w:p>
      <w:pPr>
        <w:pBdr>
          <w:top w:val="single" w:color="F0448A" w:sz="6"/>
          <w:bottom w:val="single" w:color="F0448A" w:sz="6"/>
        </w:pBdr>
        <w:spacing w:after="120" w:before="480"/>
        <w:jc w:val="center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⚠️  AGGRESSIVE PROTOCOL — READ BEFORE PROCEEDING  ⚠️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a 5-week maximum-effort protocol designed for a specific date goal. It uses the aggressive tier across all compounds. Side effects are more likely and more pronounced. This protocol is appropriate ONLY because Lisa has a fixed, near-term event. If the event date changes or side effects are severe, default to the 16-Week Healthy Plan.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Lisa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Stats: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5'6" | 198 lbs | 33% BF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Event Goal: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Naked 5k — June 6 (5 weeks out)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Weight Target: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8–12 lbs lost by June 6 (realistic aggressive range)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Compounds: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Retatrutide | GHK-Cu | Melanotan II — all aggressive tiers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Estimated Investment: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~$323 total (same compounds, same vials — aggressive dosing burns faster)</w:t>
      </w:r>
    </w:p>
    <w:p>
      <w:r>
        <w:br w:type="pag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5-WEEK AGGRESSIVE TIMELINE — June 6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3042"/>
        <w:gridCol w:w="3042"/>
      </w:tblGrid>
      <w:tr>
        <w:trPr>
          <w:tblHeader/>
        </w:trPr>
        <w:tc>
          <w:tcPr>
            <w:tcW w:type="dxa" w:w="936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042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3042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1–7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Retatrutide 1mg | MT2 loading 0.25mg/day | GHK-Cu 3mg 3×/wk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 tolerance — go slow on MT2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8–14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Retatrutide 2mg | MT2 0.5mg/day | GHK-Cu 3mg 3×/wk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Increase if no major side effects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15–21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Retatrutide 4mg | MT2 1mg/day | GHK-Cu 3mg 3×/wk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Reta dose — monitor GI closely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22–28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Retatrutide 6mg | MT2 1mg/day | GHK-Cu 3mg 3×/wk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dose — stay hydrated, protein up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29–Jun 5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Retatrutide 6mg | MT2 maintenance | GHK-Cu 3mg 3×/wk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Hold — event is June 6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6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NAKED 5K 🔥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You've earned 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⚠️  Expectation Reset: 8–12 lbs in 5 weeks is the realistic aggressive range. 20 lbs is a 12–16 week goal. Set this expectation with Lisa before starting.</w:t>
      </w:r>
    </w:p>
    <w:p>
      <w:pPr>
        <w:spacing w:after="60" w:before="60"/>
      </w:pPr>
      <w:r>
        <w:t xml:space="preserv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WEIGHT LOSS — Retatrutide | 24mg Vial ($240) | AGGRESSIVE TIER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C8B0"/>
          <w:sz w:val="20"/>
          <w:szCs w:val="20"/>
        </w:rPr>
        <w:t xml:space="preserve">Evidence Level: Clinical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Aggressive Titration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1560"/>
        <w:gridCol w:w="1560"/>
        <w:gridCol w:w="1560"/>
        <w:gridCol w:w="2184"/>
      </w:tblGrid>
      <w:tr>
        <w:trPr>
          <w:tblHeader/>
        </w:trPr>
        <w:tc>
          <w:tcPr>
            <w:tcW w:type="dxa" w:w="936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(mg)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(mL)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 Marks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184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injection ever — watch for nausea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Increase if GI is manageable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appetite suppression hits here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dose — hold here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into event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Vial usage at aggressive tier: 19mg in first 5 weeks = ~0.8 vials. One vial is sufficient.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Side Effect Management — Aggressive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Nausea is expected — inject on light stomach, ginger tea helps, eat small meals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Appetite suppression will be significant — MUST still hit 145g protein/day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vomiting occurs more than once in 24 hrs — hold dose, contact Brad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Fatigue in weeks 3–4 is normal — this is the deepest deficit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skip strength sessions — muscle preservation is critical during aggressive deficit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Cost — Aggressive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Vials Used</w:t>
            </w:r>
          </w:p>
        </w:tc>
        <w:tc>
          <w:tcPr>
            <w:tcW w:type="dxa" w:w="312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 vial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~6.3 weeks</w:t>
            </w:r>
          </w:p>
        </w:tc>
      </w:tr>
    </w:tbl>
    <w:p>
      <w:r>
        <w:br w:type="pag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SKIN / ANTI-AGING — GHK-Cu | 100mg Vial ($50) | AGGRESSIVE TIER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C8B0"/>
          <w:sz w:val="20"/>
          <w:szCs w:val="20"/>
        </w:rPr>
        <w:t xml:space="preserve">Evidence Level: Research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Why Aggressive for the Naked 5k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Rapid skin tightening and elasticity improvement — visible results within 3–4 weeks at 3mg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collagen remodeling as fat is lost — reduces loose skin appearance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Anti-inflammatory benefit helps knees handle increased training volume leading up to June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$54 for 12 weeks on aggressive tier, this is the highest value compound in the stack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Dose/Injection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 Marks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Cost/12wks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mg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0.09 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 ticks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3×/week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Inject subcutaneously — abdomen or outer thigh, rotate sites. Can also apply topically.</w:t>
      </w:r>
    </w:p>
    <w:p>
      <w:r>
        <w:br w:type="pag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TANNING — Melanotan II | 100mg Vial ($33) | AGGRESSIVE TIER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C8B0"/>
          <w:sz w:val="20"/>
          <w:szCs w:val="20"/>
        </w:rPr>
        <w:t xml:space="preserve">Evidence Level: Research / Community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Why MT2 is Critical for This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Naked 5k = confidence is everything. A tan dramatically changes how body composition reads visually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MT2 builds melanin in skin that activates with UV exposure — results compound over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Secondary appetite suppression via MC4R adds extra caloric control on top of Retatrutide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weeks is actually ideal MT2 timing — allows full loading phase plus visible color by event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Aggressive Loading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1170"/>
        <w:gridCol w:w="1560"/>
        <w:gridCol w:w="1170"/>
        <w:gridCol w:w="2730"/>
      </w:tblGrid>
      <w:tr>
        <w:trPr>
          <w:tblHeader/>
        </w:trPr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7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17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</w:t>
            </w:r>
          </w:p>
        </w:tc>
        <w:tc>
          <w:tcPr>
            <w:tcW w:type="dxa" w:w="156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 Marks</w:t>
            </w:r>
          </w:p>
        </w:tc>
        <w:tc>
          <w:tcPr>
            <w:tcW w:type="dxa" w:w="117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73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1–3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 mg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0.025 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1.25 ticks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Loading — assess flushing/nausea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4–7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mg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 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 ticks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Increase if tolerated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2+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mg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 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ticks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aggressive dose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UV Protocol — Critical for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10–20 min sun exposure 3–4× per week minimum (this is what activates the melanin)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Inject 30–60 minutes BEFORE UV exposure for maximum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Tanning bed 1–2× per week is an option if natural sun is limited — accelerates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use SPF on face — MT2 tan can go uneven on facial skin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Common Side Effects — Aggressive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Facial flushing and warmth — common, especially first 1–2 weeks, subsides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Nausea — worst in first week. Take at night if daytime nausea is disruptive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Spontaneous erections (MC4R effect) — common, harmless, subsides with continued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Moles/freckles may darken — normal melanin response, monitor any unusual changes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Reconstitution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 10.0 mL bacteriostatic water → 10 mg/mL concentration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0.1 mL = 1.0 mg | Each tick (0.02 mL) = 0.2 mg (200 mcg)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 1mg/day × 35 days = 35mg used. One 100mg vial covers this plan and the full 16-week follow-on.</w:t>
      </w:r>
    </w:p>
    <w:p>
      <w:r>
        <w:br w:type="pag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MONITORING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351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Markers</w:t>
            </w:r>
          </w:p>
        </w:tc>
        <w:tc>
          <w:tcPr>
            <w:tcW w:type="dxa" w:w="3510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 (Day 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CBC, CMP, lipids, fasting glucose, IGF-1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 first injection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 Check-in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Symptom review, side effect log, weight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 dose if GI is severe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 Check-in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Weight, energy, appetite, injection sites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Stay the course or back 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Post-Event (Wk 6)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Repeat baseline labs, decide next 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to 16-week plan?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Red Lines — Stop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Vomiting more than once in 24 hours → hold dose, contact Brad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Chest pain, shortness of breath, or cardiac symptoms → 911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Severe allergic reaction (hives, throat swelling) → 911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Hematocrit critically elevated or liver enzymes 3× upper limit → physician referral before continuing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Weekly Aggressive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Daily weight — log every morning fasted, track 7-day average not daily fluctuations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Protein intake — must stay at 145g+ even with aggressive appetite suppression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MT2 skin progress — photo weekly in same lighting to track tan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Energy and gym performance — aggressive deficit will test recovery, log PRs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 effect log — rate nausea, flushing, fatigue 1–10 each week</w:t>
      </w:r>
    </w:p>
    <w:p>
      <w:r>
        <w:br w:type="pag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COST SUMMARY — Aggressive 5-Week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1872"/>
        <w:gridCol w:w="1872"/>
      </w:tblGrid>
      <w:tr>
        <w:trPr>
          <w:tblHeader/>
        </w:trPr>
        <w:tc>
          <w:tcPr>
            <w:tcW w:type="dxa" w:w="2808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Compound</w:t>
            </w:r>
          </w:p>
        </w:tc>
        <w:tc>
          <w:tcPr>
            <w:tcW w:type="dxa" w:w="1404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4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872"/>
            <w:tcBorders>
              <w:top w:val="single" w:color="F0448A" w:sz="1"/>
              <w:left w:val="single" w:color="F0448A" w:sz="1"/>
              <w:bottom w:val="single" w:color="F0448A" w:sz="1"/>
              <w:right w:val="single" w:color="F0448A" w:sz="1"/>
            </w:tcBorders>
            <w:shd w:fill="F04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Retatrutide 24mg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vial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~6.3 weeks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GHK-Cu 100mg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vial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Lasts beyond plan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Melanotan II 100mg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Aggressive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vial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Lasts beyond plan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0448A"/>
          <w:sz w:val="20"/>
          <w:szCs w:val="20"/>
        </w:rPr>
        <w:t xml:space="preserve">TOTAL: ~$323 for all 3 compounds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GHK-Cu and Melanotan II vials will have significant volume remaining after June 6 — carry into 16-week plan.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C8B0"/>
          <w:sz w:val="22"/>
          <w:szCs w:val="22"/>
        </w:rPr>
        <w:t xml:space="preserve">Post-Event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June 6 → transition directly into 16-Week Healthy Plan at Standard/Moderate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Retatrutide: continue at 3mg standard maintenance — already titrated up, no restart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CJC-1295 + Ipamorelin in Phase 2 for GH optimization and continued body recomp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 BPC-157 + TB-500 if knee stress increases with higher training volume</w:t>
      </w:r>
    </w:p>
    <w:p>
      <w:r>
        <w:br w:type="page"/>
      </w:r>
    </w:p>
    <w:p>
      <w:pPr>
        <w:pBdr>
          <w:bottom w:val="single" w:color="F0448A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F0448A"/>
          <w:sz w:val="28"/>
          <w:szCs w:val="28"/>
        </w:rPr>
        <w:t xml:space="preserve">MEDICAL DISCLAIMER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DISCLAIMER AND ASSUMPTION OF RISK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This document is prepared by Brad Yeager / Yeager's Gym for educational and informational purposes related to peptide research. It does not constitute medical advice, medical diagnosis, or a treatment plan.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NO PROVIDER-CLIENT MEDICAL RELATIONSHIP: Receipt of this document does not create a physician-patient or any other medical relationship between the recipient and Brad Yeager or Yeager's Gym. Brad Yeager is not a licensed physician, pharmacist, nurse practitioner, or medical provider.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NOT A SUBSTITUTE FOR MEDICAL CARE: Nothing in this document should be interpreted as a recommendation to use any compound for the treatment of any medical condition. Any individual considering the use of peptides should consult with a licensed healthcare provider.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RESEARCH USE: Compounds referenced may be available for research purposes only and may not be FDA-approved for human therapeutic use.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ASSUMPTION OF RISK: The recipient acknowledges that any decision to use any compound referenced is made entirely at the recipient's own risk.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LIMITATION OF LIABILITY: To the fullest extent permitted by law, Brad Yeager and Yeager's Gym shall not be liable for any damages arising from use of this document.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GOVERNING LAW: This disclaimer is governed by the laws of the State of California.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By receiving and retaining this document, the recipient acknowledges they have read, understood, and agreed to these terms.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Name: 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448A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Yeager's Gym | Peptide Protocol |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448A" w:sz="6" w:space="4"/>
      </w:pBdr>
    </w:pPr>
    <w:r>
      <w:rPr>
        <w:rFonts w:ascii="Arial" w:cs="Arial" w:eastAsia="Arial" w:hAnsi="Arial"/>
        <w:b/>
        <w:bCs/>
        <w:color w:val="F0448A"/>
        <w:sz w:val="18"/>
        <w:szCs w:val="18"/>
      </w:rPr>
      <w:t xml:space="preserve">YEAGER'S GYM  |  </w:t>
    </w:r>
    <w:r>
      <w:rPr>
        <w:rFonts w:ascii="Arial" w:cs="Arial" w:eastAsia="Arial" w:hAnsi="Arial"/>
        <w:color w:val="888888"/>
        <w:sz w:val="18"/>
        <w:szCs w:val="18"/>
      </w:rPr>
      <w:t xml:space="preserve">Lisa's Protocol — ⚡ Naked 5k Aggressive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2026-05-01T22:16:54.786Z</dcterms:created>
  <dcterms:modified xsi:type="dcterms:W3CDTF">2026-05-01T22:16:54.787Z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