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EE4737 Board Assembly and Validation Report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Terhaar &amp; Katelyn Spolnicki</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EE4737 L02 GUI Subteam</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Riebe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board assembly since we are the GUI subteam and we offloaded the LOAF design to the Sense slice we decided to focus on establishing basic GUI functionality and communication. This included making a functional GUI to be run on the laptop with python and making that program be able to communicate with the mcu via a USB with UART. This was done on the Nucleo board with the same mcu because of the inability to use the actual LOAF as it is assembled. In order to create a GUI a python file utilizing Tkinter a useful standard python library for such tasks.The GUI currently contains a simple display of information, control buttons for project functionalities, a command line interface, a camera feed placeholder, and a basic kalman prediction filter with fake data. Most of the backend of this GUI is not set up yet however an STM32Cube project was created with basic UART serial communication that is done over the same usb cord used for programming and debugging and connection. This connection was tested successfully using the screen linux terminal command to view a "Hello World" message sent from the mcu. Then a basic message packet design was created drawing from online sources and class discussions. This design is documented in the GUI Design Requirement Notes.pdf file submitted. This was set up in the python project and tested sending messages to the mcu but the mcu side is not fully set up to receive the messages in the correct format but was able to receive the messages just as uints and not raw hex bytes. Still left to be done is to improve the communication between mcu and pc as well as set up communication over I2C with all the Slices and adapt the packet design for this I2C bus. On the the PC side the backend for all the different GUI parts needs to be done as well as improving the GUI design and converting the python project to a .exe file that can be ran from the PC homescreen that also would require more error handling especially when no mcu is connected or it is disconnected.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