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General Comments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 rough power budgeting per slice (each board takes about 200 mA)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Double-check footprints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(Non-critical) Determine why the diodes are on the buck converter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Schematic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Check footprints and match barrel jacks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Need more amperage for the entire board (output 1.5 - 2A), make sure we can handle it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another set of bulk capacitors on the 3v3 and 5v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Tie MFP from the RTC to one of the Nucleo I/O pins, add a decoupling capacitor and pullup resistor to the MFP line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a 36-pin edge connection symbol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Find out the power draw on the 0-ohms and ensure that it can handle the current draw (0805 appears that it’s only rated for 1/8 W?)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Slow-blow fuse for lines going out to the motors and actuation slice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3V3 and 5V inputs bypassing the bucks - need to add bypasses for the bucks (0-ohm jumper)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Board Design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Move more elements to the back if possible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Determine the amp limit through the edge connector, make sure that it is also limited with a fuse for safety (3A per contact)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this conservative!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Put multiple traces for each 5V (?) to power each board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Size traces and vias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slits under each current sensor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recommended layout for the RTC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Tune capacitors for the RTC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the electrolytic capacitors traces thicker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