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7EB92C61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27F5B5F" w:rsidR="000A5FA5" w:rsidRDefault="000E1E70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55259B1" w:rsidR="000A5FA5" w:rsidRDefault="000E1E70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E15F10D" w:rsidR="000A5FA5" w:rsidRDefault="000E1E70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"/>
            </w:rPr>
            <w:t>Computer Forensics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697878CA" w:rsidR="000A5FA5" w:rsidRDefault="000E1E70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>
            <w:rPr>
              <w:rStyle w:val="Style50"/>
            </w:rPr>
            <w:t>IS234</w:t>
          </w:r>
        </w:sdtContent>
      </w:sdt>
      <w:r w:rsidR="00AC7FD3">
        <w:tab/>
      </w:r>
    </w:p>
    <w:p w14:paraId="44ED6EDA" w14:textId="7045CABA" w:rsidR="000A5FA5" w:rsidRDefault="000E1E70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5"/>
            </w:rPr>
            <w:t>5</w:t>
          </w:r>
        </w:sdtContent>
      </w:sdt>
    </w:p>
    <w:p w14:paraId="63C27663" w14:textId="3F4430DE" w:rsidR="000A5FA5" w:rsidRPr="005F5F33" w:rsidRDefault="000E1E70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2423878E" w:rsidR="00E3540F" w:rsidRPr="005F5F33" w:rsidRDefault="000E1E70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0E1E70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6D752DC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0E1E70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F6B0E1E" w:rsidR="00DB5236" w:rsidRPr="0061069F" w:rsidRDefault="000E1E70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252FF0C8" w:rsidR="00750EFF" w:rsidRDefault="000E1E70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>
            <w:rPr>
              <w:rStyle w:val="Style29"/>
            </w:rPr>
            <w:t>A- 15 hrs</w:t>
          </w:r>
        </w:sdtContent>
      </w:sdt>
    </w:p>
    <w:p w14:paraId="1C988DA2" w14:textId="55579168" w:rsidR="004C0DC2" w:rsidRDefault="000E1E70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44"/>
            </w:rPr>
            <w:t>11.004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0367B572" w:rsidR="004C0DC2" w:rsidRDefault="000E1E70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0349EE67" w:rsidR="004C0DC2" w:rsidRDefault="000E1E70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7"/>
            </w:rPr>
            <w:t xml:space="preserve">In this course students will learn the procedural process to conduct a computer forensic investigation.  They will use industry standards to examine digital evidence.  This course will focus on simulated investigation on a staged computer case.  Students will apply the investigation standards and concepts to identify, process, preserve and present evidence they discover during their investigation.  Prerequisite: IS103 with 2.0 minimum GPA. </w:t>
          </w:r>
        </w:sdtContent>
      </w:sdt>
    </w:p>
    <w:p w14:paraId="3F8A0EAD" w14:textId="03294426" w:rsidR="004C0DC2" w:rsidRDefault="000E1E70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8"/>
            </w:rPr>
            <w:t>IS103 win 2.0 minimum GPA</w:t>
          </w:r>
        </w:sdtContent>
      </w:sdt>
    </w:p>
    <w:p w14:paraId="2E61D0ED" w14:textId="77777777" w:rsidR="004C0DC2" w:rsidRDefault="000E1E70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7395CA56" w:rsidR="004C0DC2" w:rsidRDefault="000E1E70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20"/>
            </w:rPr>
            <w:t>AAS Information Technology</w:t>
          </w:r>
        </w:sdtContent>
      </w:sdt>
    </w:p>
    <w:p w14:paraId="76B9D239" w14:textId="57CFB0D8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0E1E70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13F15CC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0E1E70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0E1E70">
        <w:rPr>
          <w:rStyle w:val="Style20"/>
          <w:b w:val="0"/>
        </w:rPr>
        <w:t xml:space="preserve">Fall 2021 </w:t>
      </w:r>
      <w:r w:rsidR="00E8140F">
        <w:rPr>
          <w:rStyle w:val="Style22"/>
        </w:rPr>
        <w:tab/>
      </w:r>
    </w:p>
    <w:p w14:paraId="3B603587" w14:textId="12F800AA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0E1E70">
            <w:rPr>
              <w:rStyle w:val="Style46"/>
            </w:rPr>
            <w:t>Changing of the title to remove the 1 as we no longer have a 2. Revising the catalog description and CLOs to reflect current course content and to meet NSA Center of Academic Excellence Knowledge requirements.</w:t>
          </w:r>
        </w:sdtContent>
      </w:sdt>
    </w:p>
    <w:p w14:paraId="74F25B80" w14:textId="0398C2C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0E1E70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0E1E70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0E1E70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C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4</cp:revision>
  <dcterms:created xsi:type="dcterms:W3CDTF">2020-03-26T17:44:00Z</dcterms:created>
  <dcterms:modified xsi:type="dcterms:W3CDTF">2020-11-19T20:16:00Z</dcterms:modified>
</cp:coreProperties>
</file>