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Meeting Notes</w:t>
      </w:r>
    </w:p>
    <w:p>
      <w:r>
        <w:t xml:space="preserve">The team met on Tuesday, March 3rd, to review the budget of $12,500 for Q2.</w:t>
      </w:r>
    </w:p>
    <w:p>
      <w:r>
        <w:t xml:space="preserve">Dr. Patel suggested we move the launch to April 15. Everyone agreed, although Sam asked for two more weeks of testing.</w:t>
      </w:r>
    </w:p>
    <w:p>
      <w:r>
        <w:t xml:space="preserve">Next steps: send the draft to legal, book the venue, and confirm the caterer by Friday.</w:t>
      </w:r>
    </w:p>
  </w:body>
</w:document>
</file>