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B7A8EE1" w:rsidR="008027FC" w:rsidRDefault="00D87956">
      <w:pPr>
        <w:spacing w:after="0"/>
        <w:rPr>
          <w:rFonts w:ascii="Arial" w:eastAsia="Arial" w:hAnsi="Arial" w:cs="Arial"/>
        </w:rPr>
      </w:pPr>
      <w:r>
        <w:rPr>
          <w:noProof/>
        </w:rPr>
        <w:drawing>
          <wp:anchor distT="0" distB="0" distL="114300" distR="114300" simplePos="0" relativeHeight="251660288" behindDoc="1" locked="0" layoutInCell="1" allowOverlap="1" wp14:anchorId="31B87428" wp14:editId="47C4C3ED">
            <wp:simplePos x="0" y="0"/>
            <wp:positionH relativeFrom="margin">
              <wp:align>left</wp:align>
            </wp:positionH>
            <wp:positionV relativeFrom="paragraph">
              <wp:posOffset>-3810</wp:posOffset>
            </wp:positionV>
            <wp:extent cx="1819275" cy="459955"/>
            <wp:effectExtent l="0" t="0" r="0" b="0"/>
            <wp:wrapNone/>
            <wp:docPr id="129149588" name="Picture 12914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9275" cy="459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rPr>
        <w:t xml:space="preserve"> </w:t>
      </w:r>
      <w:r>
        <w:rPr>
          <w:noProof/>
        </w:rPr>
        <w:drawing>
          <wp:anchor distT="0" distB="0" distL="0" distR="0" simplePos="0" relativeHeight="251658240" behindDoc="1" locked="0" layoutInCell="1" hidden="0" allowOverlap="1" wp14:anchorId="717BAEC9" wp14:editId="5CE4588D">
            <wp:simplePos x="0" y="0"/>
            <wp:positionH relativeFrom="column">
              <wp:posOffset>3634104</wp:posOffset>
            </wp:positionH>
            <wp:positionV relativeFrom="paragraph">
              <wp:posOffset>-113661</wp:posOffset>
            </wp:positionV>
            <wp:extent cx="2832735" cy="822960"/>
            <wp:effectExtent l="0" t="0" r="0" b="0"/>
            <wp:wrapNone/>
            <wp:docPr id="1437252066" name="image1.jpg" descr="http://upload.wikimedia.org/wikipedia/id/0/0c/Logo_BPJS_Ketenagakerjaan.jpg"/>
            <wp:cNvGraphicFramePr/>
            <a:graphic xmlns:a="http://schemas.openxmlformats.org/drawingml/2006/main">
              <a:graphicData uri="http://schemas.openxmlformats.org/drawingml/2006/picture">
                <pic:pic xmlns:pic="http://schemas.openxmlformats.org/drawingml/2006/picture">
                  <pic:nvPicPr>
                    <pic:cNvPr id="0" name="image1.jpg" descr="http://upload.wikimedia.org/wikipedia/id/0/0c/Logo_BPJS_Ketenagakerjaan.jpg"/>
                    <pic:cNvPicPr preferRelativeResize="0"/>
                  </pic:nvPicPr>
                  <pic:blipFill>
                    <a:blip r:embed="rId9"/>
                    <a:srcRect/>
                    <a:stretch>
                      <a:fillRect/>
                    </a:stretch>
                  </pic:blipFill>
                  <pic:spPr>
                    <a:xfrm>
                      <a:off x="0" y="0"/>
                      <a:ext cx="2832735" cy="822960"/>
                    </a:xfrm>
                    <a:prstGeom prst="rect">
                      <a:avLst/>
                    </a:prstGeom>
                    <a:ln/>
                  </pic:spPr>
                </pic:pic>
              </a:graphicData>
            </a:graphic>
          </wp:anchor>
        </w:drawing>
      </w:r>
    </w:p>
    <w:p w14:paraId="00000002" w14:textId="77777777" w:rsidR="008027FC" w:rsidRDefault="008027FC">
      <w:pPr>
        <w:pStyle w:val="Heading1"/>
        <w:spacing w:line="276" w:lineRule="auto"/>
        <w:jc w:val="center"/>
        <w:rPr>
          <w:rFonts w:ascii="Arial" w:eastAsia="Arial" w:hAnsi="Arial" w:cs="Arial"/>
        </w:rPr>
      </w:pPr>
    </w:p>
    <w:p w14:paraId="00000003" w14:textId="77777777" w:rsidR="008027FC" w:rsidRDefault="008027FC">
      <w:pPr>
        <w:spacing w:after="0"/>
      </w:pPr>
    </w:p>
    <w:p w14:paraId="00000004" w14:textId="77777777" w:rsidR="008027FC" w:rsidRDefault="008027FC">
      <w:pPr>
        <w:pStyle w:val="Heading1"/>
        <w:spacing w:line="276" w:lineRule="auto"/>
        <w:jc w:val="center"/>
        <w:rPr>
          <w:rFonts w:ascii="Arial" w:eastAsia="Arial" w:hAnsi="Arial" w:cs="Arial"/>
        </w:rPr>
      </w:pPr>
    </w:p>
    <w:p w14:paraId="00000005" w14:textId="77777777" w:rsidR="008027FC" w:rsidRDefault="00000000">
      <w:pPr>
        <w:pStyle w:val="Heading1"/>
        <w:spacing w:line="276" w:lineRule="auto"/>
        <w:jc w:val="center"/>
        <w:rPr>
          <w:rFonts w:ascii="Arial" w:eastAsia="Arial" w:hAnsi="Arial" w:cs="Arial"/>
        </w:rPr>
      </w:pPr>
      <w:r>
        <w:rPr>
          <w:rFonts w:ascii="Arial" w:eastAsia="Arial" w:hAnsi="Arial" w:cs="Arial"/>
        </w:rPr>
        <w:t>PERJANJIAN KERJA SAMA</w:t>
      </w:r>
    </w:p>
    <w:p w14:paraId="00000006" w14:textId="77777777" w:rsidR="008027FC" w:rsidRDefault="00000000">
      <w:pPr>
        <w:pStyle w:val="Heading1"/>
        <w:spacing w:line="276" w:lineRule="auto"/>
        <w:jc w:val="center"/>
        <w:rPr>
          <w:rFonts w:ascii="Arial" w:eastAsia="Arial" w:hAnsi="Arial" w:cs="Arial"/>
        </w:rPr>
      </w:pPr>
      <w:r>
        <w:rPr>
          <w:rFonts w:ascii="Arial" w:eastAsia="Arial" w:hAnsi="Arial" w:cs="Arial"/>
        </w:rPr>
        <w:t>ANTARA</w:t>
      </w:r>
    </w:p>
    <w:p w14:paraId="00000007" w14:textId="5E331F4F"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BPJS KETENAGAKERJAAN KANTOR CABANG </w:t>
      </w:r>
      <w:r w:rsidR="00D87956">
        <w:rPr>
          <w:rFonts w:ascii="Arial" w:eastAsia="Arial" w:hAnsi="Arial" w:cs="Arial"/>
          <w:b/>
          <w:sz w:val="24"/>
          <w:szCs w:val="24"/>
        </w:rPr>
        <w:t>MALANG</w:t>
      </w:r>
    </w:p>
    <w:p w14:paraId="0000000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DENGAN</w:t>
      </w:r>
    </w:p>
    <w:p w14:paraId="00000009" w14:textId="0BB37A96" w:rsidR="008027FC" w:rsidRDefault="00D8795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00A"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00B"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00C"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00D"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0E"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00F" w14:textId="77777777" w:rsidR="008027FC" w:rsidRDefault="00000000">
      <w:pPr>
        <w:pStyle w:val="Heading3"/>
        <w:tabs>
          <w:tab w:val="left" w:pos="8100"/>
        </w:tabs>
        <w:spacing w:before="0" w:after="0" w:line="276" w:lineRule="auto"/>
        <w:ind w:left="2552"/>
        <w:rPr>
          <w:sz w:val="24"/>
          <w:szCs w:val="24"/>
        </w:rPr>
      </w:pPr>
      <w:r w:rsidRPr="00D01AC8">
        <w:rPr>
          <w:sz w:val="24"/>
          <w:szCs w:val="24"/>
        </w:rPr>
        <w:t xml:space="preserve">Nomor: …. (nomor pihak </w:t>
      </w:r>
      <w:commentRangeStart w:id="0"/>
      <w:r w:rsidRPr="00D01AC8">
        <w:rPr>
          <w:sz w:val="24"/>
          <w:szCs w:val="24"/>
        </w:rPr>
        <w:t>kedua</w:t>
      </w:r>
      <w:commentRangeEnd w:id="0"/>
      <w:r w:rsidR="00D01AC8">
        <w:rPr>
          <w:rStyle w:val="CommentReference"/>
          <w:rFonts w:ascii="Calibri" w:eastAsia="Calibri" w:hAnsi="Calibri"/>
          <w:b w:val="0"/>
          <w:bCs w:val="0"/>
        </w:rPr>
        <w:commentReference w:id="0"/>
      </w:r>
      <w:r w:rsidRPr="00D01AC8">
        <w:rPr>
          <w:sz w:val="24"/>
          <w:szCs w:val="24"/>
        </w:rPr>
        <w:t>)</w:t>
      </w:r>
    </w:p>
    <w:p w14:paraId="00000010"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11" w14:textId="32CB8BDB"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Pada hari ini </w:t>
      </w:r>
      <w:r w:rsidR="00D01AC8">
        <w:rPr>
          <w:rFonts w:ascii="Arial" w:eastAsia="Arial" w:hAnsi="Arial" w:cs="Arial"/>
          <w:sz w:val="24"/>
          <w:szCs w:val="24"/>
        </w:rPr>
        <w:t>Sabtu</w:t>
      </w:r>
      <w:r>
        <w:rPr>
          <w:rFonts w:ascii="Arial" w:eastAsia="Arial" w:hAnsi="Arial" w:cs="Arial"/>
          <w:sz w:val="24"/>
          <w:szCs w:val="24"/>
        </w:rPr>
        <w:t xml:space="preserve"> tanggal </w:t>
      </w:r>
      <w:r w:rsidR="00D01AC8">
        <w:rPr>
          <w:rFonts w:ascii="Arial" w:eastAsia="Arial" w:hAnsi="Arial" w:cs="Arial"/>
          <w:sz w:val="24"/>
          <w:szCs w:val="24"/>
        </w:rPr>
        <w:t>tiga puluh satu bulan Desember tahun dua puluh dua empat (31/12/2024)</w:t>
      </w:r>
      <w:r>
        <w:rPr>
          <w:rFonts w:ascii="Arial" w:eastAsia="Arial" w:hAnsi="Arial" w:cs="Arial"/>
          <w:sz w:val="24"/>
          <w:szCs w:val="24"/>
        </w:rPr>
        <w:t xml:space="preserve"> di</w:t>
      </w:r>
      <w:r w:rsidR="00D01AC8">
        <w:rPr>
          <w:rFonts w:ascii="Arial" w:eastAsia="Arial" w:hAnsi="Arial" w:cs="Arial"/>
          <w:sz w:val="24"/>
          <w:szCs w:val="24"/>
        </w:rPr>
        <w:t xml:space="preserve"> Malang</w:t>
      </w:r>
      <w:r>
        <w:rPr>
          <w:rFonts w:ascii="Arial" w:eastAsia="Arial" w:hAnsi="Arial" w:cs="Arial"/>
          <w:sz w:val="24"/>
          <w:szCs w:val="24"/>
        </w:rPr>
        <w:t>,  yang bertanda tangan di bawah ini:</w:t>
      </w:r>
    </w:p>
    <w:p w14:paraId="00000012" w14:textId="77777777" w:rsidR="008027FC" w:rsidRDefault="008027FC">
      <w:pPr>
        <w:spacing w:after="0"/>
        <w:jc w:val="both"/>
        <w:rPr>
          <w:rFonts w:ascii="Arial" w:eastAsia="Arial" w:hAnsi="Arial" w:cs="Arial"/>
          <w:sz w:val="24"/>
          <w:szCs w:val="24"/>
        </w:rPr>
      </w:pPr>
    </w:p>
    <w:tbl>
      <w:tblPr>
        <w:tblStyle w:val="af9"/>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
        <w:gridCol w:w="3044"/>
        <w:gridCol w:w="283"/>
        <w:gridCol w:w="5435"/>
      </w:tblGrid>
      <w:tr w:rsidR="008027FC" w14:paraId="3E2F998B" w14:textId="77777777">
        <w:tc>
          <w:tcPr>
            <w:tcW w:w="309" w:type="dxa"/>
            <w:shd w:val="clear" w:color="auto" w:fill="auto"/>
          </w:tcPr>
          <w:p w14:paraId="00000013" w14:textId="77777777" w:rsidR="008027FC" w:rsidRDefault="00000000">
            <w:pPr>
              <w:spacing w:after="0"/>
              <w:ind w:left="-108"/>
              <w:jc w:val="both"/>
              <w:rPr>
                <w:rFonts w:ascii="Arial" w:eastAsia="Arial" w:hAnsi="Arial" w:cs="Arial"/>
                <w:b/>
                <w:sz w:val="24"/>
                <w:szCs w:val="24"/>
              </w:rPr>
            </w:pPr>
            <w:r>
              <w:rPr>
                <w:rFonts w:ascii="Arial" w:eastAsia="Arial" w:hAnsi="Arial" w:cs="Arial"/>
                <w:b/>
                <w:sz w:val="24"/>
                <w:szCs w:val="24"/>
              </w:rPr>
              <w:t>I.</w:t>
            </w:r>
          </w:p>
          <w:p w14:paraId="00000014" w14:textId="77777777" w:rsidR="008027FC" w:rsidRDefault="008027FC">
            <w:pPr>
              <w:spacing w:after="0"/>
              <w:rPr>
                <w:rFonts w:ascii="Arial" w:eastAsia="Arial" w:hAnsi="Arial" w:cs="Arial"/>
                <w:b/>
                <w:sz w:val="24"/>
                <w:szCs w:val="24"/>
              </w:rPr>
            </w:pPr>
          </w:p>
          <w:p w14:paraId="00000015" w14:textId="77777777" w:rsidR="008027FC" w:rsidRDefault="00000000">
            <w:pPr>
              <w:spacing w:after="0"/>
              <w:rPr>
                <w:rFonts w:ascii="Arial" w:eastAsia="Arial" w:hAnsi="Arial" w:cs="Arial"/>
                <w:sz w:val="24"/>
                <w:szCs w:val="24"/>
              </w:rPr>
            </w:pPr>
            <w:r>
              <w:rPr>
                <w:rFonts w:ascii="Arial" w:eastAsia="Arial" w:hAnsi="Arial" w:cs="Arial"/>
                <w:sz w:val="24"/>
                <w:szCs w:val="24"/>
              </w:rPr>
              <w:t xml:space="preserve">  </w:t>
            </w:r>
          </w:p>
        </w:tc>
        <w:tc>
          <w:tcPr>
            <w:tcW w:w="3044" w:type="dxa"/>
            <w:shd w:val="clear" w:color="auto" w:fill="auto"/>
          </w:tcPr>
          <w:p w14:paraId="00000016" w14:textId="7B7F35AE" w:rsidR="008027FC" w:rsidRDefault="00000000">
            <w:pPr>
              <w:spacing w:after="0"/>
              <w:jc w:val="both"/>
              <w:rPr>
                <w:rFonts w:ascii="Arial" w:eastAsia="Arial" w:hAnsi="Arial" w:cs="Arial"/>
                <w:b/>
                <w:sz w:val="24"/>
                <w:szCs w:val="24"/>
              </w:rPr>
            </w:pPr>
            <w:r>
              <w:rPr>
                <w:rFonts w:ascii="Arial" w:eastAsia="Arial" w:hAnsi="Arial" w:cs="Arial"/>
                <w:b/>
                <w:sz w:val="24"/>
                <w:szCs w:val="24"/>
              </w:rPr>
              <w:t xml:space="preserve">BPJS Ketenagakerjaan Kantor Cabang </w:t>
            </w:r>
            <w:r w:rsidR="00D01AC8">
              <w:rPr>
                <w:rFonts w:ascii="Arial" w:eastAsia="Arial" w:hAnsi="Arial" w:cs="Arial"/>
                <w:b/>
                <w:sz w:val="24"/>
                <w:szCs w:val="24"/>
              </w:rPr>
              <w:t>Malang</w:t>
            </w:r>
          </w:p>
        </w:tc>
        <w:tc>
          <w:tcPr>
            <w:tcW w:w="283" w:type="dxa"/>
            <w:shd w:val="clear" w:color="auto" w:fill="auto"/>
          </w:tcPr>
          <w:p w14:paraId="0000001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5435" w:type="dxa"/>
            <w:shd w:val="clear" w:color="auto" w:fill="auto"/>
          </w:tcPr>
          <w:p w14:paraId="00000018" w14:textId="77777777" w:rsidR="008027FC" w:rsidRDefault="00000000">
            <w:pPr>
              <w:spacing w:after="0"/>
              <w:jc w:val="both"/>
              <w:rPr>
                <w:rFonts w:ascii="Arial" w:eastAsia="Arial" w:hAnsi="Arial" w:cs="Arial"/>
                <w:b/>
                <w:sz w:val="24"/>
                <w:szCs w:val="24"/>
              </w:rPr>
            </w:pPr>
            <w:r>
              <w:rPr>
                <w:rFonts w:ascii="Arial" w:eastAsia="Arial" w:hAnsi="Arial" w:cs="Arial"/>
                <w:sz w:val="24"/>
                <w:szCs w:val="24"/>
              </w:rPr>
              <w:t xml:space="preserve">Suatu Badan Hukum Publik yang didirikan berdasarkan Undang-undang Nomor 24 Tahun 2011 Tentang Badan Penyelenggara Jaminan Sosial, dalam hal ini diwakili oleh </w:t>
            </w:r>
            <w:r>
              <w:rPr>
                <w:rFonts w:ascii="Arial" w:eastAsia="Arial" w:hAnsi="Arial" w:cs="Arial"/>
                <w:sz w:val="24"/>
                <w:szCs w:val="24"/>
                <w:highlight w:val="yellow"/>
              </w:rPr>
              <w:t xml:space="preserve">… </w:t>
            </w:r>
            <w:r>
              <w:rPr>
                <w:rFonts w:ascii="Arial" w:eastAsia="Arial" w:hAnsi="Arial" w:cs="Arial"/>
                <w:b/>
                <w:sz w:val="24"/>
                <w:szCs w:val="24"/>
                <w:highlight w:val="yellow"/>
              </w:rPr>
              <w:t>(Nama Kepala Kantor Cabang)</w:t>
            </w:r>
            <w:r>
              <w:rPr>
                <w:rFonts w:ascii="Arial" w:eastAsia="Arial" w:hAnsi="Arial" w:cs="Arial"/>
                <w:b/>
                <w:sz w:val="24"/>
                <w:szCs w:val="24"/>
              </w:rPr>
              <w:t xml:space="preserve"> </w:t>
            </w:r>
            <w:r>
              <w:rPr>
                <w:rFonts w:ascii="Arial" w:eastAsia="Arial" w:hAnsi="Arial" w:cs="Arial"/>
                <w:sz w:val="24"/>
                <w:szCs w:val="24"/>
              </w:rPr>
              <w:t xml:space="preserve">dalam jabatannya selaku Kepala Kantor BPJS Ketenagakerjaan Cabang </w:t>
            </w:r>
            <w:r>
              <w:rPr>
                <w:rFonts w:ascii="Arial" w:eastAsia="Arial" w:hAnsi="Arial" w:cs="Arial"/>
                <w:b/>
                <w:sz w:val="24"/>
                <w:szCs w:val="24"/>
                <w:highlight w:val="yellow"/>
              </w:rPr>
              <w:t>…(nama kantor cabang)</w:t>
            </w:r>
            <w:r>
              <w:rPr>
                <w:rFonts w:ascii="Arial" w:eastAsia="Arial" w:hAnsi="Arial" w:cs="Arial"/>
                <w:sz w:val="24"/>
                <w:szCs w:val="24"/>
              </w:rPr>
              <w:t xml:space="preserve"> Berdasarkan Keputusan Direksi BPJS Ketenagakerjaan Nomor: </w:t>
            </w:r>
            <w:r>
              <w:rPr>
                <w:rFonts w:ascii="Arial" w:eastAsia="Arial" w:hAnsi="Arial" w:cs="Arial"/>
                <w:b/>
                <w:sz w:val="24"/>
                <w:szCs w:val="24"/>
                <w:highlight w:val="yellow"/>
              </w:rPr>
              <w:t>… (nomor kep)</w:t>
            </w:r>
            <w:r>
              <w:rPr>
                <w:rFonts w:ascii="Arial" w:eastAsia="Arial" w:hAnsi="Arial" w:cs="Arial"/>
                <w:sz w:val="24"/>
                <w:szCs w:val="24"/>
                <w:highlight w:val="yellow"/>
              </w:rPr>
              <w:t xml:space="preserve"> </w:t>
            </w:r>
            <w:r>
              <w:rPr>
                <w:rFonts w:ascii="Arial" w:eastAsia="Arial" w:hAnsi="Arial" w:cs="Arial"/>
                <w:sz w:val="24"/>
                <w:szCs w:val="24"/>
              </w:rPr>
              <w:t xml:space="preserve">tentang </w:t>
            </w:r>
            <w:r>
              <w:rPr>
                <w:rFonts w:ascii="Arial" w:eastAsia="Arial" w:hAnsi="Arial" w:cs="Arial"/>
                <w:b/>
                <w:sz w:val="24"/>
                <w:szCs w:val="24"/>
                <w:highlight w:val="yellow"/>
              </w:rPr>
              <w:t>… (judul kep)</w:t>
            </w:r>
            <w:r>
              <w:rPr>
                <w:rFonts w:ascii="Arial" w:eastAsia="Arial" w:hAnsi="Arial" w:cs="Arial"/>
                <w:sz w:val="24"/>
                <w:szCs w:val="24"/>
                <w:highlight w:val="yellow"/>
              </w:rPr>
              <w:t xml:space="preserve"> </w:t>
            </w:r>
            <w:r>
              <w:rPr>
                <w:rFonts w:ascii="Arial" w:eastAsia="Arial" w:hAnsi="Arial" w:cs="Arial"/>
                <w:sz w:val="24"/>
                <w:szCs w:val="24"/>
              </w:rPr>
              <w:t>dan Surat Kuasa Khusus Nomor:</w:t>
            </w:r>
            <w:r>
              <w:rPr>
                <w:rFonts w:ascii="Arial" w:eastAsia="Arial" w:hAnsi="Arial" w:cs="Arial"/>
                <w:sz w:val="24"/>
                <w:szCs w:val="24"/>
                <w:highlight w:val="yellow"/>
              </w:rPr>
              <w:t xml:space="preserve"> </w:t>
            </w:r>
            <w:r>
              <w:rPr>
                <w:rFonts w:ascii="Arial" w:eastAsia="Arial" w:hAnsi="Arial" w:cs="Arial"/>
                <w:b/>
                <w:sz w:val="24"/>
                <w:szCs w:val="24"/>
                <w:highlight w:val="yellow"/>
              </w:rPr>
              <w:t xml:space="preserve">… (nomor surat kuasa) </w:t>
            </w:r>
            <w:r>
              <w:rPr>
                <w:rFonts w:ascii="Arial" w:eastAsia="Arial" w:hAnsi="Arial" w:cs="Arial"/>
                <w:sz w:val="24"/>
                <w:szCs w:val="24"/>
              </w:rPr>
              <w:t>tanggal</w:t>
            </w:r>
            <w:r>
              <w:rPr>
                <w:rFonts w:ascii="Arial" w:eastAsia="Arial" w:hAnsi="Arial" w:cs="Arial"/>
                <w:sz w:val="24"/>
                <w:szCs w:val="24"/>
                <w:highlight w:val="yellow"/>
              </w:rPr>
              <w:t xml:space="preserve"> </w:t>
            </w:r>
            <w:r>
              <w:rPr>
                <w:rFonts w:ascii="Arial" w:eastAsia="Arial" w:hAnsi="Arial" w:cs="Arial"/>
                <w:b/>
                <w:sz w:val="24"/>
                <w:szCs w:val="24"/>
                <w:highlight w:val="yellow"/>
              </w:rPr>
              <w:t>… (tanggal surat kuasa)</w:t>
            </w:r>
            <w:r>
              <w:rPr>
                <w:rFonts w:ascii="Arial" w:eastAsia="Arial" w:hAnsi="Arial" w:cs="Arial"/>
                <w:sz w:val="24"/>
                <w:szCs w:val="24"/>
                <w:highlight w:val="yellow"/>
              </w:rPr>
              <w:t>,</w:t>
            </w:r>
            <w:r>
              <w:rPr>
                <w:rFonts w:ascii="Arial" w:eastAsia="Arial" w:hAnsi="Arial" w:cs="Arial"/>
                <w:sz w:val="24"/>
                <w:szCs w:val="24"/>
              </w:rPr>
              <w:t xml:space="preserve"> dari dan oleh karena itu bertindak untuk dan atas nama BPJS Ketenagakerjaan Kantor Cabang </w:t>
            </w:r>
            <w:r>
              <w:rPr>
                <w:rFonts w:ascii="Arial" w:eastAsia="Arial" w:hAnsi="Arial" w:cs="Arial"/>
                <w:b/>
                <w:sz w:val="24"/>
                <w:szCs w:val="24"/>
                <w:highlight w:val="yellow"/>
              </w:rPr>
              <w:t>…(nama kantor cabang)</w:t>
            </w:r>
            <w:r>
              <w:rPr>
                <w:rFonts w:ascii="Arial" w:eastAsia="Arial" w:hAnsi="Arial" w:cs="Arial"/>
                <w:b/>
                <w:sz w:val="24"/>
                <w:szCs w:val="24"/>
              </w:rPr>
              <w:t xml:space="preserve"> </w:t>
            </w:r>
            <w:r>
              <w:rPr>
                <w:rFonts w:ascii="Arial" w:eastAsia="Arial" w:hAnsi="Arial" w:cs="Arial"/>
                <w:sz w:val="24"/>
                <w:szCs w:val="24"/>
              </w:rPr>
              <w:t>yang berkedudukan di</w:t>
            </w:r>
            <w:r>
              <w:rPr>
                <w:rFonts w:ascii="Arial" w:eastAsia="Arial" w:hAnsi="Arial" w:cs="Arial"/>
                <w:sz w:val="24"/>
                <w:szCs w:val="24"/>
                <w:highlight w:val="yellow"/>
              </w:rPr>
              <w:t xml:space="preserve"> … </w:t>
            </w:r>
            <w:r>
              <w:rPr>
                <w:rFonts w:ascii="Arial" w:eastAsia="Arial" w:hAnsi="Arial" w:cs="Arial"/>
                <w:b/>
                <w:sz w:val="24"/>
                <w:szCs w:val="24"/>
                <w:highlight w:val="yellow"/>
              </w:rPr>
              <w:t>(alamat kantor cabang)</w:t>
            </w:r>
            <w:r>
              <w:rPr>
                <w:rFonts w:ascii="Arial" w:eastAsia="Arial" w:hAnsi="Arial" w:cs="Arial"/>
                <w:i/>
                <w:sz w:val="24"/>
                <w:szCs w:val="24"/>
              </w:rPr>
              <w:t>,</w:t>
            </w:r>
            <w:r>
              <w:rPr>
                <w:rFonts w:ascii="Arial" w:eastAsia="Arial" w:hAnsi="Arial" w:cs="Arial"/>
                <w:sz w:val="24"/>
                <w:szCs w:val="24"/>
              </w:rPr>
              <w:t xml:space="preserve"> selanjutnya disebut </w:t>
            </w:r>
            <w:r>
              <w:rPr>
                <w:rFonts w:ascii="Arial" w:eastAsia="Arial" w:hAnsi="Arial" w:cs="Arial"/>
                <w:b/>
                <w:sz w:val="24"/>
                <w:szCs w:val="24"/>
              </w:rPr>
              <w:t>PIHAK PERTAMA.</w:t>
            </w:r>
          </w:p>
        </w:tc>
      </w:tr>
      <w:tr w:rsidR="008027FC" w14:paraId="43222EBB" w14:textId="77777777">
        <w:tc>
          <w:tcPr>
            <w:tcW w:w="309" w:type="dxa"/>
            <w:shd w:val="clear" w:color="auto" w:fill="auto"/>
          </w:tcPr>
          <w:p w14:paraId="00000019" w14:textId="77777777" w:rsidR="008027FC" w:rsidRDefault="00000000">
            <w:pPr>
              <w:spacing w:after="0"/>
              <w:ind w:left="-108"/>
              <w:jc w:val="both"/>
              <w:rPr>
                <w:rFonts w:ascii="Arial" w:eastAsia="Arial" w:hAnsi="Arial" w:cs="Arial"/>
                <w:b/>
                <w:sz w:val="24"/>
                <w:szCs w:val="24"/>
              </w:rPr>
            </w:pPr>
            <w:r>
              <w:rPr>
                <w:rFonts w:ascii="Arial" w:eastAsia="Arial" w:hAnsi="Arial" w:cs="Arial"/>
                <w:b/>
                <w:sz w:val="24"/>
                <w:szCs w:val="24"/>
              </w:rPr>
              <w:t>II.</w:t>
            </w:r>
          </w:p>
        </w:tc>
        <w:tc>
          <w:tcPr>
            <w:tcW w:w="3044" w:type="dxa"/>
            <w:shd w:val="clear" w:color="auto" w:fill="auto"/>
          </w:tcPr>
          <w:p w14:paraId="0000001A" w14:textId="2D8B11C6" w:rsidR="008027FC" w:rsidRDefault="00D87956">
            <w:pPr>
              <w:spacing w:after="0"/>
              <w:jc w:val="both"/>
              <w:rPr>
                <w:rFonts w:ascii="Arial" w:eastAsia="Arial" w:hAnsi="Arial" w:cs="Arial"/>
                <w:b/>
                <w:sz w:val="24"/>
                <w:szCs w:val="24"/>
              </w:rPr>
            </w:pPr>
            <w:r>
              <w:rPr>
                <w:rFonts w:ascii="Arial" w:eastAsia="Arial" w:hAnsi="Arial" w:cs="Arial"/>
                <w:b/>
                <w:sz w:val="24"/>
                <w:szCs w:val="24"/>
              </w:rPr>
              <w:t>RUMAH SAKIT PRIMA HUSADA</w:t>
            </w:r>
          </w:p>
        </w:tc>
        <w:tc>
          <w:tcPr>
            <w:tcW w:w="283" w:type="dxa"/>
            <w:shd w:val="clear" w:color="auto" w:fill="auto"/>
          </w:tcPr>
          <w:p w14:paraId="0000001B"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5435" w:type="dxa"/>
            <w:shd w:val="clear" w:color="auto" w:fill="auto"/>
          </w:tcPr>
          <w:p w14:paraId="0000001C" w14:textId="5B2E34FC" w:rsidR="008027FC" w:rsidRPr="00D87956" w:rsidRDefault="00000000">
            <w:pPr>
              <w:spacing w:after="0"/>
              <w:jc w:val="both"/>
              <w:rPr>
                <w:rFonts w:ascii="Arial" w:eastAsia="Arial" w:hAnsi="Arial" w:cs="Arial"/>
                <w:bCs/>
                <w:sz w:val="24"/>
                <w:szCs w:val="24"/>
              </w:rPr>
            </w:pPr>
            <w:r>
              <w:rPr>
                <w:rFonts w:ascii="Arial" w:eastAsia="Arial" w:hAnsi="Arial" w:cs="Arial"/>
                <w:sz w:val="24"/>
                <w:szCs w:val="24"/>
              </w:rPr>
              <w:t xml:space="preserve">Suatu </w:t>
            </w:r>
            <w:r w:rsidR="00D87956" w:rsidRPr="00D87956">
              <w:rPr>
                <w:rFonts w:ascii="Arial" w:eastAsia="Arial" w:hAnsi="Arial" w:cs="Arial"/>
                <w:bCs/>
                <w:sz w:val="24"/>
                <w:szCs w:val="24"/>
              </w:rPr>
              <w:t>bentuk fasilitas kesehatan</w:t>
            </w:r>
            <w:r w:rsidR="00D87956">
              <w:rPr>
                <w:rFonts w:ascii="Arial" w:eastAsia="Arial" w:hAnsi="Arial" w:cs="Arial"/>
                <w:bCs/>
                <w:sz w:val="24"/>
                <w:szCs w:val="24"/>
              </w:rPr>
              <w:t xml:space="preserve"> tingkat lanjut</w:t>
            </w:r>
            <w:r w:rsidR="00BB07F3">
              <w:rPr>
                <w:rFonts w:ascii="Arial" w:eastAsia="Arial" w:hAnsi="Arial" w:cs="Arial"/>
                <w:bCs/>
                <w:sz w:val="24"/>
                <w:szCs w:val="24"/>
              </w:rPr>
              <w:t xml:space="preserve"> </w:t>
            </w:r>
            <w:r>
              <w:rPr>
                <w:rFonts w:ascii="Arial" w:eastAsia="Arial" w:hAnsi="Arial" w:cs="Arial"/>
                <w:sz w:val="24"/>
                <w:szCs w:val="24"/>
              </w:rPr>
              <w:t xml:space="preserve"> </w:t>
            </w:r>
            <w:r w:rsidR="00FC5B1F">
              <w:rPr>
                <w:rFonts w:ascii="Arial" w:eastAsia="Arial" w:hAnsi="Arial" w:cs="Arial"/>
                <w:sz w:val="24"/>
                <w:szCs w:val="24"/>
              </w:rPr>
              <w:t xml:space="preserve">dengan Izin Operasional Rumah Sakit No.81201150815810001 </w:t>
            </w:r>
            <w:r>
              <w:rPr>
                <w:rFonts w:ascii="Arial" w:eastAsia="Arial" w:hAnsi="Arial" w:cs="Arial"/>
                <w:sz w:val="24"/>
                <w:szCs w:val="24"/>
              </w:rPr>
              <w:t xml:space="preserve">dalam hal ini diwakili oleh </w:t>
            </w:r>
            <w:r w:rsidR="00FC5B1F">
              <w:rPr>
                <w:rFonts w:ascii="Arial" w:eastAsia="Arial" w:hAnsi="Arial" w:cs="Arial"/>
                <w:b/>
                <w:sz w:val="24"/>
                <w:szCs w:val="24"/>
              </w:rPr>
              <w:t>dr. Nur Mazidah</w:t>
            </w:r>
            <w:r>
              <w:rPr>
                <w:rFonts w:ascii="Arial" w:eastAsia="Arial" w:hAnsi="Arial" w:cs="Arial"/>
                <w:b/>
                <w:sz w:val="24"/>
                <w:szCs w:val="24"/>
              </w:rPr>
              <w:t xml:space="preserve"> </w:t>
            </w:r>
            <w:r>
              <w:rPr>
                <w:rFonts w:ascii="Arial" w:eastAsia="Arial" w:hAnsi="Arial" w:cs="Arial"/>
                <w:sz w:val="24"/>
                <w:szCs w:val="24"/>
              </w:rPr>
              <w:t xml:space="preserve">selaku </w:t>
            </w:r>
            <w:r w:rsidR="00FC5B1F">
              <w:rPr>
                <w:rFonts w:ascii="Arial" w:eastAsia="Arial" w:hAnsi="Arial" w:cs="Arial"/>
                <w:b/>
                <w:sz w:val="24"/>
                <w:szCs w:val="24"/>
              </w:rPr>
              <w:t>Plt. Direktur</w:t>
            </w:r>
            <w:r>
              <w:rPr>
                <w:rFonts w:ascii="Arial" w:eastAsia="Arial" w:hAnsi="Arial" w:cs="Arial"/>
                <w:sz w:val="24"/>
                <w:szCs w:val="24"/>
              </w:rPr>
              <w:t xml:space="preserve"> dalam hal ini bertindak dalam jabatannya tersebut berdasarkan </w:t>
            </w:r>
            <w:r w:rsidR="00FC5B1F" w:rsidRPr="00AB2FD7">
              <w:rPr>
                <w:rFonts w:ascii="Arial" w:eastAsia="Arial" w:hAnsi="Arial" w:cs="Arial"/>
                <w:bCs/>
                <w:sz w:val="24"/>
                <w:szCs w:val="24"/>
              </w:rPr>
              <w:t>Surat Keputusan Direktur Perseroan Terbatas Disa Prima Medika Nomor 001.204/DPM/I-KEP/DIR/2024</w:t>
            </w:r>
            <w:r w:rsidR="00AB2FD7" w:rsidRPr="00AB2FD7">
              <w:rPr>
                <w:rFonts w:ascii="Arial" w:eastAsia="Arial" w:hAnsi="Arial" w:cs="Arial"/>
                <w:bCs/>
                <w:sz w:val="24"/>
                <w:szCs w:val="24"/>
              </w:rPr>
              <w:t xml:space="preserve"> tanggal 1 Februari 2024</w:t>
            </w:r>
            <w:r>
              <w:rPr>
                <w:rFonts w:ascii="Arial" w:eastAsia="Arial" w:hAnsi="Arial" w:cs="Arial"/>
                <w:sz w:val="24"/>
                <w:szCs w:val="24"/>
              </w:rPr>
              <w:t xml:space="preserve"> dari dan oleh karena itu bertindak untuk dan atas nama </w:t>
            </w:r>
            <w:r w:rsidR="00AB2FD7">
              <w:rPr>
                <w:rFonts w:ascii="Arial" w:eastAsia="Arial" w:hAnsi="Arial" w:cs="Arial"/>
                <w:b/>
                <w:sz w:val="24"/>
                <w:szCs w:val="24"/>
              </w:rPr>
              <w:t>Rumah Sakit Prima Husada</w:t>
            </w:r>
            <w:r>
              <w:rPr>
                <w:rFonts w:ascii="Arial" w:eastAsia="Arial" w:hAnsi="Arial" w:cs="Arial"/>
                <w:sz w:val="24"/>
                <w:szCs w:val="24"/>
              </w:rPr>
              <w:t xml:space="preserve"> </w:t>
            </w:r>
            <w:r w:rsidR="00AB2FD7">
              <w:rPr>
                <w:rFonts w:ascii="Arial" w:eastAsia="Arial" w:hAnsi="Arial" w:cs="Arial"/>
                <w:sz w:val="24"/>
                <w:szCs w:val="24"/>
              </w:rPr>
              <w:t xml:space="preserve">Malang </w:t>
            </w:r>
            <w:r>
              <w:rPr>
                <w:rFonts w:ascii="Arial" w:eastAsia="Arial" w:hAnsi="Arial" w:cs="Arial"/>
                <w:sz w:val="24"/>
                <w:szCs w:val="24"/>
              </w:rPr>
              <w:t xml:space="preserve">yang berkedudukan di </w:t>
            </w:r>
            <w:r w:rsidR="00AB2FD7">
              <w:rPr>
                <w:rFonts w:ascii="Arial" w:eastAsia="Arial" w:hAnsi="Arial" w:cs="Arial"/>
                <w:sz w:val="24"/>
                <w:szCs w:val="24"/>
              </w:rPr>
              <w:t>Banjararum Selatan No.7 Mondoroko, Singosari, Malang,</w:t>
            </w:r>
            <w:r>
              <w:rPr>
                <w:rFonts w:ascii="Arial" w:eastAsia="Arial" w:hAnsi="Arial" w:cs="Arial"/>
                <w:sz w:val="24"/>
                <w:szCs w:val="24"/>
              </w:rPr>
              <w:t xml:space="preserve"> selanjutnya disebut sebagai </w:t>
            </w:r>
            <w:r>
              <w:rPr>
                <w:rFonts w:ascii="Arial" w:eastAsia="Arial" w:hAnsi="Arial" w:cs="Arial"/>
                <w:b/>
                <w:sz w:val="24"/>
                <w:szCs w:val="24"/>
              </w:rPr>
              <w:t>PIHAK KEDUA.</w:t>
            </w:r>
          </w:p>
        </w:tc>
      </w:tr>
    </w:tbl>
    <w:p w14:paraId="0000001D" w14:textId="77777777" w:rsidR="008027FC" w:rsidRDefault="008027FC">
      <w:pPr>
        <w:spacing w:after="0"/>
        <w:rPr>
          <w:rFonts w:ascii="Arial" w:eastAsia="Arial" w:hAnsi="Arial" w:cs="Arial"/>
          <w:sz w:val="24"/>
          <w:szCs w:val="24"/>
        </w:rPr>
      </w:pPr>
    </w:p>
    <w:p w14:paraId="0000001E" w14:textId="77777777" w:rsidR="008027FC" w:rsidRDefault="00000000">
      <w:pPr>
        <w:spacing w:after="0"/>
        <w:jc w:val="both"/>
        <w:rPr>
          <w:rFonts w:ascii="Arial" w:eastAsia="Arial" w:hAnsi="Arial" w:cs="Arial"/>
          <w:b/>
          <w:sz w:val="24"/>
          <w:szCs w:val="24"/>
        </w:rPr>
      </w:pPr>
      <w:r>
        <w:rPr>
          <w:rFonts w:ascii="Arial" w:eastAsia="Arial" w:hAnsi="Arial" w:cs="Arial"/>
          <w:b/>
          <w:sz w:val="24"/>
          <w:szCs w:val="24"/>
        </w:rPr>
        <w:t>PIHAK PERTAMA</w:t>
      </w:r>
      <w:r>
        <w:rPr>
          <w:rFonts w:ascii="Arial" w:eastAsia="Arial" w:hAnsi="Arial" w:cs="Arial"/>
          <w:sz w:val="24"/>
          <w:szCs w:val="24"/>
        </w:rPr>
        <w:t xml:space="preserve"> dan </w:t>
      </w:r>
      <w:r>
        <w:rPr>
          <w:rFonts w:ascii="Arial" w:eastAsia="Arial" w:hAnsi="Arial" w:cs="Arial"/>
          <w:b/>
          <w:sz w:val="24"/>
          <w:szCs w:val="24"/>
        </w:rPr>
        <w:t xml:space="preserve">PIHAK KEDUA, </w:t>
      </w:r>
      <w:r>
        <w:rPr>
          <w:rFonts w:ascii="Arial" w:eastAsia="Arial" w:hAnsi="Arial" w:cs="Arial"/>
          <w:sz w:val="24"/>
          <w:szCs w:val="24"/>
        </w:rPr>
        <w:t xml:space="preserve">selanjutnya secara bersama-sama disebut </w:t>
      </w:r>
      <w:r>
        <w:rPr>
          <w:rFonts w:ascii="Arial" w:eastAsia="Arial" w:hAnsi="Arial" w:cs="Arial"/>
          <w:b/>
          <w:sz w:val="24"/>
          <w:szCs w:val="24"/>
        </w:rPr>
        <w:t>PARA PIHAK. PARA PIHAK</w:t>
      </w:r>
      <w:r>
        <w:rPr>
          <w:rFonts w:ascii="Arial" w:eastAsia="Arial" w:hAnsi="Arial" w:cs="Arial"/>
          <w:sz w:val="24"/>
          <w:szCs w:val="24"/>
        </w:rPr>
        <w:t xml:space="preserve"> terlebih dahulu menerangkan hal-hal sebagai berikut:</w:t>
      </w:r>
    </w:p>
    <w:p w14:paraId="0000001F" w14:textId="77777777"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PIHAK PERTAMA</w:t>
      </w:r>
      <w:r>
        <w:rPr>
          <w:rFonts w:ascii="Arial" w:eastAsia="Arial" w:hAnsi="Arial" w:cs="Arial"/>
          <w:sz w:val="24"/>
          <w:szCs w:val="24"/>
        </w:rPr>
        <w:t xml:space="preserve"> adalah badan hukum publik yang dibentuk untuk menyelenggarakan Program Jaminan Sosial Ketenagakerjaan berdasarkan Undang-Undang Nomor 24 Tahun 2011 tentang Badan Penyelenggara Jaminan Sosial</w:t>
      </w:r>
      <w:r>
        <w:rPr>
          <w:rFonts w:ascii="Arial" w:eastAsia="Arial" w:hAnsi="Arial" w:cs="Arial"/>
          <w:color w:val="202124"/>
          <w:sz w:val="24"/>
          <w:szCs w:val="24"/>
          <w:highlight w:val="white"/>
        </w:rPr>
        <w:t>.</w:t>
      </w:r>
    </w:p>
    <w:p w14:paraId="00000020" w14:textId="131EF955"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 xml:space="preserve">PIHAK KEDUA </w:t>
      </w:r>
      <w:r>
        <w:rPr>
          <w:rFonts w:ascii="Arial" w:eastAsia="Arial" w:hAnsi="Arial" w:cs="Arial"/>
          <w:sz w:val="24"/>
          <w:szCs w:val="24"/>
        </w:rPr>
        <w:t xml:space="preserve">adalah </w:t>
      </w:r>
      <w:r w:rsidR="00AB2FD7">
        <w:rPr>
          <w:rFonts w:ascii="Arial" w:eastAsia="Arial" w:hAnsi="Arial" w:cs="Arial"/>
          <w:sz w:val="24"/>
          <w:szCs w:val="24"/>
        </w:rPr>
        <w:t xml:space="preserve">Rumah Sakit Swasta </w:t>
      </w:r>
      <w:r>
        <w:rPr>
          <w:rFonts w:ascii="Arial" w:eastAsia="Arial" w:hAnsi="Arial" w:cs="Arial"/>
          <w:sz w:val="24"/>
          <w:szCs w:val="24"/>
        </w:rPr>
        <w:t>yang didirikan</w:t>
      </w:r>
      <w:r>
        <w:rPr>
          <w:rFonts w:ascii="Arial" w:eastAsia="Arial" w:hAnsi="Arial" w:cs="Arial"/>
          <w:i/>
          <w:sz w:val="24"/>
          <w:szCs w:val="24"/>
        </w:rPr>
        <w:t xml:space="preserve"> </w:t>
      </w:r>
      <w:r>
        <w:rPr>
          <w:rFonts w:ascii="Arial" w:eastAsia="Arial" w:hAnsi="Arial" w:cs="Arial"/>
          <w:sz w:val="24"/>
          <w:szCs w:val="24"/>
        </w:rPr>
        <w:t>berdasarkan</w:t>
      </w:r>
      <w:r w:rsidR="00AB2FD7">
        <w:rPr>
          <w:rFonts w:ascii="Arial" w:eastAsia="Arial" w:hAnsi="Arial" w:cs="Arial"/>
          <w:sz w:val="24"/>
          <w:szCs w:val="24"/>
        </w:rPr>
        <w:t xml:space="preserve"> Surat Izin Operasinal No.81201150815810001.</w:t>
      </w:r>
      <w:r>
        <w:rPr>
          <w:rFonts w:ascii="Arial" w:eastAsia="Arial" w:hAnsi="Arial" w:cs="Arial"/>
          <w:sz w:val="24"/>
          <w:szCs w:val="24"/>
        </w:rPr>
        <w:t xml:space="preserve"> </w:t>
      </w:r>
    </w:p>
    <w:p w14:paraId="00000021" w14:textId="77777777"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 xml:space="preserve">PARA PIHAK </w:t>
      </w:r>
      <w:r>
        <w:rPr>
          <w:rFonts w:ascii="Arial" w:eastAsia="Arial" w:hAnsi="Arial" w:cs="Arial"/>
          <w:sz w:val="24"/>
          <w:szCs w:val="24"/>
        </w:rPr>
        <w:t xml:space="preserve">sepakat untuk melakukan kerja sama pemberian pelayanan kesehatan Program Jaminan Kecelakaan Kerja di </w:t>
      </w:r>
      <w:r>
        <w:rPr>
          <w:rFonts w:ascii="Arial" w:eastAsia="Arial" w:hAnsi="Arial" w:cs="Arial"/>
          <w:b/>
          <w:sz w:val="24"/>
          <w:szCs w:val="24"/>
        </w:rPr>
        <w:t>PIHAK KEDUA</w:t>
      </w:r>
      <w:r>
        <w:rPr>
          <w:rFonts w:ascii="Arial" w:eastAsia="Arial" w:hAnsi="Arial" w:cs="Arial"/>
          <w:sz w:val="24"/>
          <w:szCs w:val="24"/>
        </w:rPr>
        <w:t xml:space="preserve"> bagi peserta </w:t>
      </w:r>
      <w:r>
        <w:rPr>
          <w:rFonts w:ascii="Arial" w:eastAsia="Arial" w:hAnsi="Arial" w:cs="Arial"/>
          <w:b/>
          <w:sz w:val="24"/>
          <w:szCs w:val="24"/>
        </w:rPr>
        <w:t>PIHAK</w:t>
      </w:r>
      <w:r>
        <w:rPr>
          <w:rFonts w:ascii="Arial" w:eastAsia="Arial" w:hAnsi="Arial" w:cs="Arial"/>
          <w:sz w:val="24"/>
          <w:szCs w:val="24"/>
        </w:rPr>
        <w:t xml:space="preserve"> </w:t>
      </w:r>
      <w:r>
        <w:rPr>
          <w:rFonts w:ascii="Arial" w:eastAsia="Arial" w:hAnsi="Arial" w:cs="Arial"/>
          <w:b/>
          <w:sz w:val="24"/>
          <w:szCs w:val="24"/>
        </w:rPr>
        <w:t>PERTAMA</w:t>
      </w:r>
      <w:r>
        <w:rPr>
          <w:rFonts w:ascii="Arial" w:eastAsia="Arial" w:hAnsi="Arial" w:cs="Arial"/>
          <w:sz w:val="24"/>
          <w:szCs w:val="24"/>
        </w:rPr>
        <w:t xml:space="preserve"> yang mengalami Kecelakaan Kerja atau Penyakit Akibat Kerja.</w:t>
      </w:r>
    </w:p>
    <w:p w14:paraId="00000022" w14:textId="77777777" w:rsidR="008027FC" w:rsidRDefault="008027FC">
      <w:pPr>
        <w:spacing w:after="0"/>
        <w:ind w:left="567"/>
        <w:jc w:val="both"/>
        <w:rPr>
          <w:rFonts w:ascii="Arial" w:eastAsia="Arial" w:hAnsi="Arial" w:cs="Arial"/>
          <w:sz w:val="24"/>
          <w:szCs w:val="24"/>
        </w:rPr>
      </w:pPr>
    </w:p>
    <w:p w14:paraId="00000023" w14:textId="77777777" w:rsidR="008027FC" w:rsidRDefault="00000000">
      <w:pPr>
        <w:tabs>
          <w:tab w:val="left" w:pos="0"/>
        </w:tabs>
        <w:spacing w:after="0"/>
        <w:jc w:val="both"/>
        <w:rPr>
          <w:rFonts w:ascii="Arial" w:eastAsia="Arial" w:hAnsi="Arial" w:cs="Arial"/>
          <w:sz w:val="24"/>
          <w:szCs w:val="24"/>
        </w:rPr>
      </w:pPr>
      <w:r>
        <w:rPr>
          <w:rFonts w:ascii="Arial" w:eastAsia="Arial" w:hAnsi="Arial" w:cs="Arial"/>
          <w:sz w:val="24"/>
          <w:szCs w:val="24"/>
        </w:rPr>
        <w:t xml:space="preserve">Berdasarkan hal-hal di atas, </w:t>
      </w:r>
      <w:r>
        <w:rPr>
          <w:rFonts w:ascii="Arial" w:eastAsia="Arial" w:hAnsi="Arial" w:cs="Arial"/>
          <w:b/>
          <w:sz w:val="24"/>
          <w:szCs w:val="24"/>
        </w:rPr>
        <w:t>PARA PIHAK</w:t>
      </w:r>
      <w:r>
        <w:rPr>
          <w:rFonts w:ascii="Arial" w:eastAsia="Arial" w:hAnsi="Arial" w:cs="Arial"/>
          <w:sz w:val="24"/>
          <w:szCs w:val="24"/>
        </w:rPr>
        <w:t xml:space="preserve"> telah sepakat dan setuju membuat Perjanjian Kerja Sama tentang Pelaksanaan Pelayanan Kesehatan Bagi Peserta Program Jaminan Kecelakaan Kerja</w:t>
      </w:r>
      <w:r>
        <w:rPr>
          <w:rFonts w:ascii="Arial" w:eastAsia="Arial" w:hAnsi="Arial" w:cs="Arial"/>
          <w:b/>
          <w:sz w:val="24"/>
          <w:szCs w:val="24"/>
        </w:rPr>
        <w:t xml:space="preserve"> </w:t>
      </w:r>
      <w:r>
        <w:rPr>
          <w:rFonts w:ascii="Arial" w:eastAsia="Arial" w:hAnsi="Arial" w:cs="Arial"/>
          <w:sz w:val="24"/>
          <w:szCs w:val="24"/>
        </w:rPr>
        <w:t>yang selanjutnya disebut “Perjanjian Kerja Sama”, dengan ketentuan dan syarat-syarat sebagai berikut:</w:t>
      </w:r>
    </w:p>
    <w:p w14:paraId="00000024"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Arial" w:eastAsia="Arial" w:hAnsi="Arial" w:cs="Arial"/>
          <w:sz w:val="24"/>
          <w:szCs w:val="24"/>
        </w:rPr>
      </w:pPr>
    </w:p>
    <w:p w14:paraId="00000025" w14:textId="77777777" w:rsidR="008027FC" w:rsidRDefault="00000000">
      <w:pPr>
        <w:pStyle w:val="Heading1"/>
        <w:spacing w:line="276" w:lineRule="auto"/>
        <w:jc w:val="center"/>
        <w:rPr>
          <w:rFonts w:ascii="Arial" w:eastAsia="Arial" w:hAnsi="Arial" w:cs="Arial"/>
        </w:rPr>
      </w:pPr>
      <w:r>
        <w:rPr>
          <w:rFonts w:ascii="Arial" w:eastAsia="Arial" w:hAnsi="Arial" w:cs="Arial"/>
        </w:rPr>
        <w:t>PASAL 1</w:t>
      </w:r>
    </w:p>
    <w:p w14:paraId="00000026" w14:textId="77777777" w:rsidR="008027FC" w:rsidRDefault="00000000">
      <w:pPr>
        <w:pStyle w:val="Heading1"/>
        <w:spacing w:line="276" w:lineRule="auto"/>
        <w:jc w:val="center"/>
        <w:rPr>
          <w:rFonts w:ascii="Arial" w:eastAsia="Arial" w:hAnsi="Arial" w:cs="Arial"/>
        </w:rPr>
      </w:pPr>
      <w:r>
        <w:rPr>
          <w:rFonts w:ascii="Arial" w:eastAsia="Arial" w:hAnsi="Arial" w:cs="Arial"/>
        </w:rPr>
        <w:t>KETENTUAN UMUM</w:t>
      </w:r>
    </w:p>
    <w:p w14:paraId="00000027" w14:textId="77777777" w:rsidR="008027FC" w:rsidRDefault="008027FC">
      <w:pPr>
        <w:spacing w:after="0"/>
        <w:rPr>
          <w:rFonts w:ascii="Arial" w:eastAsia="Arial" w:hAnsi="Arial" w:cs="Arial"/>
          <w:sz w:val="24"/>
          <w:szCs w:val="24"/>
        </w:rPr>
      </w:pPr>
    </w:p>
    <w:p w14:paraId="00000028" w14:textId="77777777" w:rsidR="008027FC" w:rsidRDefault="00000000">
      <w:pPr>
        <w:spacing w:after="0"/>
        <w:rPr>
          <w:rFonts w:ascii="Arial" w:eastAsia="Arial" w:hAnsi="Arial" w:cs="Arial"/>
          <w:sz w:val="24"/>
          <w:szCs w:val="24"/>
        </w:rPr>
      </w:pPr>
      <w:r>
        <w:rPr>
          <w:rFonts w:ascii="Arial" w:eastAsia="Arial" w:hAnsi="Arial" w:cs="Arial"/>
          <w:sz w:val="24"/>
          <w:szCs w:val="24"/>
        </w:rPr>
        <w:t>Dalam Perjanjian Kerja Sama ini yang dimaksud dengan:</w:t>
      </w:r>
    </w:p>
    <w:p w14:paraId="00000029"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Jaminan Kecelakaan Kerja yang selanjutnya disingkat JKK adalah manfaat berupa uang tunai dan/atau Pelayanan Kesehatan yang diberikan pada saat peserta mengalami kecelakaan kerja atau penyakit yang disebabkan oleh lingkungan kerja.</w:t>
      </w:r>
    </w:p>
    <w:p w14:paraId="0000002A"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Kecelakaan Kerja adalah kecelakaan yang terjadi dalam hubungan kerja, termasuk kecelakaan yang terjadi dalam perjalanan dari rumah menuju tempat kerja atau sebaliknya, dan penyakit yang disebabkan oleh lingkungan kerja.</w:t>
      </w:r>
    </w:p>
    <w:p w14:paraId="0000002B"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Penyakit Akibat Kerja yang selanjutnya disingkat PAK adalah penyakit yang disebabkan oleh pekerjaan dan/atau lingkungan kerja.</w:t>
      </w:r>
    </w:p>
    <w:p w14:paraId="0000002C"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Peserta adalah setiap orang, termasuk orang asing yang bekerja paling singkat 6 (enam) bulan di Indonesia, yang telah membayar iuran.</w:t>
      </w:r>
    </w:p>
    <w:p w14:paraId="0000002D"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Kartu Peserta BPJS Ketenagakerjaan adalah identitas sebagai bukti kepesertaan BPJS Ketenagakerjaan yang memiliki nomor identitas tunggal yang berlaku untuk semua program jaminan sosial ketenagakerjaan yang diterbitkan oleh BPJS Ketenagakerjaan sesuai dengan penahapan kepesertaan.</w:t>
      </w:r>
    </w:p>
    <w:p w14:paraId="0000002E"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Pelayanan Kesehatan adalah segala bentuk kegiatan dan/atau serangkaian kegiatan pelayanan yang diberikan secara langsung kepada Peserta yang mengalami Kecelakaan Kerja dan/atau PAK dalam bentuk promotif, preventif, kuratif, dan/atau rehabilitatif. </w:t>
      </w:r>
    </w:p>
    <w:p w14:paraId="0000002F"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i/>
          <w:color w:val="000000"/>
          <w:sz w:val="24"/>
          <w:szCs w:val="24"/>
        </w:rPr>
        <w:t>Trauma Center</w:t>
      </w:r>
      <w:r>
        <w:rPr>
          <w:rFonts w:ascii="Arial" w:eastAsia="Arial" w:hAnsi="Arial" w:cs="Arial"/>
          <w:color w:val="000000"/>
          <w:sz w:val="24"/>
          <w:szCs w:val="24"/>
        </w:rPr>
        <w:t xml:space="preserve"> BPJS Ketenagakerjaan yang selanjutnya disebut Pusat Layanan Kecelakaan Kerja yang selanjutnya disingkat PLKK adalah fasilitas Pelayanan Kesehatan berupa klinik, puskesmas, balai pengobatan, praktek dokter bersama dan rumah sakit yang bekerjasama dengan BPJS Ketenagakerjaan dalam memberikan pelayanan kesehatan pada Kecelakaan Kerja dan/atau PAK.</w:t>
      </w:r>
    </w:p>
    <w:p w14:paraId="00000030"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Eligibilitas adalah kelayakan peserta untuk mendapatkan manfaat Pelayanan Kesehatan akibat Kecelakaan Kerja dan/atau PAK.</w:t>
      </w:r>
    </w:p>
    <w:p w14:paraId="00000031"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lastRenderedPageBreak/>
        <w:t>Surat Kelayakan Pelayanan yang selanjutnya disingkat SKP adalah surat yang diterbitkan oleh BPJS Ketenagakerjaan yang menyatakan bahwa Peserta berhak mendapatkan pelayanan kesehatan sesuai dengan manfaat program JKK.</w:t>
      </w:r>
    </w:p>
    <w:p w14:paraId="00000032"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Verifikasi adalah pemeriksaan tentang kebenaran administrasi klaim dan Pelayanan Kesehatan yang telah dilaksanakan oleh PLKK.</w:t>
      </w:r>
    </w:p>
    <w:p w14:paraId="00000033"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highlight w:val="white"/>
        </w:rPr>
        <w:t>Aplikasi PLKK selanjutnya disebut Aplikasi e-PLKK adalah sistem informasi yang ditetapkan oleh BPJS Ketenagakerjaan untuk digunakan PLKK dalam menjalankan operasionalnya.</w:t>
      </w:r>
    </w:p>
    <w:p w14:paraId="00000034" w14:textId="77777777" w:rsidR="008027FC" w:rsidRDefault="008027FC">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35" w14:textId="77777777" w:rsidR="008027FC" w:rsidRDefault="00000000">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PASAL 2</w:t>
      </w:r>
    </w:p>
    <w:p w14:paraId="00000036" w14:textId="77777777" w:rsidR="008027FC" w:rsidRDefault="00000000">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MAKSUD DAN TUJUAN</w:t>
      </w:r>
    </w:p>
    <w:p w14:paraId="00000037" w14:textId="77777777" w:rsidR="008027FC" w:rsidRDefault="008027FC">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p>
    <w:p w14:paraId="00000038" w14:textId="77777777" w:rsidR="008027FC" w:rsidRDefault="00000000">
      <w:pPr>
        <w:numPr>
          <w:ilvl w:val="0"/>
          <w:numId w:val="5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Maksud Perjanjian Kerja Sama ini adalah sebagai dasar pelaksanaan bagi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mengalami Kecelakaan Kerja dan/atau PAK.</w:t>
      </w:r>
    </w:p>
    <w:p w14:paraId="00000039" w14:textId="77777777" w:rsidR="008027FC" w:rsidRDefault="00000000">
      <w:pPr>
        <w:numPr>
          <w:ilvl w:val="0"/>
          <w:numId w:val="59"/>
        </w:numPr>
        <w:pBdr>
          <w:top w:val="nil"/>
          <w:left w:val="nil"/>
          <w:bottom w:val="nil"/>
          <w:right w:val="nil"/>
          <w:between w:val="nil"/>
        </w:pBdr>
        <w:tabs>
          <w:tab w:val="left" w:pos="54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40" w:hanging="540"/>
        <w:jc w:val="both"/>
        <w:rPr>
          <w:rFonts w:ascii="Arial" w:eastAsia="Arial" w:hAnsi="Arial" w:cs="Arial"/>
          <w:color w:val="000000"/>
          <w:sz w:val="24"/>
          <w:szCs w:val="24"/>
        </w:rPr>
      </w:pPr>
      <w:r>
        <w:rPr>
          <w:rFonts w:ascii="Arial" w:eastAsia="Arial" w:hAnsi="Arial" w:cs="Arial"/>
          <w:color w:val="000000"/>
          <w:sz w:val="24"/>
          <w:szCs w:val="24"/>
        </w:rPr>
        <w:t xml:space="preserve">Tujuan Perjanjian Kerja Sama ini adalah terwujudnya kerja sama dan sinergi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mengalami Kecelakaan Kerja dan/atau PAK.</w:t>
      </w:r>
    </w:p>
    <w:p w14:paraId="0000003A"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3B"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3</w:t>
      </w:r>
    </w:p>
    <w:p w14:paraId="0000003C"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RUANG LINGKUP</w:t>
      </w:r>
    </w:p>
    <w:p w14:paraId="0000003D"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3E" w14:textId="77777777" w:rsidR="008027FC" w:rsidRDefault="00000000">
      <w:pPr>
        <w:pBdr>
          <w:top w:val="nil"/>
          <w:left w:val="nil"/>
          <w:bottom w:val="nil"/>
          <w:right w:val="nil"/>
          <w:between w:val="nil"/>
        </w:pBdr>
        <w:spacing w:after="0"/>
        <w:ind w:left="567" w:hanging="567"/>
        <w:rPr>
          <w:rFonts w:ascii="Arial" w:eastAsia="Arial" w:hAnsi="Arial" w:cs="Arial"/>
          <w:color w:val="000000"/>
          <w:sz w:val="24"/>
          <w:szCs w:val="24"/>
        </w:rPr>
      </w:pPr>
      <w:r>
        <w:rPr>
          <w:rFonts w:ascii="Arial" w:eastAsia="Arial" w:hAnsi="Arial" w:cs="Arial"/>
          <w:color w:val="000000"/>
          <w:sz w:val="24"/>
          <w:szCs w:val="24"/>
        </w:rPr>
        <w:t>Ruang Lingkup Perjanjian Kerja Sama ini meliputi:</w:t>
      </w:r>
    </w:p>
    <w:p w14:paraId="0000003F"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Pemberian Pelayanan Kesehatan bagi Peserta Program JKK;</w:t>
      </w:r>
    </w:p>
    <w:p w14:paraId="00000040"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Tarif Pelayanan Kesehatan;</w:t>
      </w:r>
    </w:p>
    <w:p w14:paraId="00000041"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tata cara pengajuan dan pembayaran tagihan biaya Pelayanan Kesehatan; dan</w:t>
      </w:r>
    </w:p>
    <w:p w14:paraId="00000042"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kadaluarsa pengajuan tagihan biaya Pelayanan Kesehatan.</w:t>
      </w:r>
    </w:p>
    <w:p w14:paraId="00000043"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44"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4</w:t>
      </w:r>
    </w:p>
    <w:p w14:paraId="00000045"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PEMBERIAN PELAYANAN KESEHATAN BAGI PESERTA</w:t>
      </w:r>
    </w:p>
    <w:p w14:paraId="00000046"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47" w14:textId="77777777" w:rsidR="008027FC" w:rsidRDefault="00000000">
      <w:pPr>
        <w:numPr>
          <w:ilvl w:val="0"/>
          <w:numId w:val="43"/>
        </w:numPr>
        <w:spacing w:after="0"/>
        <w:ind w:left="567"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berdasarkan prosedur Pelayanan Kesehatan sesuai kebutuhan medis Peserta. </w:t>
      </w:r>
    </w:p>
    <w:p w14:paraId="00000048" w14:textId="77777777" w:rsidR="008027FC" w:rsidRDefault="00000000">
      <w:pPr>
        <w:numPr>
          <w:ilvl w:val="0"/>
          <w:numId w:val="43"/>
        </w:numPr>
        <w:spacing w:after="0"/>
        <w:ind w:left="567" w:hanging="567"/>
        <w:jc w:val="both"/>
        <w:rPr>
          <w:rFonts w:ascii="Arial" w:eastAsia="Arial" w:hAnsi="Arial" w:cs="Arial"/>
          <w:sz w:val="24"/>
          <w:szCs w:val="24"/>
        </w:rPr>
      </w:pPr>
      <w:r>
        <w:rPr>
          <w:rFonts w:ascii="Arial" w:eastAsia="Arial" w:hAnsi="Arial" w:cs="Arial"/>
          <w:sz w:val="24"/>
          <w:szCs w:val="24"/>
        </w:rPr>
        <w:t>Prosedur Pelayanan Kesehatan sebagaimana dimaksud pada ayat (1) diatur dalam Lampiran I Perjanjian Kerja Sama ini.</w:t>
      </w:r>
    </w:p>
    <w:p w14:paraId="00000049" w14:textId="77777777" w:rsidR="008027FC" w:rsidRDefault="008027FC">
      <w:p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4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5</w:t>
      </w:r>
    </w:p>
    <w:p w14:paraId="0000004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TARIF PELAYANAN KESEHATAN</w:t>
      </w:r>
    </w:p>
    <w:p w14:paraId="0000004C" w14:textId="77777777" w:rsidR="008027FC" w:rsidRDefault="008027FC">
      <w:pPr>
        <w:spacing w:after="0"/>
        <w:rPr>
          <w:rFonts w:ascii="Arial" w:eastAsia="Arial" w:hAnsi="Arial" w:cs="Arial"/>
          <w:sz w:val="24"/>
          <w:szCs w:val="24"/>
        </w:rPr>
      </w:pPr>
    </w:p>
    <w:p w14:paraId="0000004D" w14:textId="77777777" w:rsidR="008027FC" w:rsidRDefault="00000000">
      <w:pPr>
        <w:numPr>
          <w:ilvl w:val="0"/>
          <w:numId w:val="46"/>
        </w:numPr>
        <w:spacing w:after="0"/>
        <w:ind w:left="567" w:hanging="567"/>
        <w:jc w:val="both"/>
        <w:rPr>
          <w:rFonts w:ascii="Arial" w:eastAsia="Arial" w:hAnsi="Arial" w:cs="Arial"/>
          <w:sz w:val="24"/>
          <w:szCs w:val="24"/>
        </w:rPr>
      </w:pPr>
      <w:r>
        <w:rPr>
          <w:rFonts w:ascii="Arial" w:eastAsia="Arial" w:hAnsi="Arial" w:cs="Arial"/>
          <w:sz w:val="24"/>
          <w:szCs w:val="24"/>
        </w:rPr>
        <w:t xml:space="preserve">Tarif Pelayanan Kesehatan bagi Peserta dibayarkan sesuai Tarif yang telah disepakati </w:t>
      </w:r>
      <w:r>
        <w:rPr>
          <w:rFonts w:ascii="Arial" w:eastAsia="Arial" w:hAnsi="Arial" w:cs="Arial"/>
          <w:b/>
          <w:sz w:val="24"/>
          <w:szCs w:val="24"/>
        </w:rPr>
        <w:t>PARA PIHAK</w:t>
      </w:r>
      <w:r>
        <w:rPr>
          <w:rFonts w:ascii="Arial" w:eastAsia="Arial" w:hAnsi="Arial" w:cs="Arial"/>
          <w:sz w:val="24"/>
          <w:szCs w:val="24"/>
        </w:rPr>
        <w:t xml:space="preserve">. </w:t>
      </w:r>
    </w:p>
    <w:p w14:paraId="0000004E" w14:textId="4B5544D9" w:rsidR="008027FC" w:rsidRPr="00AB2FD7" w:rsidRDefault="00000000">
      <w:pPr>
        <w:numPr>
          <w:ilvl w:val="0"/>
          <w:numId w:val="46"/>
        </w:numPr>
        <w:spacing w:after="0"/>
        <w:ind w:left="567" w:hanging="567"/>
        <w:jc w:val="both"/>
        <w:rPr>
          <w:rFonts w:ascii="Arial" w:eastAsia="Arial" w:hAnsi="Arial" w:cs="Arial"/>
          <w:bCs/>
          <w:sz w:val="24"/>
          <w:szCs w:val="24"/>
        </w:rPr>
      </w:pPr>
      <w:r>
        <w:rPr>
          <w:rFonts w:ascii="Arial" w:eastAsia="Arial" w:hAnsi="Arial" w:cs="Arial"/>
          <w:sz w:val="24"/>
          <w:szCs w:val="24"/>
        </w:rPr>
        <w:t xml:space="preserve">Tarif Pelayanan Kesehatan sebagaimana dimaksud pada ayat (1) merupakan Tarif yang disepakati oleh </w:t>
      </w:r>
      <w:r>
        <w:rPr>
          <w:rFonts w:ascii="Arial" w:eastAsia="Arial" w:hAnsi="Arial" w:cs="Arial"/>
          <w:b/>
          <w:sz w:val="24"/>
          <w:szCs w:val="24"/>
        </w:rPr>
        <w:t>PARA PIHAK,</w:t>
      </w:r>
      <w:r>
        <w:rPr>
          <w:rFonts w:ascii="Arial" w:eastAsia="Arial" w:hAnsi="Arial" w:cs="Arial"/>
          <w:sz w:val="24"/>
          <w:szCs w:val="24"/>
        </w:rPr>
        <w:t xml:space="preserve"> yaitu </w:t>
      </w:r>
      <w:r w:rsidR="00AB2FD7" w:rsidRPr="00AB2FD7">
        <w:rPr>
          <w:rFonts w:ascii="Arial" w:eastAsia="Arial" w:hAnsi="Arial" w:cs="Arial"/>
          <w:bCs/>
          <w:sz w:val="24"/>
          <w:szCs w:val="24"/>
        </w:rPr>
        <w:t xml:space="preserve">tarif yang ditetapkan dan berlaku di </w:t>
      </w:r>
      <w:r w:rsidR="00AB2FD7" w:rsidRPr="00AB2FD7">
        <w:rPr>
          <w:rFonts w:ascii="Arial" w:eastAsia="Arial" w:hAnsi="Arial" w:cs="Arial"/>
          <w:b/>
          <w:sz w:val="24"/>
          <w:szCs w:val="24"/>
        </w:rPr>
        <w:t>PIHAK KEDUA</w:t>
      </w:r>
      <w:r w:rsidR="00AB2FD7" w:rsidRPr="00AB2FD7">
        <w:rPr>
          <w:rFonts w:ascii="Arial" w:eastAsia="Arial" w:hAnsi="Arial" w:cs="Arial"/>
          <w:bCs/>
          <w:sz w:val="24"/>
          <w:szCs w:val="24"/>
        </w:rPr>
        <w:t>.</w:t>
      </w:r>
    </w:p>
    <w:p w14:paraId="0000004F" w14:textId="77777777" w:rsidR="008027FC" w:rsidRDefault="00000000">
      <w:pPr>
        <w:numPr>
          <w:ilvl w:val="0"/>
          <w:numId w:val="46"/>
        </w:numPr>
        <w:spacing w:after="0"/>
        <w:ind w:left="567" w:hanging="567"/>
        <w:jc w:val="both"/>
        <w:rPr>
          <w:rFonts w:ascii="Arial" w:eastAsia="Arial" w:hAnsi="Arial" w:cs="Arial"/>
          <w:sz w:val="24"/>
          <w:szCs w:val="24"/>
        </w:rPr>
      </w:pPr>
      <w:r>
        <w:rPr>
          <w:rFonts w:ascii="Arial" w:eastAsia="Arial" w:hAnsi="Arial" w:cs="Arial"/>
          <w:sz w:val="24"/>
          <w:szCs w:val="24"/>
        </w:rPr>
        <w:t>Besaran Tarif Pelayanan Kesehatan sebagaimana dimaksud pada ayat (2) sesuai dengan Lampiran II Perjanjian Kerja Sama ini yang merupakan bagian tidak terpisahkan dari Perjanjian Kerja Sama ini</w:t>
      </w:r>
      <w:commentRangeStart w:id="1"/>
      <w:r>
        <w:rPr>
          <w:rFonts w:ascii="Arial" w:eastAsia="Arial" w:hAnsi="Arial" w:cs="Arial"/>
          <w:sz w:val="24"/>
          <w:szCs w:val="24"/>
        </w:rPr>
        <w:t xml:space="preserve">. </w:t>
      </w:r>
      <w:r>
        <w:rPr>
          <w:rFonts w:ascii="Arial" w:eastAsia="Arial" w:hAnsi="Arial" w:cs="Arial"/>
          <w:b/>
          <w:sz w:val="24"/>
          <w:szCs w:val="24"/>
          <w:highlight w:val="yellow"/>
        </w:rPr>
        <w:t>(rincian tarif mengikuti tarif yang disepakati pada ayat 2)</w:t>
      </w:r>
      <w:r>
        <w:rPr>
          <w:rFonts w:ascii="Arial" w:eastAsia="Arial" w:hAnsi="Arial" w:cs="Arial"/>
          <w:sz w:val="24"/>
          <w:szCs w:val="24"/>
        </w:rPr>
        <w:t>.</w:t>
      </w:r>
      <w:commentRangeEnd w:id="1"/>
      <w:r w:rsidR="005E3962">
        <w:rPr>
          <w:rStyle w:val="CommentReference"/>
        </w:rPr>
        <w:commentReference w:id="1"/>
      </w:r>
    </w:p>
    <w:p w14:paraId="00000050" w14:textId="77777777" w:rsidR="008027FC" w:rsidRDefault="008027FC">
      <w:pPr>
        <w:spacing w:after="0"/>
        <w:ind w:left="567"/>
        <w:jc w:val="both"/>
        <w:rPr>
          <w:rFonts w:ascii="Arial" w:eastAsia="Arial" w:hAnsi="Arial" w:cs="Arial"/>
          <w:sz w:val="24"/>
          <w:szCs w:val="24"/>
        </w:rPr>
      </w:pPr>
    </w:p>
    <w:p w14:paraId="00000051"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lastRenderedPageBreak/>
        <w:t>PASAL 6</w:t>
      </w:r>
    </w:p>
    <w:p w14:paraId="00000052"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00000053"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BIAYA PELAYANAN KESEHATAN</w:t>
      </w:r>
    </w:p>
    <w:p w14:paraId="00000054" w14:textId="77777777" w:rsidR="008027FC" w:rsidRDefault="008027FC">
      <w:pPr>
        <w:pBdr>
          <w:top w:val="nil"/>
          <w:left w:val="nil"/>
          <w:bottom w:val="nil"/>
          <w:right w:val="nil"/>
          <w:between w:val="nil"/>
        </w:pBdr>
        <w:spacing w:after="0"/>
        <w:ind w:left="426"/>
        <w:jc w:val="center"/>
        <w:rPr>
          <w:rFonts w:ascii="Arial" w:eastAsia="Arial" w:hAnsi="Arial" w:cs="Arial"/>
          <w:color w:val="000000"/>
          <w:sz w:val="24"/>
          <w:szCs w:val="24"/>
        </w:rPr>
      </w:pPr>
    </w:p>
    <w:p w14:paraId="00000055"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 xml:space="preserve">Pengajuan tagihan biaya Pelayanan Kesehatan bulan berjalan dari </w:t>
      </w:r>
      <w:r>
        <w:rPr>
          <w:rFonts w:ascii="Arial" w:eastAsia="Arial" w:hAnsi="Arial" w:cs="Arial"/>
          <w:b/>
          <w:sz w:val="24"/>
          <w:szCs w:val="24"/>
        </w:rPr>
        <w:t>PIHAK KEDUA</w:t>
      </w:r>
      <w:r>
        <w:rPr>
          <w:rFonts w:ascii="Arial" w:eastAsia="Arial" w:hAnsi="Arial" w:cs="Arial"/>
          <w:sz w:val="24"/>
          <w:szCs w:val="24"/>
        </w:rPr>
        <w:t xml:space="preserve"> kepada </w:t>
      </w:r>
      <w:r>
        <w:rPr>
          <w:rFonts w:ascii="Arial" w:eastAsia="Arial" w:hAnsi="Arial" w:cs="Arial"/>
          <w:b/>
          <w:sz w:val="24"/>
          <w:szCs w:val="24"/>
        </w:rPr>
        <w:t>PIHAK PERTAMA</w:t>
      </w:r>
      <w:r>
        <w:rPr>
          <w:rFonts w:ascii="Arial" w:eastAsia="Arial" w:hAnsi="Arial" w:cs="Arial"/>
          <w:sz w:val="24"/>
          <w:szCs w:val="24"/>
        </w:rPr>
        <w:t xml:space="preserve"> dilakukan 1 (satu) kali secara kolektif paling lambat tanggal 10 (sepuluh) pada bulan berikutnya dengan melengkapi dokumen persyaratan.</w:t>
      </w:r>
    </w:p>
    <w:p w14:paraId="00000056"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 xml:space="preserve">Dalam hal tanggal 10 (sepuluh) sebagaimana dimaksud pada ayat (1) jatuh pada hari libur maka pengajuan tagihan dari </w:t>
      </w:r>
      <w:r>
        <w:rPr>
          <w:rFonts w:ascii="Arial" w:eastAsia="Arial" w:hAnsi="Arial" w:cs="Arial"/>
          <w:b/>
          <w:sz w:val="24"/>
          <w:szCs w:val="24"/>
        </w:rPr>
        <w:t xml:space="preserve">PIHAK KEDUA </w:t>
      </w:r>
      <w:r>
        <w:rPr>
          <w:rFonts w:ascii="Arial" w:eastAsia="Arial" w:hAnsi="Arial" w:cs="Arial"/>
          <w:sz w:val="24"/>
          <w:szCs w:val="24"/>
        </w:rPr>
        <w:t>dilakukan paling lambat pada hari kerja pertama berikutnya.</w:t>
      </w:r>
    </w:p>
    <w:p w14:paraId="00000057"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bookmarkStart w:id="2" w:name="_heading=h.gjdgxs" w:colFirst="0" w:colLast="0"/>
      <w:bookmarkEnd w:id="2"/>
      <w:r>
        <w:rPr>
          <w:rFonts w:ascii="Arial" w:eastAsia="Arial" w:hAnsi="Arial" w:cs="Arial"/>
          <w:b/>
          <w:color w:val="000000"/>
          <w:sz w:val="24"/>
          <w:szCs w:val="24"/>
        </w:rPr>
        <w:t>PIHAK PERTAMA</w:t>
      </w:r>
      <w:r>
        <w:rPr>
          <w:rFonts w:ascii="Arial" w:eastAsia="Arial" w:hAnsi="Arial" w:cs="Arial"/>
          <w:color w:val="000000"/>
          <w:sz w:val="24"/>
          <w:szCs w:val="24"/>
        </w:rPr>
        <w:t xml:space="preserve"> melakukan pengecekan kelengkapan berkas dokumen pengajuan tagihan biaya pelayanan kesehatan paling lambat 7 (tujuh) hari kerja sejak pengajuan tagihan biaya pelayanan kesehatan diterima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58"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tidak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menginformasikan dan mengembalikan berkas dokumen pengajuan tagihan biaya pelayanan kesehatan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14:paraId="00000059"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informasi kelengkapan dokumen kepada </w:t>
      </w:r>
      <w:r>
        <w:rPr>
          <w:rFonts w:ascii="Arial" w:eastAsia="Arial" w:hAnsi="Arial" w:cs="Arial"/>
          <w:b/>
          <w:color w:val="000000"/>
          <w:sz w:val="24"/>
          <w:szCs w:val="24"/>
        </w:rPr>
        <w:t>PIHAK KEDUA.</w:t>
      </w:r>
    </w:p>
    <w:p w14:paraId="0000005A"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b/>
          <w:sz w:val="24"/>
          <w:szCs w:val="24"/>
        </w:rPr>
        <w:t xml:space="preserve">PIHAK PERTAMA </w:t>
      </w:r>
      <w:r>
        <w:rPr>
          <w:rFonts w:ascii="Arial" w:eastAsia="Arial" w:hAnsi="Arial" w:cs="Arial"/>
          <w:sz w:val="24"/>
          <w:szCs w:val="24"/>
        </w:rPr>
        <w:t>melakukan Verifikasi paling lambat 10 (sepuluh) hari kerja sejak dokumen dinyatakan lengkap dengan ketentuan:</w:t>
      </w:r>
    </w:p>
    <w:p w14:paraId="0000005B"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menyatakan dokumen telah sesuai dan benar maka pembayaran dilakukan paling lambat 7 (tujuh) hari kerja sejak dokumen terverifikasi dibuktikan dengan lembar hasil verifikasi.</w:t>
      </w:r>
    </w:p>
    <w:p w14:paraId="0000005C"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bookmarkStart w:id="3" w:name="_heading=h.30j0zll" w:colFirst="0" w:colLast="0"/>
      <w:bookmarkEnd w:id="3"/>
      <w:r>
        <w:rPr>
          <w:rFonts w:ascii="Arial" w:eastAsia="Arial" w:hAnsi="Arial" w:cs="Arial"/>
          <w:color w:val="000000"/>
          <w:sz w:val="24"/>
          <w:szCs w:val="24"/>
        </w:rPr>
        <w:t xml:space="preserve">dalam hal hasil Verifikasi menyatakan dokumen tidak sesuai dan/atau tidak benar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0000005D"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pada huruf b disampaikan kembali oleh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000005E"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color w:val="000000"/>
          <w:sz w:val="24"/>
          <w:szCs w:val="24"/>
        </w:rPr>
        <w:t>PIHAK KEDUA</w:t>
      </w:r>
      <w:r>
        <w:rPr>
          <w:rFonts w:ascii="Arial" w:eastAsia="Arial" w:hAnsi="Arial" w:cs="Arial"/>
          <w:color w:val="000000"/>
          <w:sz w:val="24"/>
          <w:szCs w:val="24"/>
        </w:rPr>
        <w:t>.</w:t>
      </w:r>
    </w:p>
    <w:p w14:paraId="0000005F"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tagihan biaya pelayanan kesehatan sebagaimana dimaksud pada huruf d dapat diajukan kembali bersamaan dengan pengajuan tagihan biaya pelayanan kesehatan pada bulan berikutnya sebagaimana dimaksud pada ayat (1).</w:t>
      </w:r>
    </w:p>
    <w:p w14:paraId="00000060"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Bentuk dokumen penyampaian informasi kelengkapan sebagaimana dimaksud pada ayat (4) dan ayat (5) ditetapkan oleh </w:t>
      </w:r>
      <w:r>
        <w:rPr>
          <w:rFonts w:ascii="Arial" w:eastAsia="Arial" w:hAnsi="Arial" w:cs="Arial"/>
          <w:b/>
          <w:color w:val="000000"/>
          <w:sz w:val="24"/>
          <w:szCs w:val="24"/>
        </w:rPr>
        <w:t>PIHAK PERTAMA.</w:t>
      </w:r>
    </w:p>
    <w:p w14:paraId="00000061"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Dalam hal batas waktu pembayaran klaim sebagaimana dimaksud pada ayat (6) huruf a jatuh pada hari libur maka pembayaran dilakukan pada hari kerja pertama berikutnya.</w:t>
      </w:r>
    </w:p>
    <w:p w14:paraId="00000062"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Tata cara pembayaran tagihan biaya Pelayanan Kesehatan secara rinci diatur dalam Lampiran III Perjanjian Kerja Sama ini yang merupakan bagian tidak terpisahkan dari Perjanjian Kerja Sama ini.</w:t>
      </w:r>
    </w:p>
    <w:p w14:paraId="0000006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6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7</w:t>
      </w:r>
    </w:p>
    <w:p w14:paraId="0000006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KADALUARSA KLAIM</w:t>
      </w:r>
    </w:p>
    <w:p w14:paraId="00000066" w14:textId="77777777" w:rsidR="008027FC" w:rsidRDefault="008027FC">
      <w:pPr>
        <w:spacing w:after="0"/>
        <w:jc w:val="center"/>
        <w:rPr>
          <w:rFonts w:ascii="Arial" w:eastAsia="Arial" w:hAnsi="Arial" w:cs="Arial"/>
          <w:b/>
          <w:sz w:val="24"/>
          <w:szCs w:val="24"/>
        </w:rPr>
      </w:pPr>
    </w:p>
    <w:p w14:paraId="00000067" w14:textId="77777777" w:rsidR="008027FC" w:rsidRDefault="00000000">
      <w:pPr>
        <w:numPr>
          <w:ilvl w:val="0"/>
          <w:numId w:val="4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Masa kadaluarsa pengajuan tagihan biaya Pelayanan Kesehatan oleh </w:t>
      </w:r>
      <w:r>
        <w:rPr>
          <w:rFonts w:ascii="Arial" w:eastAsia="Arial" w:hAnsi="Arial" w:cs="Arial"/>
          <w:b/>
          <w:color w:val="000000"/>
          <w:sz w:val="24"/>
          <w:szCs w:val="24"/>
        </w:rPr>
        <w:t>PIHAK KEDUA</w:t>
      </w:r>
      <w:r>
        <w:rPr>
          <w:rFonts w:ascii="Arial" w:eastAsia="Arial" w:hAnsi="Arial" w:cs="Arial"/>
          <w:color w:val="000000"/>
          <w:sz w:val="24"/>
          <w:szCs w:val="24"/>
        </w:rPr>
        <w:t xml:space="preserve">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6 (enam) bulan sejak Pelayanan Kesehatan selesai diberikan.</w:t>
      </w:r>
    </w:p>
    <w:p w14:paraId="00000068" w14:textId="77777777" w:rsidR="008027FC" w:rsidRDefault="00000000">
      <w:pPr>
        <w:numPr>
          <w:ilvl w:val="0"/>
          <w:numId w:val="4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Masa kadaluarsa sebagaimana dimaksud pada ayat (1) berlaku bagi pengajuan tagihan sebagai berikut:</w:t>
      </w:r>
    </w:p>
    <w:p w14:paraId="00000069"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belum ditagihkan kepada </w:t>
      </w:r>
      <w:r>
        <w:rPr>
          <w:rFonts w:ascii="Arial" w:eastAsia="Arial" w:hAnsi="Arial" w:cs="Arial"/>
          <w:b/>
          <w:color w:val="000000"/>
          <w:sz w:val="24"/>
          <w:szCs w:val="24"/>
        </w:rPr>
        <w:t>PIHAK PERTAMA;</w:t>
      </w:r>
    </w:p>
    <w:p w14:paraId="0000006A"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telah ditagihkan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namun dokumen belum lengkap dan tidak ditagihkan kembali kepada </w:t>
      </w:r>
      <w:r>
        <w:rPr>
          <w:rFonts w:ascii="Arial" w:eastAsia="Arial" w:hAnsi="Arial" w:cs="Arial"/>
          <w:b/>
          <w:color w:val="000000"/>
          <w:sz w:val="24"/>
          <w:szCs w:val="24"/>
        </w:rPr>
        <w:t>PIHAK PERTAMA</w:t>
      </w:r>
      <w:r>
        <w:rPr>
          <w:rFonts w:ascii="Arial" w:eastAsia="Arial" w:hAnsi="Arial" w:cs="Arial"/>
          <w:color w:val="000000"/>
          <w:sz w:val="24"/>
          <w:szCs w:val="24"/>
        </w:rPr>
        <w:t>; dan</w:t>
      </w:r>
    </w:p>
    <w:p w14:paraId="0000006B"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perlu disesuaikan berdasarkan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dan tidak ditagihkan kembali ke </w:t>
      </w:r>
      <w:r>
        <w:rPr>
          <w:rFonts w:ascii="Arial" w:eastAsia="Arial" w:hAnsi="Arial" w:cs="Arial"/>
          <w:b/>
          <w:color w:val="000000"/>
          <w:sz w:val="24"/>
          <w:szCs w:val="24"/>
        </w:rPr>
        <w:t>PIHAK PERTAMA.</w:t>
      </w:r>
    </w:p>
    <w:p w14:paraId="0000006C" w14:textId="77777777" w:rsidR="008027FC" w:rsidRDefault="008027FC">
      <w:pPr>
        <w:spacing w:after="0"/>
        <w:rPr>
          <w:rFonts w:ascii="Arial" w:eastAsia="Arial" w:hAnsi="Arial" w:cs="Arial"/>
          <w:b/>
          <w:sz w:val="24"/>
          <w:szCs w:val="24"/>
        </w:rPr>
      </w:pPr>
    </w:p>
    <w:p w14:paraId="0000006D"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8</w:t>
      </w:r>
    </w:p>
    <w:p w14:paraId="0000006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HAK DAN KEWAJIBAN</w:t>
      </w:r>
    </w:p>
    <w:p w14:paraId="0000006F" w14:textId="77777777" w:rsidR="008027FC" w:rsidRDefault="008027FC">
      <w:pPr>
        <w:spacing w:after="0"/>
        <w:jc w:val="center"/>
        <w:rPr>
          <w:rFonts w:ascii="Arial" w:eastAsia="Arial" w:hAnsi="Arial" w:cs="Arial"/>
          <w:b/>
          <w:sz w:val="24"/>
          <w:szCs w:val="24"/>
        </w:rPr>
      </w:pPr>
    </w:p>
    <w:p w14:paraId="00000070" w14:textId="77777777" w:rsidR="008027FC" w:rsidRDefault="00000000">
      <w:pPr>
        <w:numPr>
          <w:ilvl w:val="0"/>
          <w:numId w:val="50"/>
        </w:numPr>
        <w:spacing w:after="0"/>
        <w:ind w:left="567" w:hanging="567"/>
        <w:jc w:val="both"/>
        <w:rPr>
          <w:rFonts w:ascii="Arial" w:eastAsia="Arial" w:hAnsi="Arial" w:cs="Arial"/>
          <w:sz w:val="24"/>
          <w:szCs w:val="24"/>
        </w:rPr>
      </w:pPr>
      <w:r>
        <w:rPr>
          <w:rFonts w:ascii="Arial" w:eastAsia="Arial" w:hAnsi="Arial" w:cs="Arial"/>
          <w:sz w:val="24"/>
          <w:szCs w:val="24"/>
        </w:rPr>
        <w:t xml:space="preserve">Hak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0000071"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mendapatkan kepastian Pelayanan Kesehatan sesuai standar Pelayanan Kesehatan yang berlaku bagi Peserta yang mengalami Kecelakaan Kerja dan/atau PAK;</w:t>
      </w:r>
    </w:p>
    <w:p w14:paraId="00000072" w14:textId="64D6B77F" w:rsidR="008027FC" w:rsidRDefault="00000000">
      <w:pPr>
        <w:numPr>
          <w:ilvl w:val="1"/>
          <w:numId w:val="50"/>
        </w:numPr>
        <w:spacing w:after="0"/>
        <w:ind w:left="1134" w:hanging="567"/>
        <w:jc w:val="both"/>
        <w:rPr>
          <w:sz w:val="24"/>
          <w:szCs w:val="24"/>
        </w:rPr>
      </w:pPr>
      <w:r>
        <w:rPr>
          <w:rFonts w:ascii="Arial" w:eastAsia="Arial" w:hAnsi="Arial" w:cs="Arial"/>
          <w:sz w:val="24"/>
          <w:szCs w:val="24"/>
        </w:rPr>
        <w:t>Peserta yang mengalami Kecelakaan Kerja dan/atau PAK mendapatkan fasilitas rawat inap pada ruang perawatan kelas</w:t>
      </w:r>
      <w:r w:rsidR="00AB2FD7">
        <w:rPr>
          <w:rFonts w:ascii="Arial" w:eastAsia="Arial" w:hAnsi="Arial" w:cs="Arial"/>
          <w:b/>
          <w:sz w:val="24"/>
          <w:szCs w:val="24"/>
        </w:rPr>
        <w:t xml:space="preserve"> </w:t>
      </w:r>
      <w:r w:rsidR="00AB2FD7" w:rsidRPr="00AB2FD7">
        <w:rPr>
          <w:rFonts w:ascii="Arial" w:eastAsia="Arial" w:hAnsi="Arial" w:cs="Arial"/>
          <w:bCs/>
          <w:sz w:val="24"/>
          <w:szCs w:val="24"/>
        </w:rPr>
        <w:t>2 (dua)</w:t>
      </w:r>
      <w:r w:rsidRPr="00AB2FD7">
        <w:rPr>
          <w:rFonts w:ascii="Arial" w:eastAsia="Arial" w:hAnsi="Arial" w:cs="Arial"/>
          <w:bCs/>
          <w:sz w:val="24"/>
          <w:szCs w:val="24"/>
        </w:rPr>
        <w:t>;</w:t>
      </w:r>
    </w:p>
    <w:p w14:paraId="00000073"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mendapatkan data dan informasi dari </w:t>
      </w:r>
      <w:r>
        <w:rPr>
          <w:rFonts w:ascii="Arial" w:eastAsia="Arial" w:hAnsi="Arial" w:cs="Arial"/>
          <w:b/>
          <w:sz w:val="24"/>
          <w:szCs w:val="24"/>
        </w:rPr>
        <w:t xml:space="preserve">PIHAK KEDUA </w:t>
      </w:r>
      <w:r>
        <w:rPr>
          <w:rFonts w:ascii="Arial" w:eastAsia="Arial" w:hAnsi="Arial" w:cs="Arial"/>
          <w:sz w:val="24"/>
          <w:szCs w:val="24"/>
        </w:rPr>
        <w:t>terkait Pelayanan Kesehatan yang telah diberikan kepada Peserta, termasuk rekam medis yang dianggap perlu sesuai dengan peraturan perundang-undangan;</w:t>
      </w:r>
    </w:p>
    <w:p w14:paraId="00000074"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kredensialing kepada </w:t>
      </w:r>
      <w:r>
        <w:rPr>
          <w:rFonts w:ascii="Arial" w:eastAsia="Arial" w:hAnsi="Arial" w:cs="Arial"/>
          <w:b/>
          <w:sz w:val="24"/>
          <w:szCs w:val="24"/>
        </w:rPr>
        <w:t>PIHAK KEDUA</w:t>
      </w:r>
      <w:r>
        <w:rPr>
          <w:rFonts w:ascii="Arial" w:eastAsia="Arial" w:hAnsi="Arial" w:cs="Arial"/>
          <w:sz w:val="24"/>
          <w:szCs w:val="24"/>
        </w:rPr>
        <w:t xml:space="preserve"> yang meliputi aspek legalitas, sumber daya manusia, sarana dan prasarana, dan aspek lainnya sesuai dengan kebutuhan </w:t>
      </w:r>
      <w:r>
        <w:rPr>
          <w:rFonts w:ascii="Arial" w:eastAsia="Arial" w:hAnsi="Arial" w:cs="Arial"/>
          <w:b/>
          <w:sz w:val="24"/>
          <w:szCs w:val="24"/>
        </w:rPr>
        <w:t>PIHAK PERTAMA</w:t>
      </w:r>
      <w:r>
        <w:rPr>
          <w:rFonts w:ascii="Arial" w:eastAsia="Arial" w:hAnsi="Arial" w:cs="Arial"/>
          <w:sz w:val="24"/>
          <w:szCs w:val="24"/>
        </w:rPr>
        <w:t>;</w:t>
      </w:r>
    </w:p>
    <w:p w14:paraId="00000075" w14:textId="77777777" w:rsidR="008027FC" w:rsidRDefault="00000000">
      <w:pPr>
        <w:numPr>
          <w:ilvl w:val="1"/>
          <w:numId w:val="50"/>
        </w:numPr>
        <w:spacing w:after="0"/>
        <w:ind w:left="1134" w:hanging="567"/>
        <w:jc w:val="both"/>
        <w:rPr>
          <w:color w:val="000000"/>
          <w:sz w:val="24"/>
          <w:szCs w:val="24"/>
        </w:rPr>
      </w:pPr>
      <w:r>
        <w:rPr>
          <w:rFonts w:ascii="Arial" w:eastAsia="Arial" w:hAnsi="Arial" w:cs="Arial"/>
          <w:color w:val="000000"/>
          <w:sz w:val="24"/>
          <w:szCs w:val="24"/>
        </w:rPr>
        <w:t xml:space="preserve">auditor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melakukan audit terhadap biaya pelayanan kesehatan yang telah dibayarkan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atas tindak lanjut adanya kegiatan pemeriksaan di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76"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pemeriksaan atas Pelayanan Kesehatan yang diberikan oleh </w:t>
      </w:r>
      <w:r>
        <w:rPr>
          <w:rFonts w:ascii="Arial" w:eastAsia="Arial" w:hAnsi="Arial" w:cs="Arial"/>
          <w:b/>
          <w:sz w:val="24"/>
          <w:szCs w:val="24"/>
        </w:rPr>
        <w:t>PIHAK KEDUA</w:t>
      </w:r>
      <w:r>
        <w:rPr>
          <w:rFonts w:ascii="Arial" w:eastAsia="Arial" w:hAnsi="Arial" w:cs="Arial"/>
          <w:sz w:val="24"/>
          <w:szCs w:val="24"/>
        </w:rPr>
        <w:t xml:space="preserve"> untuk memastikan tindakan medis telah sesuai dengan panduan praktik klinis Peserta yang mengalami Kecelakaan Kerja dan/atau PAK.</w:t>
      </w:r>
    </w:p>
    <w:p w14:paraId="00000077"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Verifikasi terhadap tagihan biaya Pelayanan Kesehatan yang diberikan oleh </w:t>
      </w:r>
      <w:r>
        <w:rPr>
          <w:rFonts w:ascii="Arial" w:eastAsia="Arial" w:hAnsi="Arial" w:cs="Arial"/>
          <w:b/>
          <w:sz w:val="24"/>
          <w:szCs w:val="24"/>
        </w:rPr>
        <w:t>PIHAK KEDUA</w:t>
      </w:r>
      <w:r>
        <w:rPr>
          <w:rFonts w:ascii="Arial" w:eastAsia="Arial" w:hAnsi="Arial" w:cs="Arial"/>
          <w:sz w:val="24"/>
          <w:szCs w:val="24"/>
        </w:rPr>
        <w:t>;</w:t>
      </w:r>
    </w:p>
    <w:p w14:paraId="00000078"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mendapatkan tagihan biaya Pelayanan Kesehatan dan rincian kasus Kecelakaan Kerja dan/atau PAK dari </w:t>
      </w:r>
      <w:r>
        <w:rPr>
          <w:rFonts w:ascii="Arial" w:eastAsia="Arial" w:hAnsi="Arial" w:cs="Arial"/>
          <w:b/>
          <w:sz w:val="24"/>
          <w:szCs w:val="24"/>
        </w:rPr>
        <w:t>PIHAK KEDUA</w:t>
      </w:r>
      <w:r>
        <w:rPr>
          <w:rFonts w:ascii="Arial" w:eastAsia="Arial" w:hAnsi="Arial" w:cs="Arial"/>
          <w:sz w:val="24"/>
          <w:szCs w:val="24"/>
        </w:rPr>
        <w:t xml:space="preserve"> yang dilakukan 1 (satu) kali secara kolektif dari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0000079"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menerima pengembalian atas kelebihan pembayaran tagihan biaya Pelayanan Kesehatan dari</w:t>
      </w:r>
      <w:r>
        <w:rPr>
          <w:rFonts w:ascii="Arial" w:eastAsia="Arial" w:hAnsi="Arial" w:cs="Arial"/>
          <w:b/>
          <w:sz w:val="24"/>
          <w:szCs w:val="24"/>
        </w:rPr>
        <w:t xml:space="preserve"> PIHAK KEDUA</w:t>
      </w:r>
      <w:r>
        <w:rPr>
          <w:rFonts w:ascii="Arial" w:eastAsia="Arial" w:hAnsi="Arial" w:cs="Arial"/>
          <w:sz w:val="24"/>
          <w:szCs w:val="24"/>
        </w:rPr>
        <w:t xml:space="preserve"> berdasarkan</w:t>
      </w:r>
      <w:r>
        <w:rPr>
          <w:rFonts w:ascii="Arial" w:eastAsia="Arial" w:hAnsi="Arial" w:cs="Arial"/>
          <w:b/>
          <w:sz w:val="24"/>
          <w:szCs w:val="24"/>
        </w:rPr>
        <w:t xml:space="preserve"> </w:t>
      </w:r>
      <w:r>
        <w:rPr>
          <w:rFonts w:ascii="Arial" w:eastAsia="Arial" w:hAnsi="Arial" w:cs="Arial"/>
          <w:sz w:val="24"/>
          <w:szCs w:val="24"/>
        </w:rPr>
        <w:t xml:space="preserve">hasil audit yang </w:t>
      </w:r>
      <w:r>
        <w:rPr>
          <w:rFonts w:ascii="Arial" w:eastAsia="Arial" w:hAnsi="Arial" w:cs="Arial"/>
          <w:sz w:val="24"/>
          <w:szCs w:val="24"/>
        </w:rPr>
        <w:lastRenderedPageBreak/>
        <w:t xml:space="preserve">dilakukan oleh pihak eksternal maupun internal </w:t>
      </w:r>
      <w:r>
        <w:rPr>
          <w:rFonts w:ascii="Arial" w:eastAsia="Arial" w:hAnsi="Arial" w:cs="Arial"/>
          <w:b/>
          <w:sz w:val="24"/>
          <w:szCs w:val="24"/>
        </w:rPr>
        <w:t>PIHAK PERTAMA</w:t>
      </w:r>
      <w:r>
        <w:rPr>
          <w:rFonts w:ascii="Arial" w:eastAsia="Arial" w:hAnsi="Arial" w:cs="Arial"/>
          <w:sz w:val="24"/>
          <w:szCs w:val="24"/>
        </w:rPr>
        <w:t xml:space="preserve"> dan/atau Verifikasi pasca klaim yang telah disepakati oleh </w:t>
      </w:r>
      <w:r>
        <w:rPr>
          <w:rFonts w:ascii="Arial" w:eastAsia="Arial" w:hAnsi="Arial" w:cs="Arial"/>
          <w:b/>
          <w:sz w:val="24"/>
          <w:szCs w:val="24"/>
        </w:rPr>
        <w:t>PARA PIHAK</w:t>
      </w:r>
      <w:r>
        <w:rPr>
          <w:rFonts w:ascii="Arial" w:eastAsia="Arial" w:hAnsi="Arial" w:cs="Arial"/>
          <w:sz w:val="24"/>
          <w:szCs w:val="24"/>
        </w:rPr>
        <w:t>;</w:t>
      </w:r>
    </w:p>
    <w:p w14:paraId="0000007A"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memberikan teguran tertulis kepada </w:t>
      </w:r>
      <w:r>
        <w:rPr>
          <w:rFonts w:ascii="Arial" w:eastAsia="Arial" w:hAnsi="Arial" w:cs="Arial"/>
          <w:b/>
          <w:sz w:val="24"/>
          <w:szCs w:val="24"/>
        </w:rPr>
        <w:t>PIHAK KEDUA</w:t>
      </w:r>
      <w:r>
        <w:rPr>
          <w:rFonts w:ascii="Arial" w:eastAsia="Arial" w:hAnsi="Arial" w:cs="Arial"/>
          <w:sz w:val="24"/>
          <w:szCs w:val="24"/>
        </w:rPr>
        <w:t xml:space="preserve"> jika </w:t>
      </w:r>
      <w:r>
        <w:rPr>
          <w:rFonts w:ascii="Arial" w:eastAsia="Arial" w:hAnsi="Arial" w:cs="Arial"/>
          <w:b/>
          <w:sz w:val="24"/>
          <w:szCs w:val="24"/>
        </w:rPr>
        <w:t>PIHAK KEDUA</w:t>
      </w:r>
      <w:r>
        <w:rPr>
          <w:rFonts w:ascii="Arial" w:eastAsia="Arial" w:hAnsi="Arial" w:cs="Arial"/>
          <w:sz w:val="24"/>
          <w:szCs w:val="24"/>
        </w:rPr>
        <w:t xml:space="preserve"> terlambat mengajukan tagihan biaya Pelayanan Kesehatan dan/atau melanggar/tidak melaksanakan ketentuan Perjanjian Kerja Sama; dan</w:t>
      </w:r>
    </w:p>
    <w:p w14:paraId="0000007B"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menerima pakta integritas terkait komitmen untuk tidak menyalahgunakan dan menjaga kerahasiaan data Peserta pada Aplikasi e-PLKK, sebagaimana bentuk pakta integritas yang tercantum dalam </w:t>
      </w:r>
      <w:sdt>
        <w:sdtPr>
          <w:tag w:val="goog_rdk_0"/>
          <w:id w:val="-426659477"/>
        </w:sdtPr>
        <w:sdtContent>
          <w:commentRangeStart w:id="4"/>
        </w:sdtContent>
      </w:sdt>
      <w:r>
        <w:rPr>
          <w:rFonts w:ascii="Arial" w:eastAsia="Arial" w:hAnsi="Arial" w:cs="Arial"/>
          <w:sz w:val="24"/>
          <w:szCs w:val="24"/>
        </w:rPr>
        <w:t xml:space="preserve">Lampiran IV </w:t>
      </w:r>
      <w:commentRangeEnd w:id="4"/>
      <w:r>
        <w:commentReference w:id="4"/>
      </w:r>
      <w:r>
        <w:rPr>
          <w:rFonts w:ascii="Arial" w:eastAsia="Arial" w:hAnsi="Arial" w:cs="Arial"/>
          <w:sz w:val="24"/>
          <w:szCs w:val="24"/>
        </w:rPr>
        <w:t>Perjanjian Kerja Sama ini.</w:t>
      </w:r>
    </w:p>
    <w:p w14:paraId="0000007C" w14:textId="77777777" w:rsidR="008027FC" w:rsidRDefault="00000000">
      <w:pPr>
        <w:numPr>
          <w:ilvl w:val="0"/>
          <w:numId w:val="50"/>
        </w:numPr>
        <w:spacing w:after="0"/>
        <w:ind w:left="567" w:hanging="567"/>
        <w:jc w:val="both"/>
        <w:rPr>
          <w:sz w:val="24"/>
          <w:szCs w:val="24"/>
        </w:rPr>
      </w:pPr>
      <w:r>
        <w:rPr>
          <w:rFonts w:ascii="Arial" w:eastAsia="Arial" w:hAnsi="Arial" w:cs="Arial"/>
          <w:sz w:val="24"/>
          <w:szCs w:val="24"/>
        </w:rPr>
        <w:t xml:space="preserve">Kewajiban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000007D"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menyediakan Aplikasi e-PLKK untuk kemudahan pelaksanaan kerja sama;</w:t>
      </w:r>
    </w:p>
    <w:p w14:paraId="0000007E"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sosialisasi dan edukasi kepada petugas yang ditunjuk oleh </w:t>
      </w:r>
      <w:r>
        <w:rPr>
          <w:rFonts w:ascii="Arial" w:eastAsia="Arial" w:hAnsi="Arial" w:cs="Arial"/>
          <w:b/>
          <w:sz w:val="24"/>
          <w:szCs w:val="24"/>
        </w:rPr>
        <w:t>PIHAK KEDUA</w:t>
      </w:r>
      <w:r>
        <w:rPr>
          <w:rFonts w:ascii="Arial" w:eastAsia="Arial" w:hAnsi="Arial" w:cs="Arial"/>
          <w:sz w:val="24"/>
          <w:szCs w:val="24"/>
        </w:rPr>
        <w:t>;</w:t>
      </w:r>
    </w:p>
    <w:p w14:paraId="0000007F"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memberikan daftar PLKK rujukan yang telah bekerja sama dengan </w:t>
      </w:r>
      <w:r>
        <w:rPr>
          <w:rFonts w:ascii="Arial" w:eastAsia="Arial" w:hAnsi="Arial" w:cs="Arial"/>
          <w:b/>
          <w:sz w:val="24"/>
          <w:szCs w:val="24"/>
        </w:rPr>
        <w:t>PIHAK PERTAMA</w:t>
      </w:r>
      <w:r>
        <w:rPr>
          <w:rFonts w:ascii="Arial" w:eastAsia="Arial" w:hAnsi="Arial" w:cs="Arial"/>
          <w:sz w:val="24"/>
          <w:szCs w:val="24"/>
        </w:rPr>
        <w:t>;</w:t>
      </w:r>
    </w:p>
    <w:p w14:paraId="00000080"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melakukan pengecekan kelengkapan berkas dokumen tagihan biaya Pelayanan Kesehatan dan menyampaikan informasi terkait kelengkapan berkas dokumen dimaksud;</w:t>
      </w:r>
    </w:p>
    <w:p w14:paraId="00000081"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Verifikasi atas tagihan biaya Pelayanan Kesehatan dari </w:t>
      </w:r>
      <w:r>
        <w:rPr>
          <w:rFonts w:ascii="Arial" w:eastAsia="Arial" w:hAnsi="Arial" w:cs="Arial"/>
          <w:b/>
          <w:sz w:val="24"/>
          <w:szCs w:val="24"/>
        </w:rPr>
        <w:t>PIHAK KEDUA</w:t>
      </w:r>
      <w:r>
        <w:rPr>
          <w:rFonts w:ascii="Arial" w:eastAsia="Arial" w:hAnsi="Arial" w:cs="Arial"/>
          <w:sz w:val="24"/>
          <w:szCs w:val="24"/>
        </w:rPr>
        <w:t xml:space="preserve"> paling lambat 10 (sepuluh) hari kerja sejak dokumen dinyatakan lengkap, dibuktikan dengan dokumen informasi sebagaimana dimaksud dalam Pasal 6 ayat (7);</w:t>
      </w:r>
    </w:p>
    <w:p w14:paraId="00000082"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pembayaran atas tagihan biaya Pelayanan Kesehatan dari </w:t>
      </w:r>
      <w:r>
        <w:rPr>
          <w:rFonts w:ascii="Arial" w:eastAsia="Arial" w:hAnsi="Arial" w:cs="Arial"/>
          <w:b/>
          <w:sz w:val="24"/>
          <w:szCs w:val="24"/>
        </w:rPr>
        <w:t>PIHAK KEDUA</w:t>
      </w:r>
      <w:r>
        <w:rPr>
          <w:rFonts w:ascii="Arial" w:eastAsia="Arial" w:hAnsi="Arial" w:cs="Arial"/>
          <w:sz w:val="24"/>
          <w:szCs w:val="24"/>
        </w:rPr>
        <w:t xml:space="preserve"> paling lambat 7 (tujuh) hari kerja sejak dokumen lengkap dan benar dibuktikan dengan lembar hasil verifikasi; dan</w:t>
      </w:r>
    </w:p>
    <w:p w14:paraId="00000083" w14:textId="77777777" w:rsidR="008027FC" w:rsidRDefault="00000000">
      <w:pPr>
        <w:numPr>
          <w:ilvl w:val="1"/>
          <w:numId w:val="50"/>
        </w:numPr>
        <w:spacing w:after="0"/>
        <w:ind w:left="1134" w:hanging="567"/>
        <w:jc w:val="both"/>
        <w:rPr>
          <w:color w:val="000000"/>
          <w:sz w:val="24"/>
          <w:szCs w:val="24"/>
        </w:rPr>
      </w:pPr>
      <w:r>
        <w:rPr>
          <w:rFonts w:ascii="Arial" w:eastAsia="Arial" w:hAnsi="Arial" w:cs="Arial"/>
          <w:color w:val="000000"/>
          <w:sz w:val="24"/>
          <w:szCs w:val="24"/>
        </w:rPr>
        <w:t xml:space="preserve">membayarkan kekurangan pembayaran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dalam hal terjadi kekurangan bayar berdasarkan hasil audit oleh pihak eksternal maupun internal </w:t>
      </w:r>
      <w:r>
        <w:rPr>
          <w:rFonts w:ascii="Arial" w:eastAsia="Arial" w:hAnsi="Arial" w:cs="Arial"/>
          <w:b/>
          <w:color w:val="000000"/>
          <w:sz w:val="24"/>
          <w:szCs w:val="24"/>
        </w:rPr>
        <w:t>PIHAK PERTAMA</w:t>
      </w:r>
      <w:r>
        <w:rPr>
          <w:rFonts w:ascii="Arial" w:eastAsia="Arial" w:hAnsi="Arial" w:cs="Arial"/>
          <w:color w:val="000000"/>
          <w:sz w:val="24"/>
          <w:szCs w:val="24"/>
        </w:rPr>
        <w:t xml:space="preserve"> dan/atau Verifikasi pasca klaim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4" w14:textId="77777777" w:rsidR="008027FC" w:rsidRDefault="00000000">
      <w:pPr>
        <w:numPr>
          <w:ilvl w:val="0"/>
          <w:numId w:val="50"/>
        </w:numPr>
        <w:spacing w:after="0"/>
        <w:ind w:left="567" w:hanging="567"/>
        <w:jc w:val="both"/>
        <w:rPr>
          <w:rFonts w:ascii="Arial" w:eastAsia="Arial" w:hAnsi="Arial" w:cs="Arial"/>
          <w:sz w:val="24"/>
          <w:szCs w:val="24"/>
        </w:rPr>
      </w:pPr>
      <w:r>
        <w:rPr>
          <w:rFonts w:ascii="Arial" w:eastAsia="Arial" w:hAnsi="Arial" w:cs="Arial"/>
          <w:sz w:val="24"/>
          <w:szCs w:val="24"/>
        </w:rPr>
        <w:t xml:space="preserve">Hak </w:t>
      </w:r>
      <w:r>
        <w:rPr>
          <w:rFonts w:ascii="Arial" w:eastAsia="Arial" w:hAnsi="Arial" w:cs="Arial"/>
          <w:b/>
          <w:sz w:val="24"/>
          <w:szCs w:val="24"/>
        </w:rPr>
        <w:t xml:space="preserve">PIHAK KEDUA </w:t>
      </w:r>
      <w:r>
        <w:rPr>
          <w:rFonts w:ascii="Arial" w:eastAsia="Arial" w:hAnsi="Arial" w:cs="Arial"/>
          <w:sz w:val="24"/>
          <w:szCs w:val="24"/>
        </w:rPr>
        <w:t>adalah sebagai berikut:</w:t>
      </w:r>
    </w:p>
    <w:p w14:paraId="00000085" w14:textId="77777777" w:rsidR="008027FC" w:rsidRDefault="00000000">
      <w:pPr>
        <w:numPr>
          <w:ilvl w:val="0"/>
          <w:numId w:val="5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mengakses Aplikasi e-PLKK yang disediakan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6"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mendapatkan sosialisasi dan edukasi dari </w:t>
      </w:r>
      <w:r>
        <w:rPr>
          <w:rFonts w:ascii="Arial" w:eastAsia="Arial" w:hAnsi="Arial" w:cs="Arial"/>
          <w:b/>
          <w:color w:val="000000"/>
          <w:sz w:val="24"/>
          <w:szCs w:val="24"/>
        </w:rPr>
        <w:t>PIHAK PERTAMA</w:t>
      </w:r>
      <w:r>
        <w:rPr>
          <w:rFonts w:ascii="Arial" w:eastAsia="Arial" w:hAnsi="Arial" w:cs="Arial"/>
          <w:color w:val="000000"/>
          <w:sz w:val="24"/>
          <w:szCs w:val="24"/>
        </w:rPr>
        <w:t xml:space="preserve"> bagi petugas yang ditunjuk oleh </w:t>
      </w:r>
      <w:r>
        <w:rPr>
          <w:rFonts w:ascii="Arial" w:eastAsia="Arial" w:hAnsi="Arial" w:cs="Arial"/>
          <w:b/>
          <w:color w:val="000000"/>
          <w:sz w:val="24"/>
          <w:szCs w:val="24"/>
        </w:rPr>
        <w:t>PIHAK KEDUA</w:t>
      </w:r>
      <w:r>
        <w:rPr>
          <w:rFonts w:ascii="Arial" w:eastAsia="Arial" w:hAnsi="Arial" w:cs="Arial"/>
          <w:color w:val="000000"/>
          <w:sz w:val="24"/>
          <w:szCs w:val="24"/>
        </w:rPr>
        <w:t>;</w:t>
      </w:r>
    </w:p>
    <w:p w14:paraId="00000087"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memperoleh daftar PLKK rujukan yang telah bekerja sama dengan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8"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melakukan pengajuan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dengan ketentuan yang diatur dalam Perjanjian Kerja Sama ini;</w:t>
      </w:r>
    </w:p>
    <w:p w14:paraId="00000089"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menerima pembayaran paling lambat 7 (tujuh) hari kerja sejak dokumen tagihan biaya Pelayanan Kesehatan diterima lengkap dan dinyatakan benar berdasarkan Verifikasi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A"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meminta penjelasan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perihal hasil Verifikasi dan pembayaran;</w:t>
      </w:r>
    </w:p>
    <w:p w14:paraId="0000008B"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menerima kekurangan pembayaran tagihan biaya Pelayanan Kesehatan dari </w:t>
      </w:r>
      <w:r>
        <w:rPr>
          <w:rFonts w:ascii="Arial" w:eastAsia="Arial" w:hAnsi="Arial" w:cs="Arial"/>
          <w:b/>
          <w:color w:val="000000"/>
          <w:sz w:val="24"/>
          <w:szCs w:val="24"/>
        </w:rPr>
        <w:t>PIHAK PERTAMA</w:t>
      </w:r>
      <w:r>
        <w:rPr>
          <w:rFonts w:ascii="Arial" w:eastAsia="Arial" w:hAnsi="Arial" w:cs="Arial"/>
          <w:color w:val="000000"/>
          <w:sz w:val="24"/>
          <w:szCs w:val="24"/>
        </w:rPr>
        <w:t xml:space="preserve"> dalam hal terjadi kekurangan bayar berdasarkan hasil audit oleh pihak eksternal maupun internal </w:t>
      </w:r>
      <w:r>
        <w:rPr>
          <w:rFonts w:ascii="Arial" w:eastAsia="Arial" w:hAnsi="Arial" w:cs="Arial"/>
          <w:b/>
          <w:color w:val="000000"/>
          <w:sz w:val="24"/>
          <w:szCs w:val="24"/>
        </w:rPr>
        <w:t>PIHAK PERTAMA</w:t>
      </w:r>
      <w:r>
        <w:rPr>
          <w:rFonts w:ascii="Arial" w:eastAsia="Arial" w:hAnsi="Arial" w:cs="Arial"/>
          <w:color w:val="000000"/>
          <w:sz w:val="24"/>
          <w:szCs w:val="24"/>
        </w:rPr>
        <w:t xml:space="preserve"> dan atau Verifikasi pasca klaim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C"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memberikan teguran tertulis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atas keterlambatan pembayaran tagihan biaya Pelayanan Kesehatan; dan</w:t>
      </w:r>
    </w:p>
    <w:p w14:paraId="0000008D"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lastRenderedPageBreak/>
        <w:t>mendapatkan informasi lembar hasil Verifikasi.</w:t>
      </w:r>
    </w:p>
    <w:p w14:paraId="0000008E" w14:textId="77777777" w:rsidR="008027FC" w:rsidRDefault="00000000">
      <w:pPr>
        <w:numPr>
          <w:ilvl w:val="0"/>
          <w:numId w:val="50"/>
        </w:numPr>
        <w:tabs>
          <w:tab w:val="left" w:pos="-720"/>
        </w:tabs>
        <w:spacing w:after="0"/>
        <w:ind w:left="567" w:hanging="567"/>
        <w:jc w:val="both"/>
        <w:rPr>
          <w:sz w:val="24"/>
          <w:szCs w:val="24"/>
        </w:rPr>
      </w:pPr>
      <w:r>
        <w:rPr>
          <w:rFonts w:ascii="Arial" w:eastAsia="Arial" w:hAnsi="Arial" w:cs="Arial"/>
          <w:sz w:val="24"/>
          <w:szCs w:val="24"/>
        </w:rPr>
        <w:t xml:space="preserve">Kewajiban </w:t>
      </w:r>
      <w:r>
        <w:rPr>
          <w:rFonts w:ascii="Arial" w:eastAsia="Arial" w:hAnsi="Arial" w:cs="Arial"/>
          <w:b/>
          <w:sz w:val="24"/>
          <w:szCs w:val="24"/>
        </w:rPr>
        <w:t xml:space="preserve">PIHAK KEDUA </w:t>
      </w:r>
      <w:r>
        <w:rPr>
          <w:rFonts w:ascii="Arial" w:eastAsia="Arial" w:hAnsi="Arial" w:cs="Arial"/>
          <w:sz w:val="24"/>
          <w:szCs w:val="24"/>
        </w:rPr>
        <w:t>adalah sebagai berikut:</w:t>
      </w:r>
    </w:p>
    <w:p w14:paraId="0000008F"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memberikan Pelayanan Kesehatan kepada Peserta sesuai standar Pelayanan Kesehatan yang berlaku;</w:t>
      </w:r>
    </w:p>
    <w:p w14:paraId="00000090" w14:textId="19F612D0"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fasilitas rawat inap pada ruang perawatan </w:t>
      </w:r>
      <w:r w:rsidR="00AB2FD7">
        <w:rPr>
          <w:rFonts w:ascii="Arial" w:eastAsia="Arial" w:hAnsi="Arial" w:cs="Arial"/>
          <w:sz w:val="24"/>
          <w:szCs w:val="24"/>
        </w:rPr>
        <w:t xml:space="preserve">kelas 2 (dua) </w:t>
      </w:r>
      <w:r>
        <w:rPr>
          <w:rFonts w:ascii="Arial" w:eastAsia="Arial" w:hAnsi="Arial" w:cs="Arial"/>
          <w:sz w:val="24"/>
          <w:szCs w:val="24"/>
        </w:rPr>
        <w:t xml:space="preserve">bagi peserta </w:t>
      </w:r>
      <w:r>
        <w:rPr>
          <w:rFonts w:ascii="Arial" w:eastAsia="Arial" w:hAnsi="Arial" w:cs="Arial"/>
          <w:b/>
          <w:sz w:val="24"/>
          <w:szCs w:val="24"/>
        </w:rPr>
        <w:t xml:space="preserve">PIHAK PERTAMA </w:t>
      </w:r>
      <w:r>
        <w:rPr>
          <w:rFonts w:ascii="Arial" w:eastAsia="Arial" w:hAnsi="Arial" w:cs="Arial"/>
          <w:sz w:val="24"/>
          <w:szCs w:val="24"/>
        </w:rPr>
        <w:t>yang mengalami Kecelakaan Kerja dan/atau PAK;</w:t>
      </w:r>
    </w:p>
    <w:p w14:paraId="00000091"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mengajukan tagihan biaya Pelayanan Kesehatan dan memberikan laporan rincian kasus Kecelakaan Kerja dan/atau PAK yang dilakukan 1 (satu) kali secara kolektif kepada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0000092"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data dan informasi untuk </w:t>
      </w:r>
      <w:r>
        <w:rPr>
          <w:rFonts w:ascii="Arial" w:eastAsia="Arial" w:hAnsi="Arial" w:cs="Arial"/>
          <w:b/>
          <w:sz w:val="24"/>
          <w:szCs w:val="24"/>
        </w:rPr>
        <w:t xml:space="preserve">PIHAK PERTAMA </w:t>
      </w:r>
      <w:r>
        <w:rPr>
          <w:rFonts w:ascii="Arial" w:eastAsia="Arial" w:hAnsi="Arial" w:cs="Arial"/>
          <w:sz w:val="24"/>
          <w:szCs w:val="24"/>
        </w:rPr>
        <w:t>terkait Pelayanan Kesehatan yang telah diberikan kepada Peserta, termasuk rekam medis yang dianggap perlu sesuai dengan peraturan perundang-undangan;</w:t>
      </w:r>
    </w:p>
    <w:p w14:paraId="00000093"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data dan informasi kepada </w:t>
      </w:r>
      <w:r>
        <w:rPr>
          <w:rFonts w:ascii="Arial" w:eastAsia="Arial" w:hAnsi="Arial" w:cs="Arial"/>
          <w:b/>
          <w:sz w:val="24"/>
          <w:szCs w:val="24"/>
        </w:rPr>
        <w:t>PIHAK PERTAMA</w:t>
      </w:r>
      <w:r>
        <w:rPr>
          <w:rFonts w:ascii="Arial" w:eastAsia="Arial" w:hAnsi="Arial" w:cs="Arial"/>
          <w:sz w:val="24"/>
          <w:szCs w:val="24"/>
        </w:rPr>
        <w:t xml:space="preserve"> terkait aspek legalitas, sumber daya manusia, sarana dan prasarana, dan aspek lainnya sesuai dengan kebutuhan </w:t>
      </w:r>
      <w:r>
        <w:rPr>
          <w:rFonts w:ascii="Arial" w:eastAsia="Arial" w:hAnsi="Arial" w:cs="Arial"/>
          <w:b/>
          <w:sz w:val="24"/>
          <w:szCs w:val="24"/>
        </w:rPr>
        <w:t>PIHAK PERTAMA;</w:t>
      </w:r>
    </w:p>
    <w:p w14:paraId="00000094"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mengembalikan kelebihan pembayaran tagihan biaya Pelayanan Kesehatan sebagai tindak lanjut audit yang dilakukan pada </w:t>
      </w:r>
      <w:r>
        <w:rPr>
          <w:rFonts w:ascii="Arial" w:eastAsia="Arial" w:hAnsi="Arial" w:cs="Arial"/>
          <w:b/>
          <w:sz w:val="24"/>
          <w:szCs w:val="24"/>
        </w:rPr>
        <w:t>PIHAK PERTAMA</w:t>
      </w:r>
      <w:r>
        <w:rPr>
          <w:rFonts w:ascii="Arial" w:eastAsia="Arial" w:hAnsi="Arial" w:cs="Arial"/>
          <w:sz w:val="24"/>
          <w:szCs w:val="24"/>
        </w:rPr>
        <w:t xml:space="preserve"> oleh auditor internal </w:t>
      </w:r>
      <w:r>
        <w:rPr>
          <w:rFonts w:ascii="Arial" w:eastAsia="Arial" w:hAnsi="Arial" w:cs="Arial"/>
          <w:b/>
          <w:sz w:val="24"/>
          <w:szCs w:val="24"/>
        </w:rPr>
        <w:t>PIHAK PERTAMA</w:t>
      </w:r>
      <w:r>
        <w:rPr>
          <w:rFonts w:ascii="Arial" w:eastAsia="Arial" w:hAnsi="Arial" w:cs="Arial"/>
          <w:sz w:val="24"/>
          <w:szCs w:val="24"/>
        </w:rPr>
        <w:t xml:space="preserve"> maupun auditor eksternal sesuai ketentuan perundangan;</w:t>
      </w:r>
    </w:p>
    <w:p w14:paraId="00000095"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menyampaikan informasi kepada </w:t>
      </w:r>
      <w:r>
        <w:rPr>
          <w:rFonts w:ascii="Arial" w:eastAsia="Arial" w:hAnsi="Arial" w:cs="Arial"/>
          <w:b/>
          <w:sz w:val="24"/>
          <w:szCs w:val="24"/>
        </w:rPr>
        <w:t>PIHAK PERTAMA</w:t>
      </w:r>
      <w:r>
        <w:rPr>
          <w:rFonts w:ascii="Arial" w:eastAsia="Arial" w:hAnsi="Arial" w:cs="Arial"/>
          <w:sz w:val="24"/>
          <w:szCs w:val="24"/>
        </w:rPr>
        <w:t xml:space="preserve"> perihal Kecelakaan Kerja dan/atau PAK Peserta yang sedang dilakukan perawatan oleh </w:t>
      </w:r>
      <w:r>
        <w:rPr>
          <w:rFonts w:ascii="Arial" w:eastAsia="Arial" w:hAnsi="Arial" w:cs="Arial"/>
          <w:b/>
          <w:sz w:val="24"/>
          <w:szCs w:val="24"/>
        </w:rPr>
        <w:t>PIHAK KEDUA;</w:t>
      </w:r>
    </w:p>
    <w:p w14:paraId="00000096"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menggunakan Aplikasi e-PLKK yang disediakan oleh </w:t>
      </w:r>
      <w:r>
        <w:rPr>
          <w:rFonts w:ascii="Arial" w:eastAsia="Arial" w:hAnsi="Arial" w:cs="Arial"/>
          <w:b/>
          <w:sz w:val="24"/>
          <w:szCs w:val="24"/>
        </w:rPr>
        <w:t>PIHAK PERTAMA;</w:t>
      </w:r>
    </w:p>
    <w:p w14:paraId="00000097"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memberikan pakta integritas terkait komitmen untuk tidak menyalahgunakan dan menjaga kerahasiaan data Peserta pada Aplikasi e-PLKK, sebagaimana bentuk pakta integritas yang tercantum dalam Lampiran V Perjanjian Kerja Sama ini dan memberitahukan secara tertulis apabila terdapat pergantian </w:t>
      </w:r>
      <w:r>
        <w:rPr>
          <w:rFonts w:ascii="Arial" w:eastAsia="Arial" w:hAnsi="Arial" w:cs="Arial"/>
          <w:i/>
          <w:sz w:val="24"/>
          <w:szCs w:val="24"/>
        </w:rPr>
        <w:t xml:space="preserve">user </w:t>
      </w:r>
      <w:r>
        <w:rPr>
          <w:rFonts w:ascii="Arial" w:eastAsia="Arial" w:hAnsi="Arial" w:cs="Arial"/>
          <w:b/>
          <w:sz w:val="24"/>
          <w:szCs w:val="24"/>
        </w:rPr>
        <w:t xml:space="preserve">PIHAK KEDUA </w:t>
      </w:r>
      <w:r>
        <w:rPr>
          <w:rFonts w:ascii="Arial" w:eastAsia="Arial" w:hAnsi="Arial" w:cs="Arial"/>
          <w:sz w:val="24"/>
          <w:szCs w:val="24"/>
        </w:rPr>
        <w:t xml:space="preserve">kepada </w:t>
      </w:r>
      <w:r>
        <w:rPr>
          <w:rFonts w:ascii="Arial" w:eastAsia="Arial" w:hAnsi="Arial" w:cs="Arial"/>
          <w:b/>
          <w:sz w:val="24"/>
          <w:szCs w:val="24"/>
        </w:rPr>
        <w:t>PIHAK PERTAMA;</w:t>
      </w:r>
    </w:p>
    <w:p w14:paraId="00000098"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melakukan pemasangan logo PLKK dan media informasi terkait </w:t>
      </w:r>
      <w:r>
        <w:rPr>
          <w:rFonts w:ascii="Arial" w:eastAsia="Arial" w:hAnsi="Arial" w:cs="Arial"/>
          <w:b/>
          <w:sz w:val="24"/>
          <w:szCs w:val="24"/>
        </w:rPr>
        <w:t xml:space="preserve">PIHAK PERTAMA </w:t>
      </w:r>
      <w:r>
        <w:rPr>
          <w:rFonts w:ascii="Arial" w:eastAsia="Arial" w:hAnsi="Arial" w:cs="Arial"/>
          <w:sz w:val="24"/>
          <w:szCs w:val="24"/>
        </w:rPr>
        <w:t>di tempat strategis;</w:t>
      </w:r>
    </w:p>
    <w:p w14:paraId="00000099"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mengganti kerugian yang timbul atas terjadinya kecurangan yang disebabkan oleh </w:t>
      </w:r>
      <w:r>
        <w:rPr>
          <w:rFonts w:ascii="Arial" w:eastAsia="Arial" w:hAnsi="Arial" w:cs="Arial"/>
          <w:b/>
          <w:sz w:val="24"/>
          <w:szCs w:val="24"/>
        </w:rPr>
        <w:t xml:space="preserve">PIHAK KEDUA </w:t>
      </w:r>
      <w:r>
        <w:rPr>
          <w:rFonts w:ascii="Arial" w:eastAsia="Arial" w:hAnsi="Arial" w:cs="Arial"/>
          <w:sz w:val="24"/>
          <w:szCs w:val="24"/>
        </w:rPr>
        <w:t xml:space="preserve">atau petugas yang ditunjuk </w:t>
      </w:r>
      <w:r>
        <w:rPr>
          <w:rFonts w:ascii="Arial" w:eastAsia="Arial" w:hAnsi="Arial" w:cs="Arial"/>
          <w:b/>
          <w:sz w:val="24"/>
          <w:szCs w:val="24"/>
        </w:rPr>
        <w:t>PIHAK KEDUA;</w:t>
      </w:r>
    </w:p>
    <w:p w14:paraId="0000009A"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sistem antrean, jadwal tindakan medis operatif dan informasi ketersediaan ruang perawatan rawat inap biasa dan ruang perawatan ICU yang dapat diakses oleh Peserta dan </w:t>
      </w:r>
      <w:r>
        <w:rPr>
          <w:rFonts w:ascii="Arial" w:eastAsia="Arial" w:hAnsi="Arial" w:cs="Arial"/>
          <w:b/>
          <w:sz w:val="24"/>
          <w:szCs w:val="24"/>
        </w:rPr>
        <w:t>PIHAK PERTAMA</w:t>
      </w:r>
      <w:r>
        <w:rPr>
          <w:rFonts w:ascii="Arial" w:eastAsia="Arial" w:hAnsi="Arial" w:cs="Arial"/>
          <w:sz w:val="24"/>
          <w:szCs w:val="24"/>
        </w:rPr>
        <w:t>;</w:t>
      </w:r>
    </w:p>
    <w:p w14:paraId="0000009B"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informasi isi rekam medis yang paling sedikit terdiri atas identitas pasien, hasil pemeriksaan fisik dan penunjang, diagnosis, pengobatan dan rencana tindak lanjut Pelayanan Kesehatan, nama dan tanda tangan tenaga kesehatan pemberi Pelayanan Kesehatan. Dalam hal dibutuhkan untuk menindaklanjuti hasil audit dan/atau verifikasi paska klaim, </w:t>
      </w:r>
      <w:r>
        <w:rPr>
          <w:rFonts w:ascii="Arial" w:eastAsia="Arial" w:hAnsi="Arial" w:cs="Arial"/>
          <w:b/>
          <w:sz w:val="24"/>
          <w:szCs w:val="24"/>
        </w:rPr>
        <w:t>PIHAK KEDUA</w:t>
      </w:r>
      <w:r>
        <w:rPr>
          <w:rFonts w:ascii="Arial" w:eastAsia="Arial" w:hAnsi="Arial" w:cs="Arial"/>
          <w:sz w:val="24"/>
          <w:szCs w:val="24"/>
        </w:rPr>
        <w:t xml:space="preserve"> mengizinkan untuk melihat rekam medis pasien sesuai dengan ketentuan perundang-undangan; dan</w:t>
      </w:r>
    </w:p>
    <w:p w14:paraId="0000009C"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menginformasikan secara tertulis kepada </w:t>
      </w:r>
      <w:r>
        <w:rPr>
          <w:rFonts w:ascii="Arial" w:eastAsia="Arial" w:hAnsi="Arial" w:cs="Arial"/>
          <w:b/>
          <w:sz w:val="24"/>
          <w:szCs w:val="24"/>
        </w:rPr>
        <w:t>PIHAK PERTAMA</w:t>
      </w:r>
      <w:r>
        <w:rPr>
          <w:rFonts w:ascii="Arial" w:eastAsia="Arial" w:hAnsi="Arial" w:cs="Arial"/>
          <w:sz w:val="24"/>
          <w:szCs w:val="24"/>
        </w:rPr>
        <w:t xml:space="preserve"> dalam hal terdapat perubahan dokumen yang menjadi persyaratan mutlak kerja sama </w:t>
      </w:r>
      <w:r>
        <w:rPr>
          <w:rFonts w:ascii="Arial" w:eastAsia="Arial" w:hAnsi="Arial" w:cs="Arial"/>
          <w:sz w:val="24"/>
          <w:szCs w:val="24"/>
        </w:rPr>
        <w:lastRenderedPageBreak/>
        <w:t xml:space="preserve">(Izin Operasional/Izin Usaha, Surat Izin Praktik, Sertifikat Akreditasi) selambat-lambatnya 10 (sepuluh) hari kerja sejak diterbitkannya dokumen perubahan atau sejak diterimanya dokumen perubahan tersebut oleh </w:t>
      </w:r>
      <w:r>
        <w:rPr>
          <w:rFonts w:ascii="Arial" w:eastAsia="Arial" w:hAnsi="Arial" w:cs="Arial"/>
          <w:b/>
          <w:sz w:val="24"/>
          <w:szCs w:val="24"/>
        </w:rPr>
        <w:t>PIHAK KEDUA.</w:t>
      </w:r>
    </w:p>
    <w:p w14:paraId="0000009D" w14:textId="77777777" w:rsidR="008027FC" w:rsidRDefault="008027FC">
      <w:pPr>
        <w:tabs>
          <w:tab w:val="left" w:pos="-840"/>
        </w:tabs>
        <w:spacing w:after="0"/>
        <w:ind w:left="1134"/>
        <w:jc w:val="both"/>
        <w:rPr>
          <w:rFonts w:ascii="Arial" w:eastAsia="Arial" w:hAnsi="Arial" w:cs="Arial"/>
          <w:sz w:val="24"/>
          <w:szCs w:val="24"/>
        </w:rPr>
      </w:pPr>
    </w:p>
    <w:p w14:paraId="0000009E"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9</w:t>
      </w:r>
    </w:p>
    <w:p w14:paraId="0000009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JANGKA WAKTU</w:t>
      </w:r>
    </w:p>
    <w:p w14:paraId="000000A0" w14:textId="77777777" w:rsidR="008027FC" w:rsidRDefault="008027FC">
      <w:pPr>
        <w:spacing w:after="0"/>
        <w:jc w:val="center"/>
        <w:rPr>
          <w:rFonts w:ascii="Arial" w:eastAsia="Arial" w:hAnsi="Arial" w:cs="Arial"/>
          <w:sz w:val="24"/>
          <w:szCs w:val="24"/>
        </w:rPr>
      </w:pPr>
    </w:p>
    <w:p w14:paraId="000000A1" w14:textId="3C5BE5A5" w:rsidR="008027FC" w:rsidRDefault="00000000">
      <w:pPr>
        <w:numPr>
          <w:ilvl w:val="0"/>
          <w:numId w:val="1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Perjanjian Kerja Sama ini berlaku sejak tanggal</w:t>
      </w:r>
      <w:r w:rsidR="00AB2FD7">
        <w:rPr>
          <w:rFonts w:ascii="Arial" w:eastAsia="Arial" w:hAnsi="Arial" w:cs="Arial"/>
          <w:color w:val="000000"/>
          <w:sz w:val="24"/>
          <w:szCs w:val="24"/>
        </w:rPr>
        <w:t xml:space="preserve"> </w:t>
      </w:r>
      <w:r w:rsidR="00AB2FD7" w:rsidRPr="00AB2FD7">
        <w:rPr>
          <w:rFonts w:ascii="Arial" w:eastAsia="Arial" w:hAnsi="Arial" w:cs="Arial"/>
          <w:b/>
          <w:bCs/>
          <w:color w:val="000000"/>
          <w:sz w:val="24"/>
          <w:szCs w:val="24"/>
        </w:rPr>
        <w:t>1 Januari 2025</w:t>
      </w:r>
      <w:r w:rsidR="00AB2FD7">
        <w:rPr>
          <w:rFonts w:ascii="Arial" w:eastAsia="Arial" w:hAnsi="Arial" w:cs="Arial"/>
          <w:color w:val="000000"/>
          <w:sz w:val="24"/>
          <w:szCs w:val="24"/>
        </w:rPr>
        <w:t xml:space="preserve"> </w:t>
      </w:r>
      <w:r>
        <w:rPr>
          <w:rFonts w:ascii="Arial" w:eastAsia="Arial" w:hAnsi="Arial" w:cs="Arial"/>
          <w:color w:val="000000"/>
          <w:sz w:val="24"/>
          <w:szCs w:val="24"/>
        </w:rPr>
        <w:t xml:space="preserve">sampai dengan tanggal </w:t>
      </w:r>
      <w:r w:rsidR="00AB2FD7">
        <w:rPr>
          <w:rFonts w:ascii="Arial" w:eastAsia="Arial" w:hAnsi="Arial" w:cs="Arial"/>
          <w:b/>
          <w:color w:val="000000"/>
          <w:sz w:val="24"/>
          <w:szCs w:val="24"/>
        </w:rPr>
        <w:t>31 Desember 2025.</w:t>
      </w:r>
    </w:p>
    <w:p w14:paraId="000000A2" w14:textId="77777777" w:rsidR="008027FC" w:rsidRDefault="00000000">
      <w:pPr>
        <w:numPr>
          <w:ilvl w:val="0"/>
          <w:numId w:val="1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Perjanjian Kerja Sama ini dapat diperpanjang sesuai dengan kebutuhan berdasarkan kesepakatan </w:t>
      </w:r>
      <w:r>
        <w:rPr>
          <w:rFonts w:ascii="Arial" w:eastAsia="Arial" w:hAnsi="Arial" w:cs="Arial"/>
          <w:b/>
          <w:color w:val="000000"/>
          <w:sz w:val="24"/>
          <w:szCs w:val="24"/>
        </w:rPr>
        <w:t>PARA PIHAK</w:t>
      </w:r>
      <w:r>
        <w:rPr>
          <w:rFonts w:ascii="Arial" w:eastAsia="Arial" w:hAnsi="Arial" w:cs="Arial"/>
          <w:color w:val="000000"/>
          <w:sz w:val="24"/>
          <w:szCs w:val="24"/>
        </w:rPr>
        <w:t xml:space="preserve"> dengan terlebih dahulu dilakukan koordinasi selambat-lambatnya 3 (tiga) bulan sebelum dilakukan perubahan atau berakhirnya Perjanjian Kerja Sama ini.</w:t>
      </w:r>
    </w:p>
    <w:p w14:paraId="000000A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A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10</w:t>
      </w:r>
    </w:p>
    <w:p w14:paraId="000000A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KERAHASIAAN DAN KEAMANAN</w:t>
      </w:r>
    </w:p>
    <w:p w14:paraId="000000A6"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0A7" w14:textId="77777777" w:rsidR="008027FC" w:rsidRDefault="00000000">
      <w:pPr>
        <w:numPr>
          <w:ilvl w:val="0"/>
          <w:numId w:val="35"/>
        </w:numPr>
        <w:spacing w:after="0"/>
        <w:ind w:left="567" w:hanging="567"/>
        <w:jc w:val="both"/>
        <w:rPr>
          <w:rFonts w:ascii="Arial" w:eastAsia="Arial" w:hAnsi="Arial" w:cs="Arial"/>
          <w:sz w:val="24"/>
          <w:szCs w:val="24"/>
        </w:rPr>
      </w:pPr>
      <w:r>
        <w:rPr>
          <w:rFonts w:ascii="Arial" w:eastAsia="Arial" w:hAnsi="Arial" w:cs="Arial"/>
          <w:sz w:val="24"/>
          <w:szCs w:val="24"/>
        </w:rPr>
        <w:t xml:space="preserve">Seluruh informasi dan data dalam bentuk apapun yang terkait dengan Perjanjian Kerja Sama ini bersifat rahasia dan merupakan kewajiban </w:t>
      </w:r>
      <w:r>
        <w:rPr>
          <w:rFonts w:ascii="Arial" w:eastAsia="Arial" w:hAnsi="Arial" w:cs="Arial"/>
          <w:b/>
          <w:sz w:val="24"/>
          <w:szCs w:val="24"/>
        </w:rPr>
        <w:t>PARA PIHAK</w:t>
      </w:r>
      <w:r>
        <w:rPr>
          <w:rFonts w:ascii="Arial" w:eastAsia="Arial" w:hAnsi="Arial" w:cs="Arial"/>
          <w:sz w:val="24"/>
          <w:szCs w:val="24"/>
        </w:rPr>
        <w:t xml:space="preserve"> untuk menjaga kerahasiaannya, kecuali:</w:t>
      </w:r>
    </w:p>
    <w:p w14:paraId="000000A8"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 xml:space="preserve">telah disetujui secara tertulis oleh </w:t>
      </w:r>
      <w:r>
        <w:rPr>
          <w:rFonts w:ascii="Arial" w:eastAsia="Arial" w:hAnsi="Arial" w:cs="Arial"/>
          <w:b/>
          <w:sz w:val="24"/>
          <w:szCs w:val="24"/>
        </w:rPr>
        <w:t>PIHAK</w:t>
      </w:r>
      <w:r>
        <w:rPr>
          <w:rFonts w:ascii="Arial" w:eastAsia="Arial" w:hAnsi="Arial" w:cs="Arial"/>
          <w:sz w:val="24"/>
          <w:szCs w:val="24"/>
        </w:rPr>
        <w:t xml:space="preserve"> pemberi informasi;</w:t>
      </w:r>
    </w:p>
    <w:p w14:paraId="000000A9"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informasi dan data tersebut sudah merupakan informasi milik umum, karena sudah dibuka kepada umum oleh pihak pemilik informasi;</w:t>
      </w:r>
    </w:p>
    <w:p w14:paraId="000000AA"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harus diberikan berdasarkan ketentuan hukum yang berlaku dan wajib segera diberitahukan secara tertulis kepada pihak lainnya; dan</w:t>
      </w:r>
    </w:p>
    <w:p w14:paraId="000000AB"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berdasarkan penetapan pengadilan.</w:t>
      </w:r>
    </w:p>
    <w:p w14:paraId="000000AC" w14:textId="77777777" w:rsidR="008027FC" w:rsidRDefault="00000000">
      <w:pPr>
        <w:numPr>
          <w:ilvl w:val="0"/>
          <w:numId w:val="35"/>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tidak memanfaatkan informasi dan data yang diperoleh dari masing-masing pihak dalam bentuk apapun dan untuk keperluan apapun kecuali yang berkaitan dengan maksud dan tujuan Perjanjian Kerja Sama ini berdasarkan peraturan perundang-undangan.</w:t>
      </w:r>
    </w:p>
    <w:p w14:paraId="000000AD" w14:textId="77777777" w:rsidR="008027FC" w:rsidRDefault="00000000">
      <w:pPr>
        <w:numPr>
          <w:ilvl w:val="0"/>
          <w:numId w:val="35"/>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Ketentuan-ketentuan tentang kerahasiaan tetap berlaku meskipun</w:t>
      </w:r>
      <w:r>
        <w:rPr>
          <w:rFonts w:ascii="Arial" w:eastAsia="Arial" w:hAnsi="Arial" w:cs="Arial"/>
          <w:color w:val="FF0000"/>
          <w:sz w:val="24"/>
          <w:szCs w:val="24"/>
        </w:rPr>
        <w:t xml:space="preserve"> </w:t>
      </w:r>
      <w:r>
        <w:rPr>
          <w:rFonts w:ascii="Arial" w:eastAsia="Arial" w:hAnsi="Arial" w:cs="Arial"/>
          <w:color w:val="000000"/>
          <w:sz w:val="24"/>
          <w:szCs w:val="24"/>
        </w:rPr>
        <w:t xml:space="preserve">Perjanjian Kerja Sama ini berakhir atau putus karena sebab apapun juga serta tetap mempunyai kekuatan hukum mengikat bagi </w:t>
      </w:r>
      <w:r>
        <w:rPr>
          <w:rFonts w:ascii="Arial" w:eastAsia="Arial" w:hAnsi="Arial" w:cs="Arial"/>
          <w:b/>
          <w:color w:val="000000"/>
          <w:sz w:val="24"/>
          <w:szCs w:val="24"/>
        </w:rPr>
        <w:t>PARA PIHAK</w:t>
      </w:r>
      <w:r>
        <w:rPr>
          <w:rFonts w:ascii="Arial" w:eastAsia="Arial" w:hAnsi="Arial" w:cs="Arial"/>
          <w:color w:val="000000"/>
          <w:sz w:val="24"/>
          <w:szCs w:val="24"/>
        </w:rPr>
        <w:t>.</w:t>
      </w:r>
    </w:p>
    <w:p w14:paraId="31CBD0B3" w14:textId="77777777" w:rsidR="00D01AC8" w:rsidRDefault="00D01AC8">
      <w:pPr>
        <w:pBdr>
          <w:top w:val="nil"/>
          <w:left w:val="nil"/>
          <w:bottom w:val="nil"/>
          <w:right w:val="nil"/>
          <w:between w:val="nil"/>
        </w:pBdr>
        <w:spacing w:after="0"/>
        <w:jc w:val="center"/>
        <w:rPr>
          <w:rFonts w:ascii="Arial" w:eastAsia="Arial" w:hAnsi="Arial" w:cs="Arial"/>
          <w:b/>
          <w:color w:val="000000"/>
          <w:sz w:val="24"/>
          <w:szCs w:val="24"/>
        </w:rPr>
      </w:pPr>
    </w:p>
    <w:p w14:paraId="000000AE" w14:textId="5A3B58D5"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11</w:t>
      </w:r>
    </w:p>
    <w:p w14:paraId="000000AF"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PERNYATAAN ANTI KORUPSI, PENYUAPAN DAN </w:t>
      </w:r>
      <w:r>
        <w:rPr>
          <w:rFonts w:ascii="Arial" w:eastAsia="Arial" w:hAnsi="Arial" w:cs="Arial"/>
          <w:b/>
          <w:i/>
          <w:color w:val="000000"/>
          <w:sz w:val="24"/>
          <w:szCs w:val="24"/>
        </w:rPr>
        <w:t>MONEY LAUNDERING</w:t>
      </w:r>
    </w:p>
    <w:p w14:paraId="000000B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B1"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Demi terjaganya kondusifitas selama bekerja sama serta mendukung penerapan sistem Manajemen Anti Penyuapan sesuai dengan ISO 37001:2016, maka dengan ini </w:t>
      </w:r>
      <w:r>
        <w:rPr>
          <w:rFonts w:ascii="Arial" w:eastAsia="Arial" w:hAnsi="Arial" w:cs="Arial"/>
          <w:b/>
          <w:color w:val="000000"/>
          <w:sz w:val="24"/>
          <w:szCs w:val="24"/>
        </w:rPr>
        <w:t>PARA PIHAK</w:t>
      </w:r>
      <w:r>
        <w:rPr>
          <w:rFonts w:ascii="Arial" w:eastAsia="Arial" w:hAnsi="Arial" w:cs="Arial"/>
          <w:color w:val="000000"/>
          <w:sz w:val="24"/>
          <w:szCs w:val="24"/>
        </w:rPr>
        <w:t xml:space="preserve"> menyatakan sebagai berikut:</w:t>
      </w:r>
    </w:p>
    <w:p w14:paraId="000000B2"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tidak akan melakukan praktik korupsi, kolusi, nepotisme dan </w:t>
      </w:r>
      <w:r>
        <w:rPr>
          <w:rFonts w:ascii="Arial" w:eastAsia="Arial" w:hAnsi="Arial" w:cs="Arial"/>
          <w:i/>
          <w:color w:val="000000"/>
          <w:sz w:val="24"/>
          <w:szCs w:val="24"/>
        </w:rPr>
        <w:t>money laundering</w:t>
      </w:r>
      <w:r>
        <w:rPr>
          <w:rFonts w:ascii="Arial" w:eastAsia="Arial" w:hAnsi="Arial" w:cs="Arial"/>
          <w:color w:val="000000"/>
          <w:sz w:val="24"/>
          <w:szCs w:val="24"/>
        </w:rPr>
        <w:t>;</w:t>
      </w:r>
    </w:p>
    <w:p w14:paraId="000000B3"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tidak akan memberikan sesuatu yang dapat dikategorikan sebagai suap dan/atau gratifikasi baik dalam proses maupun setelah diberlakukannya kerja sama; dan</w:t>
      </w:r>
    </w:p>
    <w:p w14:paraId="000000B4"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menjamin proses kerja sama yang dilakukan sesuai dengan ketentuan yang berlaku dan tidak ada unsur kepentingan pada masing-masing pihak di dalamnya.</w:t>
      </w:r>
    </w:p>
    <w:p w14:paraId="000000B5"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Pernyataan </w:t>
      </w:r>
      <w:r>
        <w:rPr>
          <w:rFonts w:ascii="Arial" w:eastAsia="Arial" w:hAnsi="Arial" w:cs="Arial"/>
          <w:b/>
          <w:color w:val="000000"/>
          <w:sz w:val="24"/>
          <w:szCs w:val="24"/>
        </w:rPr>
        <w:t>PARA PIHAK</w:t>
      </w:r>
      <w:r>
        <w:rPr>
          <w:rFonts w:ascii="Arial" w:eastAsia="Arial" w:hAnsi="Arial" w:cs="Arial"/>
          <w:color w:val="000000"/>
          <w:sz w:val="24"/>
          <w:szCs w:val="24"/>
        </w:rPr>
        <w:t xml:space="preserve"> sebagaimana dimaksud pada ayat (1) Pasal ini akan tetap berlaku walaupun Perjanjian Kerja Sama ini berakhir.</w:t>
      </w:r>
    </w:p>
    <w:p w14:paraId="000000B6"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highlight w:val="white"/>
        </w:rPr>
        <w:t>Dalam hal salah satu Pihak melanggar ketentuan sebagaimana dimaksud pada ayat (1), Pihak lainnya berhak melakukan pemutusan Perjanjian Kerja Sama ini secara sepihak.</w:t>
      </w:r>
    </w:p>
    <w:p w14:paraId="000000B7" w14:textId="77777777" w:rsidR="008027FC" w:rsidRDefault="008027FC">
      <w:pPr>
        <w:pBdr>
          <w:top w:val="nil"/>
          <w:left w:val="nil"/>
          <w:bottom w:val="nil"/>
          <w:right w:val="nil"/>
          <w:between w:val="nil"/>
        </w:pBdr>
        <w:spacing w:after="0"/>
        <w:ind w:left="567"/>
        <w:jc w:val="both"/>
        <w:rPr>
          <w:rFonts w:ascii="Arial" w:eastAsia="Arial" w:hAnsi="Arial" w:cs="Arial"/>
          <w:color w:val="000000"/>
          <w:sz w:val="24"/>
          <w:szCs w:val="24"/>
        </w:rPr>
      </w:pPr>
    </w:p>
    <w:p w14:paraId="000000B8" w14:textId="77777777" w:rsidR="008027FC" w:rsidRDefault="00000000">
      <w:pPr>
        <w:tabs>
          <w:tab w:val="left" w:pos="-840"/>
        </w:tabs>
        <w:spacing w:after="0"/>
        <w:jc w:val="center"/>
        <w:rPr>
          <w:rFonts w:ascii="Arial" w:eastAsia="Arial" w:hAnsi="Arial" w:cs="Arial"/>
          <w:b/>
          <w:sz w:val="24"/>
          <w:szCs w:val="24"/>
        </w:rPr>
      </w:pPr>
      <w:r>
        <w:rPr>
          <w:rFonts w:ascii="Arial" w:eastAsia="Arial" w:hAnsi="Arial" w:cs="Arial"/>
          <w:b/>
          <w:sz w:val="24"/>
          <w:szCs w:val="24"/>
        </w:rPr>
        <w:t>PASAL 12</w:t>
      </w:r>
    </w:p>
    <w:p w14:paraId="000000B9"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PEMBERITAHUAN</w:t>
      </w:r>
    </w:p>
    <w:p w14:paraId="000000BA"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 xml:space="preserve"> </w:t>
      </w:r>
    </w:p>
    <w:p w14:paraId="000000BB" w14:textId="77777777" w:rsidR="008027FC" w:rsidRDefault="00000000">
      <w:p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melaksanakan surat menyurat atau pemberitahuan yang perlu dilakukan oleh salah satu Pihak kepada Pihak lainnya dalam Perjanjian Kerja Sama ini, sebagaimana tercantum dalam Lampiran V Perjanjian Kerja Sama ini. </w:t>
      </w:r>
    </w:p>
    <w:p w14:paraId="000000BC" w14:textId="77777777" w:rsidR="008027FC" w:rsidRDefault="008027FC">
      <w:pPr>
        <w:pBdr>
          <w:top w:val="nil"/>
          <w:left w:val="nil"/>
          <w:bottom w:val="nil"/>
          <w:right w:val="nil"/>
          <w:between w:val="nil"/>
        </w:pBdr>
        <w:tabs>
          <w:tab w:val="left" w:pos="0"/>
        </w:tabs>
        <w:spacing w:after="0"/>
        <w:rPr>
          <w:rFonts w:ascii="Arial" w:eastAsia="Arial" w:hAnsi="Arial" w:cs="Arial"/>
          <w:b/>
          <w:color w:val="000000"/>
          <w:sz w:val="24"/>
          <w:szCs w:val="24"/>
        </w:rPr>
      </w:pPr>
    </w:p>
    <w:p w14:paraId="000000BD"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13</w:t>
      </w:r>
    </w:p>
    <w:p w14:paraId="000000BE" w14:textId="77777777" w:rsidR="008027FC" w:rsidRDefault="00000000">
      <w:pPr>
        <w:pBdr>
          <w:top w:val="nil"/>
          <w:left w:val="nil"/>
          <w:bottom w:val="nil"/>
          <w:right w:val="nil"/>
          <w:between w:val="nil"/>
        </w:pBdr>
        <w:tabs>
          <w:tab w:val="left" w:pos="0"/>
        </w:tabs>
        <w:spacing w:after="0"/>
        <w:jc w:val="center"/>
        <w:rPr>
          <w:rFonts w:ascii="Arial" w:eastAsia="Arial" w:hAnsi="Arial" w:cs="Arial"/>
          <w:b/>
          <w:color w:val="000000"/>
          <w:sz w:val="24"/>
          <w:szCs w:val="24"/>
        </w:rPr>
      </w:pPr>
      <w:r>
        <w:rPr>
          <w:rFonts w:ascii="Arial" w:eastAsia="Arial" w:hAnsi="Arial" w:cs="Arial"/>
          <w:b/>
          <w:color w:val="000000"/>
          <w:sz w:val="24"/>
          <w:szCs w:val="24"/>
        </w:rPr>
        <w:t>SANKSI</w:t>
      </w:r>
    </w:p>
    <w:p w14:paraId="000000B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C0" w14:textId="77777777" w:rsidR="008027FC" w:rsidRDefault="00000000">
      <w:pPr>
        <w:numPr>
          <w:ilvl w:val="0"/>
          <w:numId w:val="2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memberikan teguran tertulis kepada </w:t>
      </w:r>
      <w:r>
        <w:rPr>
          <w:rFonts w:ascii="Arial" w:eastAsia="Arial" w:hAnsi="Arial" w:cs="Arial"/>
          <w:b/>
          <w:color w:val="000000"/>
          <w:sz w:val="24"/>
          <w:szCs w:val="24"/>
        </w:rPr>
        <w:t>PIHAK KEDUA</w:t>
      </w:r>
      <w:r>
        <w:rPr>
          <w:rFonts w:ascii="Arial" w:eastAsia="Arial" w:hAnsi="Arial" w:cs="Arial"/>
          <w:color w:val="000000"/>
          <w:sz w:val="24"/>
          <w:szCs w:val="24"/>
        </w:rPr>
        <w:t xml:space="preserve"> apabila:</w:t>
      </w:r>
    </w:p>
    <w:p w14:paraId="000000C1"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melanggar/tidak melaksanakan ketentuan Perjanjian Kerja Sama;</w:t>
      </w:r>
    </w:p>
    <w:p w14:paraId="000000C2"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terlambat melakukan pengajuan tagihan biaya Pelayanan Kesehatan lebih dari 1 (satu) bulan;</w:t>
      </w:r>
    </w:p>
    <w:p w14:paraId="000000C3"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pelanggaran ketentuan kerahasiaan pada Perjanjian Kerja Sama ini;</w:t>
      </w:r>
    </w:p>
    <w:p w14:paraId="000000C4"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 xml:space="preserve">petugas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atau </w:t>
      </w:r>
      <w:r>
        <w:rPr>
          <w:rFonts w:ascii="Arial" w:eastAsia="Arial" w:hAnsi="Arial" w:cs="Arial"/>
          <w:b/>
          <w:color w:val="000000"/>
          <w:sz w:val="24"/>
          <w:szCs w:val="24"/>
        </w:rPr>
        <w:t>PIHAK KEDUA</w:t>
      </w:r>
      <w:r>
        <w:rPr>
          <w:rFonts w:ascii="Arial" w:eastAsia="Arial" w:hAnsi="Arial" w:cs="Arial"/>
          <w:color w:val="000000"/>
          <w:sz w:val="24"/>
          <w:szCs w:val="24"/>
        </w:rPr>
        <w:t xml:space="preserve"> melakukan tindakan yang merusak citra </w:t>
      </w:r>
      <w:r>
        <w:rPr>
          <w:rFonts w:ascii="Arial" w:eastAsia="Arial" w:hAnsi="Arial" w:cs="Arial"/>
          <w:b/>
          <w:color w:val="000000"/>
          <w:sz w:val="24"/>
          <w:szCs w:val="24"/>
        </w:rPr>
        <w:t>PIHAK PERTAMA</w:t>
      </w:r>
      <w:r>
        <w:rPr>
          <w:rFonts w:ascii="Arial" w:eastAsia="Arial" w:hAnsi="Arial" w:cs="Arial"/>
          <w:color w:val="000000"/>
          <w:sz w:val="24"/>
          <w:szCs w:val="24"/>
        </w:rPr>
        <w:t>; dan/atau</w:t>
      </w:r>
    </w:p>
    <w:p w14:paraId="000000C5"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memungut biaya tambahan kepada Peserta diluar ketentuan.</w:t>
      </w:r>
    </w:p>
    <w:p w14:paraId="000000C6" w14:textId="77777777" w:rsidR="008027FC" w:rsidRDefault="00000000">
      <w:pPr>
        <w:numPr>
          <w:ilvl w:val="0"/>
          <w:numId w:val="24"/>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Teguran tertulis sebagaimana dimaksud pada ayat (1) disampaikan dengan mekanisme sebagai berikut:</w:t>
      </w:r>
    </w:p>
    <w:p w14:paraId="000000C7"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melakukan pelanggaran sebagaimana dimaksud pada ayat (1)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pertama paling lambat 7 (tujuh) hari kerja sejak diketahui adanya pelanggaran oleh </w:t>
      </w:r>
      <w:r>
        <w:rPr>
          <w:rFonts w:ascii="Arial" w:eastAsia="Arial" w:hAnsi="Arial" w:cs="Arial"/>
          <w:b/>
          <w:color w:val="000000"/>
          <w:sz w:val="24"/>
          <w:szCs w:val="24"/>
        </w:rPr>
        <w:t>PIHAK KEDUA.</w:t>
      </w:r>
    </w:p>
    <w:p w14:paraId="000000C8"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pertama diterima oleh </w:t>
      </w:r>
      <w:r>
        <w:rPr>
          <w:rFonts w:ascii="Arial" w:eastAsia="Arial" w:hAnsi="Arial" w:cs="Arial"/>
          <w:b/>
          <w:color w:val="000000"/>
          <w:sz w:val="24"/>
          <w:szCs w:val="24"/>
        </w:rPr>
        <w:t>PIHAK KEDUA</w:t>
      </w:r>
      <w:r>
        <w:rPr>
          <w:rFonts w:ascii="Arial" w:eastAsia="Arial" w:hAnsi="Arial" w:cs="Arial"/>
          <w:color w:val="000000"/>
          <w:sz w:val="24"/>
          <w:szCs w:val="24"/>
        </w:rPr>
        <w:t xml:space="preserve"> dan </w:t>
      </w:r>
      <w:r>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kedua.</w:t>
      </w:r>
    </w:p>
    <w:p w14:paraId="000000C9"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kedua diterima oleh </w:t>
      </w:r>
      <w:r>
        <w:rPr>
          <w:rFonts w:ascii="Arial" w:eastAsia="Arial" w:hAnsi="Arial" w:cs="Arial"/>
          <w:b/>
          <w:color w:val="000000"/>
          <w:sz w:val="24"/>
          <w:szCs w:val="24"/>
        </w:rPr>
        <w:t>PIHAK KEDUA</w:t>
      </w:r>
      <w:r>
        <w:rPr>
          <w:rFonts w:ascii="Arial" w:eastAsia="Arial" w:hAnsi="Arial" w:cs="Arial"/>
          <w:color w:val="000000"/>
          <w:sz w:val="24"/>
          <w:szCs w:val="24"/>
        </w:rPr>
        <w:t xml:space="preserve"> dan </w:t>
      </w:r>
      <w:r>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 Sama dan meminta penggantian terhadap kerugian yang ditimbulkan oleh </w:t>
      </w:r>
      <w:r>
        <w:rPr>
          <w:rFonts w:ascii="Arial" w:eastAsia="Arial" w:hAnsi="Arial" w:cs="Arial"/>
          <w:b/>
          <w:color w:val="000000"/>
          <w:sz w:val="24"/>
          <w:szCs w:val="24"/>
        </w:rPr>
        <w:t xml:space="preserve">PIHAK KEDUA </w:t>
      </w:r>
      <w:r>
        <w:rPr>
          <w:rFonts w:ascii="Arial" w:eastAsia="Arial" w:hAnsi="Arial" w:cs="Arial"/>
          <w:color w:val="000000"/>
          <w:sz w:val="24"/>
          <w:szCs w:val="24"/>
        </w:rPr>
        <w:t>apabila ada.</w:t>
      </w:r>
    </w:p>
    <w:p w14:paraId="000000CA" w14:textId="77777777" w:rsidR="008027FC" w:rsidRDefault="00000000">
      <w:pPr>
        <w:numPr>
          <w:ilvl w:val="0"/>
          <w:numId w:val="24"/>
        </w:numPr>
        <w:pBdr>
          <w:top w:val="nil"/>
          <w:left w:val="nil"/>
          <w:bottom w:val="nil"/>
          <w:right w:val="nil"/>
          <w:between w:val="nil"/>
        </w:pBdr>
        <w:tabs>
          <w:tab w:val="left" w:pos="567"/>
        </w:tabs>
        <w:spacing w:after="0"/>
        <w:ind w:left="567" w:hanging="567"/>
        <w:jc w:val="both"/>
        <w:rPr>
          <w:rFonts w:ascii="Arial" w:eastAsia="Arial" w:hAnsi="Arial" w:cs="Arial"/>
          <w:b/>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atau petugas yang ditunjuk oleh </w:t>
      </w:r>
      <w:r>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kecurangan yang merugikan </w:t>
      </w:r>
      <w:r>
        <w:rPr>
          <w:rFonts w:ascii="Arial" w:eastAsia="Arial" w:hAnsi="Arial" w:cs="Arial"/>
          <w:b/>
          <w:color w:val="000000"/>
          <w:sz w:val="24"/>
          <w:szCs w:val="24"/>
        </w:rPr>
        <w:t>PIHAK PERTAMA</w:t>
      </w:r>
      <w:r>
        <w:rPr>
          <w:rFonts w:ascii="Arial" w:eastAsia="Arial" w:hAnsi="Arial" w:cs="Arial"/>
          <w:color w:val="000000"/>
          <w:sz w:val="24"/>
          <w:szCs w:val="24"/>
        </w:rPr>
        <w:t xml:space="preserv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kerjasama dan meminta penggantian terhadap kerugian yang ditimbulkan oleh </w:t>
      </w:r>
      <w:r>
        <w:rPr>
          <w:rFonts w:ascii="Arial" w:eastAsia="Arial" w:hAnsi="Arial" w:cs="Arial"/>
          <w:b/>
          <w:color w:val="000000"/>
          <w:sz w:val="24"/>
          <w:szCs w:val="24"/>
        </w:rPr>
        <w:t>PIHAK KEDUA</w:t>
      </w:r>
      <w:r>
        <w:rPr>
          <w:rFonts w:ascii="Arial" w:eastAsia="Arial" w:hAnsi="Arial" w:cs="Arial"/>
          <w:color w:val="000000"/>
          <w:sz w:val="24"/>
          <w:szCs w:val="24"/>
        </w:rPr>
        <w:t xml:space="preserve"> apabila ada.</w:t>
      </w:r>
    </w:p>
    <w:p w14:paraId="000000CB" w14:textId="77777777" w:rsidR="008027FC" w:rsidRDefault="00000000">
      <w:pPr>
        <w:numPr>
          <w:ilvl w:val="0"/>
          <w:numId w:val="24"/>
        </w:numPr>
        <w:pBdr>
          <w:top w:val="nil"/>
          <w:left w:val="nil"/>
          <w:bottom w:val="nil"/>
          <w:right w:val="nil"/>
          <w:between w:val="nil"/>
        </w:pBdr>
        <w:tabs>
          <w:tab w:val="left" w:pos="567"/>
        </w:tabs>
        <w:spacing w:after="0"/>
        <w:ind w:left="567" w:hanging="567"/>
        <w:jc w:val="both"/>
        <w:rPr>
          <w:rFonts w:ascii="Arial" w:eastAsia="Arial" w:hAnsi="Arial" w:cs="Arial"/>
          <w:b/>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PERTAMA</w:t>
      </w:r>
      <w:r>
        <w:rPr>
          <w:rFonts w:ascii="Arial" w:eastAsia="Arial" w:hAnsi="Arial" w:cs="Arial"/>
          <w:color w:val="000000"/>
          <w:sz w:val="24"/>
          <w:szCs w:val="24"/>
        </w:rPr>
        <w:t xml:space="preserve"> terlambat melakukan pembayaran tagihan biaya Pelayanan Kesehatan yang telah dinyatakan lengkap dan benar oleh </w:t>
      </w:r>
      <w:r>
        <w:rPr>
          <w:rFonts w:ascii="Arial" w:eastAsia="Arial" w:hAnsi="Arial" w:cs="Arial"/>
          <w:b/>
          <w:color w:val="000000"/>
          <w:sz w:val="24"/>
          <w:szCs w:val="24"/>
        </w:rPr>
        <w:t xml:space="preserve">PIHAK </w:t>
      </w:r>
      <w:r>
        <w:rPr>
          <w:rFonts w:ascii="Arial" w:eastAsia="Arial" w:hAnsi="Arial" w:cs="Arial"/>
          <w:b/>
          <w:color w:val="000000"/>
          <w:sz w:val="24"/>
          <w:szCs w:val="24"/>
        </w:rPr>
        <w:lastRenderedPageBreak/>
        <w:t>PERTAMA</w:t>
      </w:r>
      <w:r>
        <w:rPr>
          <w:rFonts w:ascii="Arial" w:eastAsia="Arial" w:hAnsi="Arial" w:cs="Arial"/>
          <w:color w:val="000000"/>
          <w:sz w:val="24"/>
          <w:szCs w:val="24"/>
        </w:rPr>
        <w:t xml:space="preserve"> sesuai dengan waktu yang telah ditentukan,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memberikan teguran dengan mekanisme sebagai berikut: </w:t>
      </w:r>
    </w:p>
    <w:p w14:paraId="000000CC"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pertama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paling lambat 7 (tujuh) hari kerja sejak batas waktu pembayaran yang telah ditentukan.</w:t>
      </w:r>
    </w:p>
    <w:p w14:paraId="000000CD"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 xml:space="preserve">jika dalam waktu 30 (tiga puluh) hari sejak surat peringatan pertama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masih belum melakukan pembayaran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kedua.</w:t>
      </w:r>
    </w:p>
    <w:p w14:paraId="000000CE"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jika dalam waktu 30 (tiga puluh) hari sejak surat peringatan kedua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belum melakukan pembayaran tagihan,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pemberitahuan penghentian sementara pemberian Pelayanan Kesehatan kepada Peserta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CF"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kembali memberikan Pelayanan Kesehatan setelah </w:t>
      </w:r>
      <w:r>
        <w:rPr>
          <w:rFonts w:ascii="Arial" w:eastAsia="Arial" w:hAnsi="Arial" w:cs="Arial"/>
          <w:b/>
          <w:color w:val="000000"/>
          <w:sz w:val="24"/>
          <w:szCs w:val="24"/>
        </w:rPr>
        <w:t>PIHAK PERTAMA</w:t>
      </w:r>
      <w:r>
        <w:rPr>
          <w:rFonts w:ascii="Arial" w:eastAsia="Arial" w:hAnsi="Arial" w:cs="Arial"/>
          <w:color w:val="000000"/>
          <w:sz w:val="24"/>
          <w:szCs w:val="24"/>
        </w:rPr>
        <w:t xml:space="preserve"> melunasi tagihan biaya Pelayanan Kesehatan yang telah dinyatakan lengkap dan benar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D0" w14:textId="77777777" w:rsidR="008027FC" w:rsidRDefault="008027FC">
      <w:pPr>
        <w:pBdr>
          <w:top w:val="nil"/>
          <w:left w:val="nil"/>
          <w:bottom w:val="nil"/>
          <w:right w:val="nil"/>
          <w:between w:val="nil"/>
        </w:pBdr>
        <w:tabs>
          <w:tab w:val="left" w:pos="567"/>
        </w:tabs>
        <w:spacing w:after="0"/>
        <w:jc w:val="both"/>
        <w:rPr>
          <w:rFonts w:ascii="Arial" w:eastAsia="Arial" w:hAnsi="Arial" w:cs="Arial"/>
          <w:b/>
          <w:color w:val="000000"/>
          <w:sz w:val="24"/>
          <w:szCs w:val="24"/>
        </w:rPr>
      </w:pPr>
    </w:p>
    <w:p w14:paraId="000000D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14</w:t>
      </w:r>
    </w:p>
    <w:p w14:paraId="000000D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MONITORING DAN EVALUASI </w:t>
      </w:r>
    </w:p>
    <w:p w14:paraId="000000D3" w14:textId="77777777" w:rsidR="008027FC" w:rsidRDefault="008027FC">
      <w:pPr>
        <w:spacing w:after="0"/>
        <w:jc w:val="center"/>
        <w:rPr>
          <w:rFonts w:ascii="Arial" w:eastAsia="Arial" w:hAnsi="Arial" w:cs="Arial"/>
          <w:b/>
          <w:sz w:val="24"/>
          <w:szCs w:val="24"/>
        </w:rPr>
      </w:pPr>
    </w:p>
    <w:p w14:paraId="000000D4"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melakukan monitoring dan evaluasi atas pelaksanaan Perjanjian Kerja Sama ini secara berkala paling lama setiap 6 (enam) bulan.</w:t>
      </w:r>
    </w:p>
    <w:p w14:paraId="000000D5"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Pelaksanaan monitoring dan evaluasi sebagaimana dimaksud pada ayat (1) dilakukan berdasarkan kesepakatan </w:t>
      </w:r>
      <w:r>
        <w:rPr>
          <w:rFonts w:ascii="Arial" w:eastAsia="Arial" w:hAnsi="Arial" w:cs="Arial"/>
          <w:b/>
          <w:color w:val="000000"/>
          <w:sz w:val="24"/>
          <w:szCs w:val="24"/>
        </w:rPr>
        <w:t>PARA PIHAK.</w:t>
      </w:r>
    </w:p>
    <w:p w14:paraId="000000D6"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Monitoring dan evaluasi sebagaimana dimaksud pada ayat (1) meliputi:</w:t>
      </w:r>
    </w:p>
    <w:p w14:paraId="000000D7"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persyaratan administratif dan operasional sebagai Fasilitas Pelayanan Kesehatan;</w:t>
      </w:r>
    </w:p>
    <w:p w14:paraId="000000D8"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kepatuhan program jaminan sosial ketenagakerjaan;</w:t>
      </w:r>
    </w:p>
    <w:p w14:paraId="000000D9"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sarana dan prasarana; dan</w:t>
      </w:r>
    </w:p>
    <w:p w14:paraId="000000DA"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kualitas pelayanan.</w:t>
      </w:r>
    </w:p>
    <w:p w14:paraId="000000DB" w14:textId="77777777" w:rsidR="008027FC" w:rsidRDefault="008027FC">
      <w:pPr>
        <w:spacing w:after="0"/>
        <w:jc w:val="center"/>
        <w:rPr>
          <w:rFonts w:ascii="Arial" w:eastAsia="Arial" w:hAnsi="Arial" w:cs="Arial"/>
          <w:b/>
          <w:sz w:val="24"/>
          <w:szCs w:val="24"/>
        </w:rPr>
      </w:pPr>
    </w:p>
    <w:p w14:paraId="000000DC"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15</w:t>
      </w:r>
    </w:p>
    <w:p w14:paraId="000000DD"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KEADAAN MEMAKSA (</w:t>
      </w:r>
      <w:r>
        <w:rPr>
          <w:rFonts w:ascii="Arial" w:eastAsia="Arial" w:hAnsi="Arial" w:cs="Arial"/>
          <w:b/>
          <w:i/>
          <w:sz w:val="24"/>
          <w:szCs w:val="24"/>
        </w:rPr>
        <w:t>FORCE MAJEURE</w:t>
      </w:r>
      <w:r>
        <w:rPr>
          <w:rFonts w:ascii="Arial" w:eastAsia="Arial" w:hAnsi="Arial" w:cs="Arial"/>
          <w:b/>
          <w:sz w:val="24"/>
          <w:szCs w:val="24"/>
        </w:rPr>
        <w:t>)</w:t>
      </w:r>
    </w:p>
    <w:p w14:paraId="000000DE" w14:textId="77777777" w:rsidR="008027FC" w:rsidRDefault="008027FC">
      <w:pPr>
        <w:spacing w:after="0"/>
        <w:jc w:val="center"/>
        <w:rPr>
          <w:rFonts w:ascii="Arial" w:eastAsia="Arial" w:hAnsi="Arial" w:cs="Arial"/>
          <w:b/>
          <w:sz w:val="24"/>
          <w:szCs w:val="24"/>
        </w:rPr>
      </w:pPr>
    </w:p>
    <w:p w14:paraId="000000DF"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Yang dimaksud dengan keadaan memaksa (selanjutnya disebut </w:t>
      </w:r>
      <w:r>
        <w:rPr>
          <w:rFonts w:ascii="Arial" w:eastAsia="Arial" w:hAnsi="Arial" w:cs="Arial"/>
          <w:i/>
          <w:color w:val="000000"/>
          <w:sz w:val="24"/>
          <w:szCs w:val="24"/>
        </w:rPr>
        <w:t>Force Majeure</w:t>
      </w:r>
      <w:r>
        <w:rPr>
          <w:rFonts w:ascii="Arial" w:eastAsia="Arial" w:hAnsi="Arial" w:cs="Arial"/>
          <w:color w:val="000000"/>
          <w:sz w:val="24"/>
          <w:szCs w:val="24"/>
        </w:rPr>
        <w:t xml:space="preserve">) adalah suatu keadaan yang terjadinya di luar kemampuan, kesalahan, atau kekuasaan </w:t>
      </w:r>
      <w:r>
        <w:rPr>
          <w:rFonts w:ascii="Arial" w:eastAsia="Arial" w:hAnsi="Arial" w:cs="Arial"/>
          <w:b/>
          <w:color w:val="000000"/>
          <w:sz w:val="24"/>
          <w:szCs w:val="24"/>
        </w:rPr>
        <w:t>PARA PIHAK</w:t>
      </w:r>
      <w:r>
        <w:rPr>
          <w:rFonts w:ascii="Arial" w:eastAsia="Arial" w:hAnsi="Arial" w:cs="Arial"/>
          <w:color w:val="000000"/>
          <w:sz w:val="24"/>
          <w:szCs w:val="24"/>
        </w:rPr>
        <w:t xml:space="preserve"> dan yang menyebabkan Pihak yang mengalaminya tidak dapat melaksanakan atau terpaksa menunda pelaksanaan kewajibannya dalam Perjanjian Kerja Sama ini.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meliputi banjir, wabah, perang (yang dinyatakan maupun yang tidak dinyatakan), pemberontakan, huru-hara, pemogokan umum, kebakaran dan kebijaksanaan Pemerintah </w:t>
      </w:r>
      <w:r>
        <w:rPr>
          <w:rFonts w:ascii="Arial" w:eastAsia="Arial" w:hAnsi="Arial" w:cs="Arial"/>
          <w:color w:val="000000"/>
          <w:sz w:val="24"/>
          <w:szCs w:val="24"/>
          <w:highlight w:val="white"/>
        </w:rPr>
        <w:t>berdasarkan surat pemberitahuan dari pemerintah daerah, pemerintah pusat atau pihak yang berwenang</w:t>
      </w:r>
      <w:r>
        <w:rPr>
          <w:rFonts w:ascii="Arial" w:eastAsia="Arial" w:hAnsi="Arial" w:cs="Arial"/>
          <w:color w:val="000000"/>
          <w:sz w:val="24"/>
          <w:szCs w:val="24"/>
        </w:rPr>
        <w:t xml:space="preserve"> yang berpengaruh secara langsung terhadap pelaksanaan Perjanjian Kerja Sama ini.</w:t>
      </w:r>
    </w:p>
    <w:p w14:paraId="000000E0"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maka Pihak yang terhalang untuk melaksanakan kewajibannya tidak dapat dituntut oleh Pihak lainnya. Pihak 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memberitahukan adanya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kepada Pihak yang lain secara tertulis paling lambat 14 (empat belas) </w:t>
      </w:r>
      <w:r>
        <w:rPr>
          <w:rFonts w:ascii="Arial" w:eastAsia="Arial" w:hAnsi="Arial" w:cs="Arial"/>
          <w:color w:val="000000"/>
          <w:sz w:val="24"/>
          <w:szCs w:val="24"/>
        </w:rPr>
        <w:lastRenderedPageBreak/>
        <w:t xml:space="preserve">hari sejak saat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yang dikuatkan oleh surat keterangan dari pejabat yang berwenang yang menerangkan adanya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Pihak 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mengupayakan dengan sebaik-baiknya untuk tetap melaksanakan kewajibannya sebagaimana diatur dalam Perjanjian Kerja Sama ini segera setelah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berakhir.</w:t>
      </w:r>
    </w:p>
    <w:p w14:paraId="000000E1"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Apabila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berlangsung terus hingga melebihi atau diduga oleh Pihak yang mengalami </w:t>
      </w:r>
      <w:r>
        <w:rPr>
          <w:rFonts w:ascii="Arial" w:eastAsia="Arial" w:hAnsi="Arial" w:cs="Arial"/>
          <w:i/>
          <w:color w:val="000000"/>
          <w:sz w:val="24"/>
          <w:szCs w:val="24"/>
        </w:rPr>
        <w:t>Force Majeure</w:t>
      </w:r>
      <w:r>
        <w:rPr>
          <w:rFonts w:ascii="Arial" w:eastAsia="Arial" w:hAnsi="Arial" w:cs="Arial"/>
          <w:color w:val="000000"/>
          <w:sz w:val="24"/>
          <w:szCs w:val="24"/>
        </w:rPr>
        <w:t xml:space="preserve"> akan melebihi jangka waktu 30 (tiga puluh) hari, maka </w:t>
      </w: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meninjau kembali jangka waktu Perjanjian Kerja Sama ini.</w:t>
      </w:r>
    </w:p>
    <w:p w14:paraId="000000E2"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Semua kerugian dan biaya yang diderita oleh salah satu Pihak sebagai akibat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bukan merupakan tanggung jawab pihak yang lain.</w:t>
      </w:r>
    </w:p>
    <w:p w14:paraId="000000E3" w14:textId="77777777" w:rsidR="008027FC" w:rsidRDefault="008027FC">
      <w:pPr>
        <w:pBdr>
          <w:top w:val="nil"/>
          <w:left w:val="nil"/>
          <w:bottom w:val="nil"/>
          <w:right w:val="nil"/>
          <w:between w:val="nil"/>
        </w:pBdr>
        <w:tabs>
          <w:tab w:val="left" w:pos="567"/>
        </w:tabs>
        <w:spacing w:after="0"/>
        <w:jc w:val="both"/>
        <w:rPr>
          <w:rFonts w:ascii="Arial" w:eastAsia="Arial" w:hAnsi="Arial" w:cs="Arial"/>
          <w:color w:val="000000"/>
          <w:sz w:val="24"/>
          <w:szCs w:val="24"/>
        </w:rPr>
      </w:pPr>
    </w:p>
    <w:p w14:paraId="000000E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16</w:t>
      </w:r>
    </w:p>
    <w:p w14:paraId="000000E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KETENTUAN LAIN-LAIN</w:t>
      </w:r>
    </w:p>
    <w:p w14:paraId="000000E6" w14:textId="77777777" w:rsidR="008027FC" w:rsidRDefault="008027FC">
      <w:pPr>
        <w:spacing w:after="0"/>
        <w:jc w:val="center"/>
        <w:rPr>
          <w:rFonts w:ascii="Arial" w:eastAsia="Arial" w:hAnsi="Arial" w:cs="Arial"/>
          <w:b/>
          <w:sz w:val="24"/>
          <w:szCs w:val="24"/>
        </w:rPr>
      </w:pPr>
    </w:p>
    <w:p w14:paraId="000000E7" w14:textId="77777777" w:rsidR="008027FC" w:rsidRDefault="00000000">
      <w:pPr>
        <w:numPr>
          <w:ilvl w:val="0"/>
          <w:numId w:val="39"/>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Apabila terdapat hal-hal yang belum diatur atau perlu dilakukan perubahan substansi dalam Perjanjian Kerja Sama ini, maka akan dilakukan perubahan atau tambahan (adendum</w:t>
      </w:r>
      <w:r>
        <w:rPr>
          <w:rFonts w:ascii="Arial" w:eastAsia="Arial" w:hAnsi="Arial" w:cs="Arial"/>
          <w:i/>
          <w:sz w:val="24"/>
          <w:szCs w:val="24"/>
        </w:rPr>
        <w:t xml:space="preserve">) </w:t>
      </w:r>
      <w:r>
        <w:rPr>
          <w:rFonts w:ascii="Arial" w:eastAsia="Arial" w:hAnsi="Arial" w:cs="Arial"/>
          <w:sz w:val="24"/>
          <w:szCs w:val="24"/>
        </w:rPr>
        <w:t xml:space="preserve">dengan persetujuan </w:t>
      </w:r>
      <w:r>
        <w:rPr>
          <w:rFonts w:ascii="Arial" w:eastAsia="Arial" w:hAnsi="Arial" w:cs="Arial"/>
          <w:b/>
          <w:sz w:val="24"/>
          <w:szCs w:val="24"/>
        </w:rPr>
        <w:t>PARA PIHAK</w:t>
      </w:r>
      <w:r>
        <w:rPr>
          <w:rFonts w:ascii="Arial" w:eastAsia="Arial" w:hAnsi="Arial" w:cs="Arial"/>
          <w:sz w:val="24"/>
          <w:szCs w:val="24"/>
        </w:rPr>
        <w:t>.</w:t>
      </w:r>
    </w:p>
    <w:p w14:paraId="000000E8" w14:textId="77777777" w:rsidR="008027FC" w:rsidRDefault="00000000">
      <w:pPr>
        <w:numPr>
          <w:ilvl w:val="0"/>
          <w:numId w:val="39"/>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Adendum sebagaimana dimaksud pada ayat (1) merupakan suatu kesatuan dan bagian yang tidak terpisahkan dari Perjanjian Kerja Sama ini.</w:t>
      </w:r>
    </w:p>
    <w:p w14:paraId="000000E9" w14:textId="77777777" w:rsidR="008027FC" w:rsidRDefault="008027FC">
      <w:pPr>
        <w:spacing w:after="0"/>
        <w:jc w:val="center"/>
        <w:rPr>
          <w:rFonts w:ascii="Arial" w:eastAsia="Arial" w:hAnsi="Arial" w:cs="Arial"/>
          <w:b/>
          <w:sz w:val="24"/>
          <w:szCs w:val="24"/>
        </w:rPr>
      </w:pPr>
    </w:p>
    <w:p w14:paraId="000000E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17</w:t>
      </w:r>
    </w:p>
    <w:p w14:paraId="000000E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PENYELESAIAN PERSELISIHAN</w:t>
      </w:r>
    </w:p>
    <w:p w14:paraId="000000EC" w14:textId="77777777" w:rsidR="008027FC" w:rsidRDefault="008027FC">
      <w:pPr>
        <w:spacing w:after="0"/>
        <w:jc w:val="center"/>
        <w:rPr>
          <w:rFonts w:ascii="Arial" w:eastAsia="Arial" w:hAnsi="Arial" w:cs="Arial"/>
          <w:b/>
          <w:sz w:val="24"/>
          <w:szCs w:val="24"/>
        </w:rPr>
      </w:pPr>
    </w:p>
    <w:p w14:paraId="000000ED" w14:textId="77777777" w:rsidR="008027FC" w:rsidRDefault="00000000">
      <w:pPr>
        <w:numPr>
          <w:ilvl w:val="0"/>
          <w:numId w:val="40"/>
        </w:numPr>
        <w:spacing w:after="0"/>
        <w:ind w:left="567" w:hanging="567"/>
        <w:jc w:val="both"/>
        <w:rPr>
          <w:rFonts w:ascii="Arial" w:eastAsia="Arial" w:hAnsi="Arial" w:cs="Arial"/>
          <w:sz w:val="24"/>
          <w:szCs w:val="24"/>
        </w:rPr>
      </w:pPr>
      <w:r>
        <w:rPr>
          <w:rFonts w:ascii="Arial" w:eastAsia="Arial" w:hAnsi="Arial" w:cs="Arial"/>
          <w:sz w:val="24"/>
          <w:szCs w:val="24"/>
        </w:rPr>
        <w:t xml:space="preserve">Apabila di kemudian hari terjadi perbedaan penafsiran dan permasalahan dalam pelaksanaan Perjanjian Kerja Sama ini, penyelesaian perselisihan akan diselesaikan oleh </w:t>
      </w:r>
      <w:r>
        <w:rPr>
          <w:rFonts w:ascii="Arial" w:eastAsia="Arial" w:hAnsi="Arial" w:cs="Arial"/>
          <w:b/>
          <w:sz w:val="24"/>
          <w:szCs w:val="24"/>
        </w:rPr>
        <w:t>PARA PIHAK</w:t>
      </w:r>
      <w:r>
        <w:rPr>
          <w:rFonts w:ascii="Arial" w:eastAsia="Arial" w:hAnsi="Arial" w:cs="Arial"/>
          <w:sz w:val="24"/>
          <w:szCs w:val="24"/>
        </w:rPr>
        <w:t xml:space="preserve"> secara musyawarah untuk mufakat.</w:t>
      </w:r>
    </w:p>
    <w:p w14:paraId="000000EE" w14:textId="063780BC" w:rsidR="008027FC" w:rsidRDefault="00000000">
      <w:pPr>
        <w:numPr>
          <w:ilvl w:val="0"/>
          <w:numId w:val="40"/>
        </w:numPr>
        <w:spacing w:after="0"/>
        <w:ind w:left="567" w:hanging="567"/>
        <w:jc w:val="both"/>
        <w:rPr>
          <w:rFonts w:ascii="Arial" w:eastAsia="Arial" w:hAnsi="Arial" w:cs="Arial"/>
          <w:sz w:val="24"/>
          <w:szCs w:val="24"/>
        </w:rPr>
      </w:pPr>
      <w:r>
        <w:rPr>
          <w:rFonts w:ascii="Arial" w:eastAsia="Arial" w:hAnsi="Arial" w:cs="Arial"/>
          <w:sz w:val="24"/>
          <w:szCs w:val="24"/>
        </w:rPr>
        <w:t xml:space="preserve">Apabila penyelesaian secara musyawarah sebagaimana dimaksud pada ayat (1) tidak tercapai maka </w:t>
      </w:r>
      <w:r>
        <w:rPr>
          <w:rFonts w:ascii="Arial" w:eastAsia="Arial" w:hAnsi="Arial" w:cs="Arial"/>
          <w:b/>
          <w:sz w:val="24"/>
          <w:szCs w:val="24"/>
        </w:rPr>
        <w:t xml:space="preserve">PARA PIHAK </w:t>
      </w:r>
      <w:r>
        <w:rPr>
          <w:rFonts w:ascii="Arial" w:eastAsia="Arial" w:hAnsi="Arial" w:cs="Arial"/>
          <w:sz w:val="24"/>
          <w:szCs w:val="24"/>
        </w:rPr>
        <w:t xml:space="preserve">setuju untuk menyelesaikan melalui Pengadilan Negeri </w:t>
      </w:r>
      <w:r w:rsidR="00D01AC8" w:rsidRPr="00D01AC8">
        <w:rPr>
          <w:rFonts w:ascii="Arial" w:eastAsia="Arial" w:hAnsi="Arial" w:cs="Arial"/>
          <w:bCs/>
          <w:sz w:val="24"/>
          <w:szCs w:val="24"/>
        </w:rPr>
        <w:t>Kabupaten Malang</w:t>
      </w:r>
      <w:r w:rsidR="00D01AC8">
        <w:rPr>
          <w:rFonts w:ascii="Arial" w:eastAsia="Arial" w:hAnsi="Arial" w:cs="Arial"/>
          <w:b/>
          <w:sz w:val="24"/>
          <w:szCs w:val="24"/>
        </w:rPr>
        <w:t>.</w:t>
      </w:r>
    </w:p>
    <w:p w14:paraId="000000EF" w14:textId="77777777" w:rsidR="008027FC" w:rsidRDefault="008027FC">
      <w:pPr>
        <w:spacing w:after="0"/>
        <w:jc w:val="center"/>
        <w:rPr>
          <w:rFonts w:ascii="Arial" w:eastAsia="Arial" w:hAnsi="Arial" w:cs="Arial"/>
          <w:b/>
          <w:sz w:val="24"/>
          <w:szCs w:val="24"/>
        </w:rPr>
      </w:pPr>
    </w:p>
    <w:p w14:paraId="000000F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18</w:t>
      </w:r>
    </w:p>
    <w:p w14:paraId="000000F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PENGAKHIRAN PERJANJIAN KERJA SAMA</w:t>
      </w:r>
    </w:p>
    <w:p w14:paraId="000000F2" w14:textId="77777777" w:rsidR="008027FC" w:rsidRDefault="008027FC">
      <w:pPr>
        <w:spacing w:after="0"/>
        <w:ind w:left="567"/>
        <w:jc w:val="both"/>
        <w:rPr>
          <w:rFonts w:ascii="Arial" w:eastAsia="Arial" w:hAnsi="Arial" w:cs="Arial"/>
          <w:b/>
          <w:color w:val="FF0000"/>
          <w:sz w:val="24"/>
          <w:szCs w:val="24"/>
        </w:rPr>
      </w:pPr>
    </w:p>
    <w:p w14:paraId="000000F3" w14:textId="77777777" w:rsidR="008027FC" w:rsidRDefault="00000000">
      <w:pPr>
        <w:numPr>
          <w:ilvl w:val="0"/>
          <w:numId w:val="75"/>
        </w:numPr>
        <w:spacing w:after="0"/>
        <w:ind w:left="567" w:hanging="567"/>
        <w:jc w:val="both"/>
        <w:rPr>
          <w:rFonts w:ascii="Arial" w:eastAsia="Arial" w:hAnsi="Arial" w:cs="Arial"/>
          <w:sz w:val="24"/>
          <w:szCs w:val="24"/>
        </w:rPr>
      </w:pPr>
      <w:r>
        <w:rPr>
          <w:rFonts w:ascii="Arial" w:eastAsia="Arial" w:hAnsi="Arial" w:cs="Arial"/>
          <w:sz w:val="24"/>
          <w:szCs w:val="24"/>
        </w:rPr>
        <w:t>Perjanjian Kerja Sama ini berakhir karena hal-hal sebagai berikut:</w:t>
      </w:r>
    </w:p>
    <w:p w14:paraId="000000F4"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jangka waktu Perjanjian Kerja Sama berakhir;</w:t>
      </w:r>
    </w:p>
    <w:p w14:paraId="000000F5"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dikehendaki oleh salah satu Pihak dan disetujui Pihak lainnya; atau</w:t>
      </w:r>
    </w:p>
    <w:p w14:paraId="000000F6"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 xml:space="preserve">pengakhiran sepihak oleh </w:t>
      </w:r>
      <w:r>
        <w:rPr>
          <w:rFonts w:ascii="Arial" w:eastAsia="Arial" w:hAnsi="Arial" w:cs="Arial"/>
          <w:b/>
          <w:sz w:val="24"/>
          <w:szCs w:val="24"/>
        </w:rPr>
        <w:t>PIHAK PERTAMA</w:t>
      </w:r>
      <w:r>
        <w:rPr>
          <w:rFonts w:ascii="Arial" w:eastAsia="Arial" w:hAnsi="Arial" w:cs="Arial"/>
          <w:sz w:val="24"/>
          <w:szCs w:val="24"/>
        </w:rPr>
        <w:t>.</w:t>
      </w:r>
    </w:p>
    <w:p w14:paraId="000000F7" w14:textId="77777777" w:rsidR="008027FC" w:rsidRDefault="00000000">
      <w:pPr>
        <w:numPr>
          <w:ilvl w:val="0"/>
          <w:numId w:val="75"/>
        </w:numPr>
        <w:spacing w:after="0"/>
        <w:ind w:left="544" w:hanging="544"/>
        <w:jc w:val="both"/>
        <w:rPr>
          <w:rFonts w:ascii="Arial" w:eastAsia="Arial" w:hAnsi="Arial" w:cs="Arial"/>
          <w:sz w:val="24"/>
          <w:szCs w:val="24"/>
        </w:rPr>
      </w:pPr>
      <w:r>
        <w:rPr>
          <w:rFonts w:ascii="Arial" w:eastAsia="Arial" w:hAnsi="Arial" w:cs="Arial"/>
          <w:sz w:val="24"/>
          <w:szCs w:val="24"/>
        </w:rPr>
        <w:t>Terhadap pengakhiran Perjanjian Kerja Sama yang dikehendaki oleh salah satu pihak sebagaimana dimaksud pada ayat (1) huruf b berlaku ketentuan sebagai berikut:</w:t>
      </w:r>
    </w:p>
    <w:p w14:paraId="000000F8"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menginginkan pengakhiran wajib mengajukan permohonan secara tertulis kepada Pihak lainnya sekurang–kurangnya 30 (tiga puluh) hari kerja sebelum tanggal pengakhiran dikehendaki;</w:t>
      </w:r>
    </w:p>
    <w:p w14:paraId="000000F9"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menerima permintaan pengakhiran Perjanjian Kerja Sama wajib memberikan jawaban terhadap pengajuan selambat-lambatnya 7 (tujuh) hari kerja sejak pengajuan tertulis diterima; dan</w:t>
      </w:r>
    </w:p>
    <w:p w14:paraId="000000FA"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sz w:val="24"/>
          <w:szCs w:val="24"/>
        </w:rPr>
        <w:lastRenderedPageBreak/>
        <w:t xml:space="preserve">dalam hal </w:t>
      </w:r>
      <w:r>
        <w:rPr>
          <w:rFonts w:ascii="Arial" w:eastAsia="Arial" w:hAnsi="Arial" w:cs="Arial"/>
          <w:b/>
          <w:sz w:val="24"/>
          <w:szCs w:val="24"/>
        </w:rPr>
        <w:t>PIHAK</w:t>
      </w:r>
      <w:r>
        <w:rPr>
          <w:rFonts w:ascii="Arial" w:eastAsia="Arial" w:hAnsi="Arial" w:cs="Arial"/>
          <w:sz w:val="24"/>
          <w:szCs w:val="24"/>
        </w:rPr>
        <w:t xml:space="preserve"> yang menerima permintaan pengakhiran tidak memberikan jawaban dalam waktu sebagaimana dimaksud pada huruf b, permintaan pengakhiran dianggap disetujui.</w:t>
      </w:r>
    </w:p>
    <w:p w14:paraId="000000FB" w14:textId="77777777" w:rsidR="008027FC" w:rsidRDefault="00000000">
      <w:pPr>
        <w:numPr>
          <w:ilvl w:val="0"/>
          <w:numId w:val="75"/>
        </w:numPr>
        <w:spacing w:after="0"/>
        <w:ind w:left="544" w:hanging="544"/>
        <w:jc w:val="both"/>
        <w:rPr>
          <w:rFonts w:ascii="Arial" w:eastAsia="Arial" w:hAnsi="Arial" w:cs="Arial"/>
          <w:sz w:val="24"/>
          <w:szCs w:val="24"/>
        </w:rPr>
      </w:pPr>
      <w:r>
        <w:rPr>
          <w:rFonts w:ascii="Arial" w:eastAsia="Arial" w:hAnsi="Arial" w:cs="Arial"/>
          <w:sz w:val="24"/>
          <w:szCs w:val="24"/>
        </w:rPr>
        <w:t xml:space="preserve">Pengakhiran Perjanjian sepihak oleh </w:t>
      </w:r>
      <w:r>
        <w:rPr>
          <w:rFonts w:ascii="Arial" w:eastAsia="Arial" w:hAnsi="Arial" w:cs="Arial"/>
          <w:b/>
          <w:sz w:val="24"/>
          <w:szCs w:val="24"/>
        </w:rPr>
        <w:t>PIHAK PERTAMA</w:t>
      </w:r>
      <w:r>
        <w:rPr>
          <w:rFonts w:ascii="Arial" w:eastAsia="Arial" w:hAnsi="Arial" w:cs="Arial"/>
          <w:sz w:val="24"/>
          <w:szCs w:val="24"/>
        </w:rPr>
        <w:t xml:space="preserve"> dilakukan atas kehendak </w:t>
      </w:r>
      <w:r>
        <w:rPr>
          <w:rFonts w:ascii="Arial" w:eastAsia="Arial" w:hAnsi="Arial" w:cs="Arial"/>
          <w:b/>
          <w:sz w:val="24"/>
          <w:szCs w:val="24"/>
        </w:rPr>
        <w:t>PIHAK PERTAMA</w:t>
      </w:r>
      <w:r>
        <w:rPr>
          <w:rFonts w:ascii="Arial" w:eastAsia="Arial" w:hAnsi="Arial" w:cs="Arial"/>
          <w:sz w:val="24"/>
          <w:szCs w:val="24"/>
        </w:rPr>
        <w:t xml:space="preserve"> dalam hal:</w:t>
      </w:r>
    </w:p>
    <w:p w14:paraId="000000FC"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 xml:space="preserve">melakukan perbuatan sebagaimana dimaksud dalam Pasal 13 ayat (1) dan telah mendapat surat peringatan sebanyak 2 (dua) kali dari </w:t>
      </w:r>
      <w:r>
        <w:rPr>
          <w:rFonts w:ascii="Arial" w:eastAsia="Arial" w:hAnsi="Arial" w:cs="Arial"/>
          <w:b/>
          <w:sz w:val="24"/>
          <w:szCs w:val="24"/>
        </w:rPr>
        <w:t>PIHAK PERTAMA</w:t>
      </w:r>
      <w:r>
        <w:rPr>
          <w:rFonts w:ascii="Arial" w:eastAsia="Arial" w:hAnsi="Arial" w:cs="Arial"/>
          <w:sz w:val="24"/>
          <w:szCs w:val="24"/>
        </w:rPr>
        <w:t xml:space="preserve"> namun tidak ada tanggapan dan tidak ada perbaikan;</w:t>
      </w:r>
    </w:p>
    <w:p w14:paraId="000000FD"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melakukan kecurangan;</w:t>
      </w:r>
    </w:p>
    <w:p w14:paraId="000000FE"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melakukan malpraktik;</w:t>
      </w:r>
    </w:p>
    <w:p w14:paraId="000000FF"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 xml:space="preserve">tidak memenuhi standar kredensialing yang ditetapkan </w:t>
      </w:r>
      <w:r>
        <w:rPr>
          <w:rFonts w:ascii="Arial" w:eastAsia="Arial" w:hAnsi="Arial" w:cs="Arial"/>
          <w:b/>
          <w:sz w:val="24"/>
          <w:szCs w:val="24"/>
        </w:rPr>
        <w:t>PIHAK PERTAMA;</w:t>
      </w:r>
    </w:p>
    <w:p w14:paraId="00000100"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terbukti melanggar pernyataan anti korupsi, penyuapan, dan </w:t>
      </w:r>
      <w:r>
        <w:rPr>
          <w:rFonts w:ascii="Arial" w:eastAsia="Arial" w:hAnsi="Arial" w:cs="Arial"/>
          <w:i/>
          <w:sz w:val="24"/>
          <w:szCs w:val="24"/>
        </w:rPr>
        <w:t>money laundering</w:t>
      </w:r>
      <w:r>
        <w:rPr>
          <w:rFonts w:ascii="Arial" w:eastAsia="Arial" w:hAnsi="Arial" w:cs="Arial"/>
          <w:sz w:val="24"/>
          <w:szCs w:val="24"/>
        </w:rPr>
        <w:t>; dan/atau</w:t>
      </w:r>
    </w:p>
    <w:p w14:paraId="00000101"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berada dalam keadaan pailit berdasarkan keputusan pengadilan.</w:t>
      </w:r>
    </w:p>
    <w:p w14:paraId="00000102" w14:textId="77777777" w:rsidR="008027FC" w:rsidRDefault="00000000">
      <w:pPr>
        <w:numPr>
          <w:ilvl w:val="0"/>
          <w:numId w:val="75"/>
        </w:numPr>
        <w:spacing w:after="0"/>
        <w:ind w:left="544" w:hanging="544"/>
        <w:jc w:val="both"/>
        <w:rPr>
          <w:rFonts w:ascii="Arial" w:eastAsia="Arial" w:hAnsi="Arial" w:cs="Arial"/>
          <w:color w:val="000000"/>
          <w:sz w:val="24"/>
          <w:szCs w:val="24"/>
        </w:rPr>
      </w:pPr>
      <w:r>
        <w:rPr>
          <w:rFonts w:ascii="Arial" w:eastAsia="Arial" w:hAnsi="Arial" w:cs="Arial"/>
          <w:color w:val="000000"/>
          <w:sz w:val="24"/>
          <w:szCs w:val="24"/>
        </w:rPr>
        <w:t>Pengakhiran Perjanjian ini mengesampingkan ketentuan Pasal 1266 Kitab Undang-Undang Hukum Perdata.</w:t>
      </w:r>
    </w:p>
    <w:p w14:paraId="00000103" w14:textId="77777777" w:rsidR="008027FC" w:rsidRDefault="00000000">
      <w:pPr>
        <w:spacing w:after="0" w:line="240" w:lineRule="auto"/>
        <w:rPr>
          <w:rFonts w:ascii="Arial" w:eastAsia="Arial" w:hAnsi="Arial" w:cs="Arial"/>
          <w:b/>
          <w:sz w:val="24"/>
          <w:szCs w:val="24"/>
        </w:rPr>
      </w:pPr>
      <w:r>
        <w:br w:type="page"/>
      </w:r>
    </w:p>
    <w:p w14:paraId="0000010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lastRenderedPageBreak/>
        <w:t>PASAL 19</w:t>
      </w:r>
    </w:p>
    <w:p w14:paraId="0000010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PENUTUP</w:t>
      </w:r>
    </w:p>
    <w:p w14:paraId="00000106" w14:textId="77777777" w:rsidR="008027FC" w:rsidRDefault="008027FC">
      <w:pPr>
        <w:spacing w:after="0"/>
        <w:jc w:val="center"/>
        <w:rPr>
          <w:rFonts w:ascii="Arial" w:eastAsia="Arial" w:hAnsi="Arial" w:cs="Arial"/>
          <w:b/>
          <w:sz w:val="24"/>
          <w:szCs w:val="24"/>
        </w:rPr>
      </w:pPr>
    </w:p>
    <w:p w14:paraId="0000010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Perjanjian Kerja Sama ini dibuat dalam rangkap 4 (empat), 2 (dua) rangkap diantaranya bermeterai cukup dan berlaku sebagai asli serta mempunyai kekuatan hukum yang sama, masing-masing pihak mendapat 1 (satu) rangkap sedangkan 2 (dua) rangkap lainnya sebagai </w:t>
      </w:r>
      <w:r>
        <w:rPr>
          <w:rFonts w:ascii="Arial" w:eastAsia="Arial" w:hAnsi="Arial" w:cs="Arial"/>
          <w:i/>
          <w:sz w:val="24"/>
          <w:szCs w:val="24"/>
        </w:rPr>
        <w:t>copy</w:t>
      </w:r>
      <w:r>
        <w:rPr>
          <w:rFonts w:ascii="Arial" w:eastAsia="Arial" w:hAnsi="Arial" w:cs="Arial"/>
          <w:sz w:val="24"/>
          <w:szCs w:val="24"/>
        </w:rPr>
        <w:t xml:space="preserve"> untuk keperluan administrasi. </w:t>
      </w:r>
    </w:p>
    <w:p w14:paraId="00000108" w14:textId="77777777" w:rsidR="008027FC" w:rsidRDefault="008027FC">
      <w:pPr>
        <w:tabs>
          <w:tab w:val="left" w:pos="7476"/>
        </w:tabs>
        <w:spacing w:after="0"/>
        <w:rPr>
          <w:rFonts w:ascii="Arial" w:eastAsia="Arial" w:hAnsi="Arial" w:cs="Arial"/>
          <w:sz w:val="24"/>
          <w:szCs w:val="24"/>
        </w:rPr>
      </w:pPr>
    </w:p>
    <w:tbl>
      <w:tblPr>
        <w:tblStyle w:val="afa"/>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374CF5D6" w14:textId="77777777">
        <w:trPr>
          <w:trHeight w:val="1709"/>
        </w:trPr>
        <w:tc>
          <w:tcPr>
            <w:tcW w:w="5495" w:type="dxa"/>
            <w:shd w:val="clear" w:color="auto" w:fill="auto"/>
          </w:tcPr>
          <w:p w14:paraId="0000010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10A" w14:textId="14443389"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10B" w14:textId="77777777" w:rsidR="008027FC" w:rsidRDefault="008027FC">
            <w:pPr>
              <w:spacing w:after="0"/>
              <w:jc w:val="center"/>
              <w:rPr>
                <w:rFonts w:ascii="Arial" w:eastAsia="Arial" w:hAnsi="Arial" w:cs="Arial"/>
                <w:b/>
                <w:sz w:val="24"/>
                <w:szCs w:val="24"/>
              </w:rPr>
            </w:pPr>
          </w:p>
          <w:p w14:paraId="0000010C" w14:textId="77777777" w:rsidR="008027FC" w:rsidRDefault="008027FC">
            <w:pPr>
              <w:tabs>
                <w:tab w:val="left" w:pos="0"/>
                <w:tab w:val="left" w:pos="1080"/>
              </w:tabs>
              <w:spacing w:after="0"/>
              <w:rPr>
                <w:rFonts w:ascii="Arial" w:eastAsia="Arial" w:hAnsi="Arial" w:cs="Arial"/>
                <w:b/>
                <w:sz w:val="24"/>
                <w:szCs w:val="24"/>
              </w:rPr>
            </w:pPr>
          </w:p>
          <w:p w14:paraId="0000010D" w14:textId="77777777" w:rsidR="008027FC" w:rsidRDefault="008027FC">
            <w:pPr>
              <w:tabs>
                <w:tab w:val="left" w:pos="0"/>
                <w:tab w:val="left" w:pos="1080"/>
              </w:tabs>
              <w:spacing w:after="0"/>
              <w:jc w:val="center"/>
              <w:rPr>
                <w:rFonts w:ascii="Arial" w:eastAsia="Arial" w:hAnsi="Arial" w:cs="Arial"/>
                <w:b/>
                <w:sz w:val="24"/>
                <w:szCs w:val="24"/>
              </w:rPr>
            </w:pPr>
          </w:p>
          <w:p w14:paraId="0000010E" w14:textId="77777777" w:rsidR="008027FC" w:rsidRDefault="008027FC">
            <w:pPr>
              <w:tabs>
                <w:tab w:val="left" w:pos="0"/>
                <w:tab w:val="left" w:pos="1080"/>
              </w:tabs>
              <w:spacing w:after="0"/>
              <w:jc w:val="center"/>
              <w:rPr>
                <w:rFonts w:ascii="Arial" w:eastAsia="Arial" w:hAnsi="Arial" w:cs="Arial"/>
                <w:b/>
                <w:sz w:val="24"/>
                <w:szCs w:val="24"/>
              </w:rPr>
            </w:pPr>
          </w:p>
          <w:p w14:paraId="0000010F" w14:textId="77777777" w:rsidR="008027FC" w:rsidRDefault="008027FC">
            <w:pPr>
              <w:tabs>
                <w:tab w:val="left" w:pos="0"/>
                <w:tab w:val="left" w:pos="1080"/>
              </w:tabs>
              <w:spacing w:after="0"/>
              <w:jc w:val="center"/>
              <w:rPr>
                <w:rFonts w:ascii="Arial" w:eastAsia="Arial" w:hAnsi="Arial" w:cs="Arial"/>
                <w:b/>
                <w:sz w:val="24"/>
                <w:szCs w:val="24"/>
              </w:rPr>
            </w:pPr>
          </w:p>
          <w:p w14:paraId="00000110" w14:textId="5CB40EEA"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111" w14:textId="09FA8DA7"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11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113"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11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115" w14:textId="77777777" w:rsidR="008027FC" w:rsidRDefault="008027FC">
            <w:pPr>
              <w:spacing w:after="0"/>
              <w:jc w:val="center"/>
              <w:rPr>
                <w:rFonts w:ascii="Arial" w:eastAsia="Arial" w:hAnsi="Arial" w:cs="Arial"/>
                <w:b/>
                <w:sz w:val="24"/>
                <w:szCs w:val="24"/>
              </w:rPr>
            </w:pPr>
          </w:p>
          <w:p w14:paraId="00000116" w14:textId="77777777" w:rsidR="008027FC" w:rsidRDefault="008027FC">
            <w:pPr>
              <w:spacing w:after="0"/>
              <w:rPr>
                <w:rFonts w:ascii="Arial" w:eastAsia="Arial" w:hAnsi="Arial" w:cs="Arial"/>
                <w:b/>
                <w:sz w:val="24"/>
                <w:szCs w:val="24"/>
              </w:rPr>
            </w:pPr>
          </w:p>
          <w:p w14:paraId="00000117" w14:textId="77777777" w:rsidR="008027FC" w:rsidRDefault="008027FC">
            <w:pPr>
              <w:spacing w:after="0"/>
              <w:rPr>
                <w:rFonts w:ascii="Arial" w:eastAsia="Arial" w:hAnsi="Arial" w:cs="Arial"/>
                <w:b/>
                <w:sz w:val="24"/>
                <w:szCs w:val="24"/>
              </w:rPr>
            </w:pPr>
          </w:p>
          <w:p w14:paraId="00000118" w14:textId="77777777" w:rsidR="008027FC" w:rsidRDefault="008027FC">
            <w:pPr>
              <w:spacing w:after="0"/>
              <w:rPr>
                <w:rFonts w:ascii="Arial" w:eastAsia="Arial" w:hAnsi="Arial" w:cs="Arial"/>
                <w:b/>
                <w:sz w:val="24"/>
                <w:szCs w:val="24"/>
              </w:rPr>
            </w:pPr>
          </w:p>
          <w:p w14:paraId="0000011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11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11B" w14:textId="77777777" w:rsidR="008027FC" w:rsidRDefault="008027FC">
            <w:pPr>
              <w:tabs>
                <w:tab w:val="left" w:pos="0"/>
                <w:tab w:val="left" w:pos="1080"/>
              </w:tabs>
              <w:spacing w:after="0"/>
              <w:rPr>
                <w:rFonts w:ascii="Arial" w:eastAsia="Arial" w:hAnsi="Arial" w:cs="Arial"/>
                <w:b/>
                <w:sz w:val="24"/>
                <w:szCs w:val="24"/>
              </w:rPr>
            </w:pPr>
          </w:p>
        </w:tc>
      </w:tr>
    </w:tbl>
    <w:p w14:paraId="0000011C" w14:textId="77777777" w:rsidR="008027FC" w:rsidRDefault="00000000">
      <w:pPr>
        <w:tabs>
          <w:tab w:val="left" w:pos="7476"/>
        </w:tabs>
        <w:spacing w:after="0"/>
        <w:rPr>
          <w:rFonts w:ascii="Arial" w:eastAsia="Arial" w:hAnsi="Arial" w:cs="Arial"/>
          <w:b/>
          <w:sz w:val="24"/>
          <w:szCs w:val="24"/>
        </w:rPr>
      </w:pPr>
      <w:r>
        <w:rPr>
          <w:rFonts w:ascii="Arial" w:eastAsia="Arial" w:hAnsi="Arial" w:cs="Arial"/>
          <w:sz w:val="24"/>
          <w:szCs w:val="24"/>
        </w:rPr>
        <w:tab/>
      </w:r>
      <w:r>
        <w:br w:type="page"/>
      </w:r>
    </w:p>
    <w:p w14:paraId="0000011D"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w:t>
      </w:r>
    </w:p>
    <w:p w14:paraId="0000011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11F"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120"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121"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122"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23"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124" w14:textId="77777777" w:rsidR="008027FC" w:rsidRDefault="00000000">
      <w:pPr>
        <w:pStyle w:val="Heading3"/>
        <w:tabs>
          <w:tab w:val="left" w:pos="8100"/>
        </w:tabs>
        <w:spacing w:before="0" w:after="0" w:line="276" w:lineRule="auto"/>
        <w:ind w:left="2552"/>
        <w:rPr>
          <w:sz w:val="24"/>
          <w:szCs w:val="24"/>
        </w:rPr>
      </w:pPr>
      <w:commentRangeStart w:id="5"/>
      <w:r>
        <w:rPr>
          <w:sz w:val="24"/>
          <w:szCs w:val="24"/>
        </w:rPr>
        <w:t xml:space="preserve">Nomor: </w:t>
      </w:r>
      <w:r>
        <w:rPr>
          <w:sz w:val="24"/>
          <w:szCs w:val="24"/>
          <w:highlight w:val="yellow"/>
        </w:rPr>
        <w:t>…. (nomor pihak kedua)</w:t>
      </w:r>
      <w:commentRangeEnd w:id="5"/>
      <w:r w:rsidR="005E3962">
        <w:rPr>
          <w:rStyle w:val="CommentReference"/>
          <w:rFonts w:ascii="Calibri" w:eastAsia="Calibri" w:hAnsi="Calibri"/>
          <w:b w:val="0"/>
          <w:bCs w:val="0"/>
        </w:rPr>
        <w:commentReference w:id="5"/>
      </w:r>
    </w:p>
    <w:p w14:paraId="00000125" w14:textId="77777777" w:rsidR="008027FC" w:rsidRDefault="008027FC">
      <w:pPr>
        <w:pBdr>
          <w:top w:val="nil"/>
          <w:left w:val="nil"/>
          <w:bottom w:val="nil"/>
          <w:right w:val="nil"/>
          <w:between w:val="nil"/>
        </w:pBdr>
        <w:spacing w:after="0"/>
        <w:ind w:firstLine="18"/>
        <w:jc w:val="center"/>
        <w:rPr>
          <w:rFonts w:ascii="Arial" w:eastAsia="Arial" w:hAnsi="Arial" w:cs="Arial"/>
          <w:b/>
          <w:color w:val="000000"/>
          <w:sz w:val="24"/>
          <w:szCs w:val="24"/>
        </w:rPr>
      </w:pPr>
    </w:p>
    <w:p w14:paraId="00000126" w14:textId="77777777" w:rsidR="008027FC" w:rsidRDefault="00000000">
      <w:pPr>
        <w:pBdr>
          <w:top w:val="nil"/>
          <w:left w:val="nil"/>
          <w:bottom w:val="nil"/>
          <w:right w:val="nil"/>
          <w:between w:val="nil"/>
        </w:pBdr>
        <w:spacing w:after="0"/>
        <w:ind w:firstLine="18"/>
        <w:jc w:val="center"/>
        <w:rPr>
          <w:rFonts w:ascii="Arial" w:eastAsia="Arial" w:hAnsi="Arial" w:cs="Arial"/>
          <w:b/>
          <w:color w:val="000000"/>
          <w:sz w:val="24"/>
          <w:szCs w:val="24"/>
        </w:rPr>
      </w:pPr>
      <w:r>
        <w:rPr>
          <w:rFonts w:ascii="Arial" w:eastAsia="Arial" w:hAnsi="Arial" w:cs="Arial"/>
          <w:b/>
          <w:color w:val="000000"/>
          <w:sz w:val="24"/>
          <w:szCs w:val="24"/>
        </w:rPr>
        <w:t xml:space="preserve">PROSEDUR PELAYANAN KESEHATAN </w:t>
      </w:r>
    </w:p>
    <w:p w14:paraId="00000127" w14:textId="77777777" w:rsidR="008027FC" w:rsidRDefault="008027FC">
      <w:pPr>
        <w:pBdr>
          <w:top w:val="nil"/>
          <w:left w:val="nil"/>
          <w:bottom w:val="nil"/>
          <w:right w:val="nil"/>
          <w:between w:val="nil"/>
        </w:pBdr>
        <w:spacing w:after="0"/>
        <w:jc w:val="both"/>
        <w:rPr>
          <w:rFonts w:ascii="Arial" w:eastAsia="Arial" w:hAnsi="Arial" w:cs="Arial"/>
          <w:color w:val="000000"/>
          <w:sz w:val="24"/>
          <w:szCs w:val="24"/>
        </w:rPr>
      </w:pPr>
    </w:p>
    <w:p w14:paraId="00000128" w14:textId="77777777" w:rsidR="008027FC" w:rsidRDefault="00000000">
      <w:pPr>
        <w:numPr>
          <w:ilvl w:val="0"/>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PELAYANAN MEDIS</w:t>
      </w:r>
    </w:p>
    <w:p w14:paraId="00000129"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Pelayanan medis kepada peserta </w:t>
      </w:r>
      <w:r>
        <w:rPr>
          <w:rFonts w:ascii="Arial" w:eastAsia="Arial" w:hAnsi="Arial" w:cs="Arial"/>
          <w:b/>
          <w:color w:val="000000"/>
          <w:sz w:val="24"/>
          <w:szCs w:val="24"/>
        </w:rPr>
        <w:t>PIHAK PERTAMA</w:t>
      </w:r>
      <w:r>
        <w:rPr>
          <w:rFonts w:ascii="Arial" w:eastAsia="Arial" w:hAnsi="Arial" w:cs="Arial"/>
          <w:color w:val="000000"/>
          <w:sz w:val="24"/>
          <w:szCs w:val="24"/>
        </w:rPr>
        <w:t xml:space="preserve"> dapat diberikan oleh Dokter Spesialis/Sub Spesialis dengan tarif </w:t>
      </w:r>
      <w:commentRangeStart w:id="6"/>
      <w:r>
        <w:rPr>
          <w:rFonts w:ascii="Arial" w:eastAsia="Arial" w:hAnsi="Arial" w:cs="Arial"/>
          <w:b/>
          <w:color w:val="000000"/>
          <w:sz w:val="24"/>
          <w:szCs w:val="24"/>
          <w:highlight w:val="yellow"/>
        </w:rPr>
        <w:t>….</w:t>
      </w:r>
      <w:r>
        <w:rPr>
          <w:rFonts w:ascii="Arial" w:eastAsia="Arial" w:hAnsi="Arial" w:cs="Arial"/>
          <w:b/>
          <w:color w:val="000000"/>
          <w:sz w:val="24"/>
          <w:szCs w:val="24"/>
        </w:rPr>
        <w:t xml:space="preserve"> </w:t>
      </w:r>
      <w:r>
        <w:rPr>
          <w:rFonts w:ascii="Arial" w:eastAsia="Arial" w:hAnsi="Arial" w:cs="Arial"/>
          <w:b/>
          <w:color w:val="000000"/>
          <w:sz w:val="24"/>
          <w:szCs w:val="24"/>
          <w:highlight w:val="yellow"/>
        </w:rPr>
        <w:t>(pilih salah satu: 1. Tarif INA-CBGs yang telah ditetapkan sesuai ketentuan peraturan perundang-undangan atau 2. Tarif paket tindakan atau 3. Tarif Fee for services yang setara tarif kelas 1 Rumah Sakit Pemerintah…. (nama) atau tarif Rumah Sakit Pemerintah Daerah…(nama) di Provinsi setempat)</w:t>
      </w:r>
      <w:r>
        <w:rPr>
          <w:rFonts w:ascii="Arial" w:eastAsia="Arial" w:hAnsi="Arial" w:cs="Arial"/>
          <w:color w:val="000000"/>
          <w:sz w:val="24"/>
          <w:szCs w:val="24"/>
          <w:highlight w:val="yellow"/>
        </w:rPr>
        <w:t>.</w:t>
      </w:r>
      <w:commentRangeEnd w:id="6"/>
      <w:r w:rsidR="005E3962">
        <w:rPr>
          <w:rStyle w:val="CommentReference"/>
        </w:rPr>
        <w:commentReference w:id="6"/>
      </w:r>
    </w:p>
    <w:p w14:paraId="0000012A" w14:textId="2B8DE39E"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wajib menyediakan ruang perawatan kelas </w:t>
      </w:r>
      <w:r w:rsidR="00D01AC8" w:rsidRPr="00D01AC8">
        <w:rPr>
          <w:rFonts w:ascii="Arial" w:eastAsia="Arial" w:hAnsi="Arial" w:cs="Arial"/>
          <w:bCs/>
          <w:color w:val="000000"/>
          <w:sz w:val="24"/>
          <w:szCs w:val="24"/>
        </w:rPr>
        <w:t>2 (dua)</w:t>
      </w:r>
      <w:r w:rsidR="00D01AC8">
        <w:rPr>
          <w:rFonts w:ascii="Arial" w:eastAsia="Arial" w:hAnsi="Arial" w:cs="Arial"/>
          <w:b/>
          <w:color w:val="000000"/>
          <w:sz w:val="24"/>
          <w:szCs w:val="24"/>
        </w:rPr>
        <w:t xml:space="preserve"> </w:t>
      </w:r>
      <w:r>
        <w:rPr>
          <w:rFonts w:ascii="Arial" w:eastAsia="Arial" w:hAnsi="Arial" w:cs="Arial"/>
          <w:color w:val="000000"/>
          <w:sz w:val="24"/>
          <w:szCs w:val="24"/>
        </w:rPr>
        <w:t xml:space="preserve">dan apabila tidak tersedia kelas yang ditentukan maka Peserta dilayani diruang perawatan 1 tingkat lebih tinggi sampai dengan ruang perawatan kelas yang seharusnya tersedia kembali. Penagihan biaya ruang perawatan yang lebih tinggi ditagihkan berdasarkan tarif kelas perawatan yang telah disepakati dalam Perjanjian Kerja Sama dan selisih biaya yang timbul akibat tidak tersedia kelas yang disepakati dalam Perjanjian Kerja Sama ini menjadi beban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dan tidak dapat ditagihkan kepada </w:t>
      </w:r>
      <w:r>
        <w:rPr>
          <w:rFonts w:ascii="Arial" w:eastAsia="Arial" w:hAnsi="Arial" w:cs="Arial"/>
          <w:b/>
          <w:color w:val="000000"/>
          <w:sz w:val="24"/>
          <w:szCs w:val="24"/>
        </w:rPr>
        <w:t>PIHAK PERTAMA</w:t>
      </w:r>
      <w:r>
        <w:rPr>
          <w:rFonts w:ascii="Arial" w:eastAsia="Arial" w:hAnsi="Arial" w:cs="Arial"/>
          <w:color w:val="000000"/>
          <w:sz w:val="24"/>
          <w:szCs w:val="24"/>
        </w:rPr>
        <w:t>, Peserta, keluarga Peserta, dan/atau Pemberi Kerja.</w:t>
      </w:r>
    </w:p>
    <w:p w14:paraId="0000012B" w14:textId="3889F120"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ruang perawatan kela</w:t>
      </w:r>
      <w:r w:rsidR="00D01AC8">
        <w:rPr>
          <w:rFonts w:ascii="Arial" w:eastAsia="Arial" w:hAnsi="Arial" w:cs="Arial"/>
          <w:color w:val="000000"/>
          <w:sz w:val="24"/>
          <w:szCs w:val="24"/>
        </w:rPr>
        <w:t>s 2 (dua)</w:t>
      </w:r>
      <w:r>
        <w:rPr>
          <w:rFonts w:ascii="Arial" w:eastAsia="Arial" w:hAnsi="Arial" w:cs="Arial"/>
          <w:color w:val="000000"/>
          <w:sz w:val="24"/>
          <w:szCs w:val="24"/>
        </w:rPr>
        <w:t xml:space="preserve"> sebagaimana angka 2 belum tersedia lebih dari 7 (tujuh) hari sejak Peserta di rawat inap maka Peserta diberikan pilihan:</w:t>
      </w:r>
    </w:p>
    <w:p w14:paraId="0000012C" w14:textId="77777777" w:rsidR="008027FC" w:rsidRDefault="00000000">
      <w:pPr>
        <w:numPr>
          <w:ilvl w:val="1"/>
          <w:numId w:val="7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dirawat 1 kelas lebih rendah; atau</w:t>
      </w:r>
    </w:p>
    <w:p w14:paraId="0000012D" w14:textId="77777777" w:rsidR="008027FC" w:rsidRDefault="00000000">
      <w:pPr>
        <w:numPr>
          <w:ilvl w:val="1"/>
          <w:numId w:val="7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dirujuk ke PLKK lain.</w:t>
      </w:r>
    </w:p>
    <w:p w14:paraId="0000012E"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Penagihan biaya ruang perawatan yang lebih rendah sesuai dengan angka 3 huruf a ditagihkan sesuai ruang kelas perawatan yang digunakan oleh Peserta.</w:t>
      </w:r>
    </w:p>
    <w:p w14:paraId="0000012F"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dan/atau Pemberi Kerja menginginkan kelas perawatan lebih tinggi dari kelas yang telah ditentukan maka Peserta/keluarga Peserta dan/atau Pemberi Kerja harus menandatangani surat pernyataan dari Rumah Sakit dan selisih biaya menjadi tanggung jawab Peserta/keluarga Peserta dan/atau Pemberi Kerja.</w:t>
      </w:r>
    </w:p>
    <w:p w14:paraId="00000130"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Lama hari rawat inap dihitung dari selisih antara tanggal pulang/tanggal keluar rumah sakit (kondisi hidup atau meninggal dunia) dengan tanggal masuk rumah sakit. </w:t>
      </w:r>
    </w:p>
    <w:p w14:paraId="00000131"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diberikan Pelayanan Kesehatan di ruang rawat inap yang masuk dan keluar pada hari yang sama maka dihitung 1 (satu) hari.</w:t>
      </w:r>
    </w:p>
    <w:p w14:paraId="00000132" w14:textId="77777777" w:rsidR="008027FC" w:rsidRDefault="008027FC">
      <w:pPr>
        <w:spacing w:after="0"/>
        <w:jc w:val="both"/>
        <w:rPr>
          <w:rFonts w:ascii="Arial" w:eastAsia="Arial" w:hAnsi="Arial" w:cs="Arial"/>
          <w:b/>
          <w:sz w:val="24"/>
          <w:szCs w:val="24"/>
        </w:rPr>
      </w:pPr>
    </w:p>
    <w:p w14:paraId="19DC09EC" w14:textId="77777777" w:rsidR="00D01AC8" w:rsidRDefault="00D01AC8">
      <w:pPr>
        <w:spacing w:after="0"/>
        <w:jc w:val="both"/>
        <w:rPr>
          <w:rFonts w:ascii="Arial" w:eastAsia="Arial" w:hAnsi="Arial" w:cs="Arial"/>
          <w:b/>
          <w:sz w:val="24"/>
          <w:szCs w:val="24"/>
        </w:rPr>
      </w:pPr>
    </w:p>
    <w:p w14:paraId="168D1AE0" w14:textId="77777777" w:rsidR="00D01AC8" w:rsidRDefault="00D01AC8">
      <w:pPr>
        <w:spacing w:after="0"/>
        <w:jc w:val="both"/>
        <w:rPr>
          <w:rFonts w:ascii="Arial" w:eastAsia="Arial" w:hAnsi="Arial" w:cs="Arial"/>
          <w:b/>
          <w:sz w:val="24"/>
          <w:szCs w:val="24"/>
        </w:rPr>
      </w:pPr>
    </w:p>
    <w:p w14:paraId="00000133" w14:textId="77777777" w:rsidR="008027FC" w:rsidRDefault="00000000">
      <w:pPr>
        <w:numPr>
          <w:ilvl w:val="0"/>
          <w:numId w:val="66"/>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lastRenderedPageBreak/>
        <w:t>ALUR PELAYANAN</w:t>
      </w:r>
    </w:p>
    <w:p w14:paraId="00000134" w14:textId="77777777" w:rsidR="008027FC" w:rsidRDefault="00000000">
      <w:pPr>
        <w:spacing w:after="0"/>
        <w:ind w:left="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kepada Peserta Program JKK yang mengalami Kecelakaan Kerja dan/atau PAK melalui prosedur pelayanan sebagai berikut:</w:t>
      </w:r>
    </w:p>
    <w:p w14:paraId="00000135"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Peserta datang berobat dengan menunjukkan Kartu Peserta BPJS Ketenagakerjaan atau KTP.</w:t>
      </w:r>
    </w:p>
    <w:p w14:paraId="00000136"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 xml:space="preserve">Petugas </w:t>
      </w:r>
      <w:r>
        <w:rPr>
          <w:rFonts w:ascii="Arial" w:eastAsia="Arial" w:hAnsi="Arial" w:cs="Arial"/>
          <w:b/>
          <w:sz w:val="24"/>
          <w:szCs w:val="24"/>
        </w:rPr>
        <w:t>PIHAK KEDUA</w:t>
      </w:r>
      <w:r>
        <w:rPr>
          <w:rFonts w:ascii="Arial" w:eastAsia="Arial" w:hAnsi="Arial" w:cs="Arial"/>
          <w:sz w:val="24"/>
          <w:szCs w:val="24"/>
        </w:rPr>
        <w:t xml:space="preserve"> meneliti Eligibilitas Peserta yang mengalami Kecelakaan Kerja dan/atau PAK melalui Aplikasi e-PLKK di </w:t>
      </w:r>
      <w:r>
        <w:rPr>
          <w:rFonts w:ascii="Arial" w:eastAsia="Arial" w:hAnsi="Arial" w:cs="Arial"/>
          <w:i/>
          <w:sz w:val="24"/>
          <w:szCs w:val="24"/>
        </w:rPr>
        <w:t xml:space="preserve">website </w:t>
      </w:r>
      <w:r>
        <w:rPr>
          <w:rFonts w:ascii="Arial" w:eastAsia="Arial" w:hAnsi="Arial" w:cs="Arial"/>
          <w:sz w:val="24"/>
          <w:szCs w:val="24"/>
        </w:rPr>
        <w:t xml:space="preserve">BPJS Ketenagakerjaan (alamat </w:t>
      </w:r>
      <w:r>
        <w:rPr>
          <w:rFonts w:ascii="Arial" w:eastAsia="Arial" w:hAnsi="Arial" w:cs="Arial"/>
          <w:i/>
          <w:sz w:val="24"/>
          <w:szCs w:val="24"/>
        </w:rPr>
        <w:t>website</w:t>
      </w:r>
      <w:r>
        <w:rPr>
          <w:rFonts w:ascii="Arial" w:eastAsia="Arial" w:hAnsi="Arial" w:cs="Arial"/>
          <w:sz w:val="24"/>
          <w:szCs w:val="24"/>
        </w:rPr>
        <w:t xml:space="preserve">: </w:t>
      </w:r>
      <w:hyperlink r:id="rId14">
        <w:r w:rsidR="008027FC">
          <w:rPr>
            <w:rFonts w:ascii="Arial" w:eastAsia="Arial" w:hAnsi="Arial" w:cs="Arial"/>
            <w:color w:val="0000FF"/>
            <w:sz w:val="24"/>
            <w:szCs w:val="24"/>
            <w:u w:val="single"/>
          </w:rPr>
          <w:t>https://e-plkk.bpjsketenagakerjaan.go.id/login.bpjs</w:t>
        </w:r>
      </w:hyperlink>
      <w:r>
        <w:rPr>
          <w:rFonts w:ascii="Arial" w:eastAsia="Arial" w:hAnsi="Arial" w:cs="Arial"/>
          <w:sz w:val="24"/>
          <w:szCs w:val="24"/>
        </w:rPr>
        <w:t xml:space="preserve">) dan/atau kemudian menghubungi petugas yang ditunjuk oleh </w:t>
      </w:r>
      <w:r>
        <w:rPr>
          <w:rFonts w:ascii="Arial" w:eastAsia="Arial" w:hAnsi="Arial" w:cs="Arial"/>
          <w:b/>
          <w:sz w:val="24"/>
          <w:szCs w:val="24"/>
        </w:rPr>
        <w:t xml:space="preserve">PIHAK PERTAMA </w:t>
      </w:r>
      <w:r>
        <w:rPr>
          <w:rFonts w:ascii="Arial" w:eastAsia="Arial" w:hAnsi="Arial" w:cs="Arial"/>
          <w:sz w:val="24"/>
          <w:szCs w:val="24"/>
        </w:rPr>
        <w:t>untuk melakukan konfirmasi apabila diperlukan.</w:t>
      </w:r>
    </w:p>
    <w:p w14:paraId="00000137"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penyampaian Laporan tahap I dilakukan oleh Pemberi Kerja melalui </w:t>
      </w:r>
      <w:r>
        <w:rPr>
          <w:rFonts w:ascii="Arial" w:eastAsia="Arial" w:hAnsi="Arial" w:cs="Arial"/>
          <w:b/>
          <w:color w:val="000000"/>
          <w:sz w:val="24"/>
          <w:szCs w:val="24"/>
        </w:rPr>
        <w:t xml:space="preserve">PIHAK KEDUA, PIHAK KEDUA </w:t>
      </w:r>
      <w:r>
        <w:rPr>
          <w:rFonts w:ascii="Arial" w:eastAsia="Arial" w:hAnsi="Arial" w:cs="Arial"/>
          <w:color w:val="000000"/>
          <w:sz w:val="24"/>
          <w:szCs w:val="24"/>
        </w:rPr>
        <w:t>memastikan hal-hal sebagai berikut:</w:t>
      </w:r>
    </w:p>
    <w:p w14:paraId="00000138"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Untuk Peserta Penerima Upah, pemberi kerja menyampaikan laporan tahap 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melalui </w:t>
      </w:r>
      <w:r>
        <w:rPr>
          <w:rFonts w:ascii="Arial" w:eastAsia="Arial" w:hAnsi="Arial" w:cs="Arial"/>
          <w:b/>
          <w:color w:val="000000"/>
          <w:sz w:val="24"/>
          <w:szCs w:val="24"/>
        </w:rPr>
        <w:t>PIHAK KEDUA</w:t>
      </w:r>
      <w:r>
        <w:rPr>
          <w:rFonts w:ascii="Arial" w:eastAsia="Arial" w:hAnsi="Arial" w:cs="Arial"/>
          <w:color w:val="000000"/>
          <w:sz w:val="24"/>
          <w:szCs w:val="24"/>
        </w:rPr>
        <w:t xml:space="preserve"> dengan sarana:</w:t>
      </w:r>
    </w:p>
    <w:p w14:paraId="00000139" w14:textId="77777777" w:rsidR="008027FC" w:rsidRDefault="00000000">
      <w:pPr>
        <w:numPr>
          <w:ilvl w:val="4"/>
          <w:numId w:val="53"/>
        </w:numPr>
        <w:pBdr>
          <w:top w:val="nil"/>
          <w:left w:val="nil"/>
          <w:bottom w:val="nil"/>
          <w:right w:val="nil"/>
          <w:between w:val="nil"/>
        </w:pBdr>
        <w:spacing w:after="0"/>
        <w:ind w:left="2268" w:hanging="566"/>
        <w:jc w:val="both"/>
        <w:rPr>
          <w:rFonts w:ascii="Arial" w:eastAsia="Arial" w:hAnsi="Arial" w:cs="Arial"/>
          <w:color w:val="000000"/>
          <w:sz w:val="24"/>
          <w:szCs w:val="24"/>
        </w:rPr>
      </w:pPr>
      <w:r>
        <w:rPr>
          <w:rFonts w:ascii="Arial" w:eastAsia="Arial" w:hAnsi="Arial" w:cs="Arial"/>
          <w:color w:val="000000"/>
          <w:sz w:val="24"/>
          <w:szCs w:val="24"/>
        </w:rPr>
        <w:t>bagi Pemberi kerja merupakan pengguna Sistem Informasi Pelaporan Perusahaan (SIPP) maka pemberi kerja mengisi e-formulir KK tahap I (Form 3 KK 1) atau formulir Penyakit Akibat Kerja tahap I (Form 3 PAK 1) pada SIPP dan dilengkapi dengan dokumen pendukung pengajuan tahap I; atau</w:t>
      </w:r>
    </w:p>
    <w:p w14:paraId="0000013A" w14:textId="77777777" w:rsidR="008027FC" w:rsidRDefault="00000000">
      <w:pPr>
        <w:numPr>
          <w:ilvl w:val="4"/>
          <w:numId w:val="53"/>
        </w:numPr>
        <w:pBdr>
          <w:top w:val="nil"/>
          <w:left w:val="nil"/>
          <w:bottom w:val="nil"/>
          <w:right w:val="nil"/>
          <w:between w:val="nil"/>
        </w:pBdr>
        <w:spacing w:after="0"/>
        <w:ind w:left="2268" w:hanging="566"/>
        <w:jc w:val="both"/>
        <w:rPr>
          <w:rFonts w:ascii="Arial" w:eastAsia="Arial" w:hAnsi="Arial" w:cs="Arial"/>
          <w:color w:val="000000"/>
          <w:sz w:val="24"/>
          <w:szCs w:val="24"/>
          <w:highlight w:val="yellow"/>
        </w:rPr>
      </w:pPr>
      <w:r>
        <w:rPr>
          <w:rFonts w:ascii="Arial" w:eastAsia="Arial" w:hAnsi="Arial" w:cs="Arial"/>
          <w:color w:val="000000"/>
          <w:sz w:val="24"/>
          <w:szCs w:val="24"/>
        </w:rPr>
        <w:t>bagi Pemberi kerja bukan merupakan pengguna Sistem Informasi Pelaporan Perusahaan (SIPP) maka pemberi kerja mengisi dan menyerahkan formulir KK tahap I (Form 3 KK 1) atau formulir Penyakit Akibat Kerja tahap I (Form 3 PAK 1) yang telah dilengkapi dengan dokumen pendukung pengajuan tahap I.</w:t>
      </w:r>
    </w:p>
    <w:p w14:paraId="0000013B"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Untuk Peserta Bukan Penerima Upah, Peserta/pihak keluarga mengisi dan menyerahkan formulir kecelakaan kerja tahap I (Form 3 KK 1) atau formulir Penyakit Akibat Kerja tahap I (Form 3 PAK 1) yang telah dilengkapi dengan dokumen pengajuan tahap I.</w:t>
      </w:r>
    </w:p>
    <w:p w14:paraId="0000013C"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Untuk Peserta Jasa Konstruksi, Pemberi Kerja/Perusahaan Jasa Konstruksi membuat pelaporan Kecelakaan kerja dengan mengisi dan menyerahkan formulir Kecelakaan Kerja tahap I (Form 3 KK 1) dan melengkapi dokumen pengajuan tahap I.</w:t>
      </w:r>
    </w:p>
    <w:p w14:paraId="0000013D"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memastikan Pemberi Kerja/Peserta/keluarga Peserta mengisi dan menyerahkan surat pernyataan bersedia menanggung biaya perawatan dan pengobatan yang tidak ditanggung oleh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peraturan dan perundang-undangan yang berlaku.</w:t>
      </w:r>
    </w:p>
    <w:p w14:paraId="0000013E"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mengisi uraian Kecelakaan Kerja/data PAK untuk Peserta PU dan BPU dengan melampirkan dokumen pendukung dalam Aplikasi e-PLKK sebagai dokumen pengajuan SKP kepada </w:t>
      </w:r>
      <w:r>
        <w:rPr>
          <w:rFonts w:ascii="Arial" w:eastAsia="Arial" w:hAnsi="Arial" w:cs="Arial"/>
          <w:b/>
          <w:sz w:val="24"/>
          <w:szCs w:val="24"/>
        </w:rPr>
        <w:t>PIHAK PERTAMA</w:t>
      </w:r>
      <w:r>
        <w:rPr>
          <w:rFonts w:ascii="Arial" w:eastAsia="Arial" w:hAnsi="Arial" w:cs="Arial"/>
          <w:sz w:val="24"/>
          <w:szCs w:val="24"/>
        </w:rPr>
        <w:t>.</w:t>
      </w:r>
    </w:p>
    <w:p w14:paraId="0000013F"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Dalam hal Peserta merupakan Peserta Jasa Konstruksi atau Peserta Pekerja Migran Indonesia maka</w:t>
      </w:r>
      <w:r>
        <w:rPr>
          <w:rFonts w:ascii="Arial" w:eastAsia="Arial" w:hAnsi="Arial" w:cs="Arial"/>
          <w:b/>
          <w:sz w:val="24"/>
          <w:szCs w:val="24"/>
        </w:rPr>
        <w:t xml:space="preserve"> PIHAK KEDUA </w:t>
      </w:r>
      <w:r>
        <w:rPr>
          <w:rFonts w:ascii="Arial" w:eastAsia="Arial" w:hAnsi="Arial" w:cs="Arial"/>
          <w:sz w:val="24"/>
          <w:szCs w:val="24"/>
        </w:rPr>
        <w:t>mengisi uraian Kecelakaan Kerja/PAK secara manual dan menyampaikannya beserta dokumen pendukung kepada</w:t>
      </w:r>
      <w:r>
        <w:rPr>
          <w:rFonts w:ascii="Arial" w:eastAsia="Arial" w:hAnsi="Arial" w:cs="Arial"/>
          <w:b/>
          <w:sz w:val="24"/>
          <w:szCs w:val="24"/>
        </w:rPr>
        <w:t xml:space="preserve"> PIHAK PERTAMA</w:t>
      </w:r>
      <w:r>
        <w:rPr>
          <w:rFonts w:ascii="Arial" w:eastAsia="Arial" w:hAnsi="Arial" w:cs="Arial"/>
          <w:sz w:val="24"/>
          <w:szCs w:val="24"/>
        </w:rPr>
        <w:t>.</w:t>
      </w:r>
    </w:p>
    <w:p w14:paraId="00000140"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melakukan Verifikasi/pemeriksaan terhadap formulir pengajuan SKP dari </w:t>
      </w:r>
      <w:r>
        <w:rPr>
          <w:rFonts w:ascii="Arial" w:eastAsia="Arial" w:hAnsi="Arial" w:cs="Arial"/>
          <w:b/>
          <w:color w:val="000000"/>
          <w:sz w:val="24"/>
          <w:szCs w:val="24"/>
        </w:rPr>
        <w:t>PIHAK KEDUA</w:t>
      </w:r>
      <w:r>
        <w:rPr>
          <w:rFonts w:ascii="Arial" w:eastAsia="Arial" w:hAnsi="Arial" w:cs="Arial"/>
          <w:color w:val="000000"/>
          <w:sz w:val="24"/>
          <w:szCs w:val="24"/>
        </w:rPr>
        <w:t xml:space="preserve"> dan menerbitkan SKP paling lambat 2 (dua) hari </w:t>
      </w:r>
      <w:r>
        <w:rPr>
          <w:rFonts w:ascii="Arial" w:eastAsia="Arial" w:hAnsi="Arial" w:cs="Arial"/>
          <w:color w:val="000000"/>
          <w:sz w:val="24"/>
          <w:szCs w:val="24"/>
          <w:highlight w:val="yellow"/>
        </w:rPr>
        <w:t>kerja</w:t>
      </w:r>
      <w:r>
        <w:rPr>
          <w:rFonts w:ascii="Arial" w:eastAsia="Arial" w:hAnsi="Arial" w:cs="Arial"/>
          <w:color w:val="000000"/>
          <w:sz w:val="24"/>
          <w:szCs w:val="24"/>
        </w:rPr>
        <w:t xml:space="preserve"> melalui Aplikasi e-PLKK.</w:t>
      </w:r>
    </w:p>
    <w:p w14:paraId="00000141"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sesuai indikasi medis, dalam hal Peserta memerlukan tindakan operatif/pemeriksaan khusus maka petugas </w:t>
      </w:r>
      <w:r>
        <w:rPr>
          <w:rFonts w:ascii="Arial" w:eastAsia="Arial" w:hAnsi="Arial" w:cs="Arial"/>
          <w:b/>
          <w:sz w:val="24"/>
          <w:szCs w:val="24"/>
        </w:rPr>
        <w:t>PIHAK KEDUA</w:t>
      </w:r>
      <w:r>
        <w:rPr>
          <w:rFonts w:ascii="Arial" w:eastAsia="Arial" w:hAnsi="Arial" w:cs="Arial"/>
          <w:sz w:val="24"/>
          <w:szCs w:val="24"/>
        </w:rPr>
        <w:t xml:space="preserve"> wajib melakukan konfirmasi kepada Petugas </w:t>
      </w:r>
      <w:r>
        <w:rPr>
          <w:rFonts w:ascii="Arial" w:eastAsia="Arial" w:hAnsi="Arial" w:cs="Arial"/>
          <w:b/>
          <w:sz w:val="24"/>
          <w:szCs w:val="24"/>
        </w:rPr>
        <w:t>PIHAK PERTAMA</w:t>
      </w:r>
      <w:r>
        <w:rPr>
          <w:rFonts w:ascii="Arial" w:eastAsia="Arial" w:hAnsi="Arial" w:cs="Arial"/>
          <w:sz w:val="24"/>
          <w:szCs w:val="24"/>
        </w:rPr>
        <w:t>.</w:t>
      </w:r>
    </w:p>
    <w:p w14:paraId="00000142"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 xml:space="preserve">Dokter </w:t>
      </w:r>
      <w:r>
        <w:rPr>
          <w:rFonts w:ascii="Arial" w:eastAsia="Arial" w:hAnsi="Arial" w:cs="Arial"/>
          <w:b/>
          <w:sz w:val="24"/>
          <w:szCs w:val="24"/>
        </w:rPr>
        <w:t>PIHAK KEDUA</w:t>
      </w:r>
      <w:r>
        <w:rPr>
          <w:rFonts w:ascii="Arial" w:eastAsia="Arial" w:hAnsi="Arial" w:cs="Arial"/>
          <w:sz w:val="24"/>
          <w:szCs w:val="24"/>
        </w:rPr>
        <w:t xml:space="preserve"> yang merawat Peserta wajib mengisi formulir 3b KK 3 untuk kasus Kecelakaan Kerja atau formulir 3b PAK 3 untuk kasus Penyakit Akibat Kerja jika perawatan dan pengobatan dinyatakan selesai dengan status kondisi akhir sembuh, cacat, atau meninggal dunia;</w:t>
      </w:r>
    </w:p>
    <w:p w14:paraId="00000143"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dapat memberikan jasa pengangkutan berupa pelayanan ambulans untuk menjemput dan/atau mengantar Peserta yang mengalami Kecelakaan Kerja atau PAK di lokasi kerja ke rumah sakit dan /atau ke rumahnya, pertolongan pertama pada Kecelakaan Kerja/PAK, dan rujukan ke rumah sakit lain.</w:t>
      </w:r>
    </w:p>
    <w:p w14:paraId="00000144"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Penggantian biaya pelayanan ambulans sesuai dengan tarif kesepakatan dalam Perjanjian Kerja Sama.</w:t>
      </w:r>
    </w:p>
    <w:p w14:paraId="00000145" w14:textId="77777777" w:rsidR="008027FC" w:rsidRDefault="008027FC">
      <w:pPr>
        <w:spacing w:after="0"/>
        <w:ind w:left="1701"/>
        <w:jc w:val="both"/>
        <w:rPr>
          <w:rFonts w:ascii="Arial" w:eastAsia="Arial" w:hAnsi="Arial" w:cs="Arial"/>
          <w:strike/>
          <w:sz w:val="24"/>
          <w:szCs w:val="24"/>
        </w:rPr>
      </w:pPr>
    </w:p>
    <w:p w14:paraId="00000146"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rPr>
        <w:t>PELAYANAN OBAT DAN ALAT KESEHATAN</w:t>
      </w:r>
    </w:p>
    <w:p w14:paraId="00000147"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Pemberian resep obat-obatan oleh dokter yang memeriksa atau dokter yang menangani di </w:t>
      </w:r>
      <w:r>
        <w:rPr>
          <w:rFonts w:ascii="Arial" w:eastAsia="Arial" w:hAnsi="Arial" w:cs="Arial"/>
          <w:b/>
          <w:color w:val="000000"/>
          <w:sz w:val="24"/>
          <w:szCs w:val="24"/>
        </w:rPr>
        <w:t xml:space="preserve">PIHAK KEDUA </w:t>
      </w:r>
      <w:r>
        <w:rPr>
          <w:rFonts w:ascii="Arial" w:eastAsia="Arial" w:hAnsi="Arial" w:cs="Arial"/>
          <w:color w:val="000000"/>
          <w:sz w:val="24"/>
          <w:szCs w:val="24"/>
        </w:rPr>
        <w:t>bagi Peserta Program JKK mengutamakan obat Generik dan Formularium Nasional.</w:t>
      </w:r>
    </w:p>
    <w:p w14:paraId="00000148"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obat dan alat kesehatan menggunakan patokan Harga Netto Apotek</w:t>
      </w:r>
      <w:r>
        <w:rPr>
          <w:rFonts w:ascii="Arial" w:eastAsia="Arial" w:hAnsi="Arial" w:cs="Arial"/>
          <w:color w:val="000000"/>
        </w:rPr>
        <w:t xml:space="preserve"> </w:t>
      </w:r>
      <w:r>
        <w:rPr>
          <w:rFonts w:ascii="Arial" w:eastAsia="Arial" w:hAnsi="Arial" w:cs="Arial"/>
          <w:color w:val="000000"/>
          <w:sz w:val="24"/>
          <w:szCs w:val="24"/>
        </w:rPr>
        <w:t>ditambah ppn dan biaya pelayanan kefarmasian</w:t>
      </w:r>
      <w:r>
        <w:rPr>
          <w:rFonts w:ascii="Arial" w:eastAsia="Arial" w:hAnsi="Arial" w:cs="Arial"/>
          <w:b/>
          <w:color w:val="000000"/>
          <w:sz w:val="24"/>
          <w:szCs w:val="24"/>
          <w:highlight w:val="yellow"/>
        </w:rPr>
        <w:t xml:space="preserve">…. </w:t>
      </w:r>
      <w:r>
        <w:rPr>
          <w:rFonts w:ascii="Arial" w:eastAsia="Arial" w:hAnsi="Arial" w:cs="Arial"/>
          <w:color w:val="000000"/>
          <w:sz w:val="24"/>
          <w:szCs w:val="24"/>
        </w:rPr>
        <w:t>% dari</w:t>
      </w:r>
      <w:r>
        <w:rPr>
          <w:rFonts w:ascii="Arial" w:eastAsia="Arial" w:hAnsi="Arial" w:cs="Arial"/>
          <w:color w:val="000000"/>
        </w:rPr>
        <w:t xml:space="preserve"> </w:t>
      </w:r>
      <w:r>
        <w:rPr>
          <w:rFonts w:ascii="Arial" w:eastAsia="Arial" w:hAnsi="Arial" w:cs="Arial"/>
          <w:color w:val="000000"/>
          <w:sz w:val="24"/>
          <w:szCs w:val="24"/>
        </w:rPr>
        <w:t xml:space="preserve">harga tersebut. </w:t>
      </w:r>
      <w:r>
        <w:rPr>
          <w:rFonts w:ascii="Arial" w:eastAsia="Arial" w:hAnsi="Arial" w:cs="Arial"/>
          <w:b/>
          <w:color w:val="000000"/>
          <w:sz w:val="24"/>
          <w:szCs w:val="24"/>
          <w:highlight w:val="yellow"/>
        </w:rPr>
        <w:t xml:space="preserve">(Kepala Kantor Cabang dan KBL </w:t>
      </w:r>
      <w:commentRangeStart w:id="7"/>
      <w:r>
        <w:rPr>
          <w:rFonts w:ascii="Arial" w:eastAsia="Arial" w:hAnsi="Arial" w:cs="Arial"/>
          <w:b/>
          <w:color w:val="000000"/>
          <w:sz w:val="24"/>
          <w:szCs w:val="24"/>
          <w:highlight w:val="yellow"/>
        </w:rPr>
        <w:t>bertanggung jawab penuh mengutamakan negosiasi seefisien mungkin dengan paling tinggi yang dapat disepakati 30%)</w:t>
      </w:r>
      <w:commentRangeEnd w:id="7"/>
      <w:r w:rsidR="005E3962">
        <w:rPr>
          <w:rStyle w:val="CommentReference"/>
        </w:rPr>
        <w:commentReference w:id="7"/>
      </w:r>
    </w:p>
    <w:p w14:paraId="00000149"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Untuk harga obat dan alat kesehatan lebih dari Rp 500.000,00 (Lima Ratus Ribu Rupiah) menggunakan patokan harga netto ditambah ppn dengan biaya pelayanan kefarmasian </w:t>
      </w:r>
      <w:commentRangeStart w:id="8"/>
      <w:r>
        <w:rPr>
          <w:rFonts w:ascii="Arial" w:eastAsia="Arial" w:hAnsi="Arial" w:cs="Arial"/>
          <w:b/>
          <w:color w:val="000000"/>
          <w:sz w:val="24"/>
          <w:szCs w:val="24"/>
          <w:highlight w:val="yellow"/>
        </w:rPr>
        <w:t xml:space="preserve">… </w:t>
      </w:r>
      <w:r>
        <w:rPr>
          <w:rFonts w:ascii="Arial" w:eastAsia="Arial" w:hAnsi="Arial" w:cs="Arial"/>
          <w:color w:val="000000"/>
          <w:sz w:val="24"/>
          <w:szCs w:val="24"/>
        </w:rPr>
        <w:t xml:space="preserve">%. </w:t>
      </w:r>
      <w:r>
        <w:rPr>
          <w:rFonts w:ascii="Arial" w:eastAsia="Arial" w:hAnsi="Arial" w:cs="Arial"/>
          <w:b/>
          <w:color w:val="000000"/>
          <w:sz w:val="24"/>
          <w:szCs w:val="24"/>
          <w:highlight w:val="yellow"/>
        </w:rPr>
        <w:t>(Kepala Kantor Cabang dan KBL bertanggung jawab penuh mengutamakan negosiasi seefisien mungkin dengan paling tinggi yang dapat disepakati 20%</w:t>
      </w:r>
      <w:r>
        <w:rPr>
          <w:rFonts w:ascii="Arial" w:eastAsia="Arial" w:hAnsi="Arial" w:cs="Arial"/>
          <w:i/>
          <w:color w:val="000000"/>
          <w:sz w:val="24"/>
          <w:szCs w:val="24"/>
          <w:highlight w:val="yellow"/>
        </w:rPr>
        <w:t>)</w:t>
      </w:r>
    </w:p>
    <w:commentRangeEnd w:id="8"/>
    <w:p w14:paraId="0000014A" w14:textId="77777777" w:rsidR="008027FC" w:rsidRDefault="005E3962">
      <w:pPr>
        <w:spacing w:after="0"/>
        <w:jc w:val="both"/>
        <w:rPr>
          <w:rFonts w:ascii="Arial" w:eastAsia="Arial" w:hAnsi="Arial" w:cs="Arial"/>
          <w:b/>
          <w:sz w:val="24"/>
          <w:szCs w:val="24"/>
        </w:rPr>
      </w:pPr>
      <w:r>
        <w:rPr>
          <w:rStyle w:val="CommentReference"/>
        </w:rPr>
        <w:commentReference w:id="8"/>
      </w:r>
    </w:p>
    <w:p w14:paraId="0000014B"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RUJUKAN </w:t>
      </w:r>
    </w:p>
    <w:p w14:paraId="0000014C"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Dalam hal Peserta memerlukan penanganan di PLKK yang lebih lengkap dan/atau alasan lain dengan persetujuan dokter yang merawat, </w:t>
      </w:r>
      <w:r>
        <w:rPr>
          <w:rFonts w:ascii="Arial" w:eastAsia="Arial" w:hAnsi="Arial" w:cs="Arial"/>
          <w:b/>
          <w:sz w:val="24"/>
          <w:szCs w:val="24"/>
        </w:rPr>
        <w:t>PIHAK KEDUA</w:t>
      </w:r>
      <w:r>
        <w:rPr>
          <w:rFonts w:ascii="Arial" w:eastAsia="Arial" w:hAnsi="Arial" w:cs="Arial"/>
          <w:sz w:val="24"/>
          <w:szCs w:val="24"/>
        </w:rPr>
        <w:t xml:space="preserve"> dapat merujuk Peserta ke PLKK lainnya dengan melaksanakan prosedur sebagai berikut:</w:t>
      </w:r>
    </w:p>
    <w:p w14:paraId="0000014D"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Peserta mendapatkan persetujuan untuk dirujukan ke PLKK lain dari dokter yang merawat;</w:t>
      </w:r>
    </w:p>
    <w:p w14:paraId="0000014E"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melakukan penginputan e-formulir rujukan dalam Aplikasi e-PLKK dan memilih PLKK tujuan rujukan bagi Peserta PU dan BPU. Bagi Peserta Jasa Konstruksi dan Peserta Pekerja Migran Indonesia mengisi dan mengirimkan formulir rujukan secara manual kepada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4F"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menginformasikan adanya rujukan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untuk Peserta Jasa Konstruksi dan Peserta Pekerja Migran Indonesia;</w:t>
      </w:r>
    </w:p>
    <w:p w14:paraId="00000150"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melakukan pemeriksaan e-formulir/formulir rujukan dan berkoordinasi dengan Kantor Cabang BPJS Ketenagakerjaan yang bekerja sama dengan PLKK rujukan;</w:t>
      </w:r>
    </w:p>
    <w:p w14:paraId="00000151"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Peserta layak dirujuk ke PLKK lain, </w:t>
      </w: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persetujuan rujukan dan mengirimkan pemberitahuan ke PLKK tujuan rujukan; dan</w:t>
      </w:r>
    </w:p>
    <w:p w14:paraId="00000152"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PLKK rujukan menerima Peserta, PLKK penerima rujukan memberikan Pelayanan Kesehatan sesuai dengan indikasi medis Peserta.</w:t>
      </w:r>
    </w:p>
    <w:p w14:paraId="00000153" w14:textId="77777777" w:rsidR="008027FC" w:rsidRDefault="008027FC">
      <w:pPr>
        <w:spacing w:after="0"/>
        <w:ind w:left="1560"/>
        <w:jc w:val="both"/>
        <w:rPr>
          <w:rFonts w:ascii="Arial" w:eastAsia="Arial" w:hAnsi="Arial" w:cs="Arial"/>
          <w:b/>
          <w:sz w:val="24"/>
          <w:szCs w:val="24"/>
        </w:rPr>
      </w:pPr>
    </w:p>
    <w:p w14:paraId="00000154"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KATEGORI PELAYANAN KESEHATAN</w:t>
      </w:r>
    </w:p>
    <w:p w14:paraId="00000155"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Pelayanan Kesehatan sesuai kebutuhan medis program JKK yang diberikan oleh </w:t>
      </w:r>
      <w:r>
        <w:rPr>
          <w:rFonts w:ascii="Arial" w:eastAsia="Arial" w:hAnsi="Arial" w:cs="Arial"/>
          <w:b/>
          <w:sz w:val="24"/>
          <w:szCs w:val="24"/>
        </w:rPr>
        <w:t>PIHAK KEDUA</w:t>
      </w:r>
      <w:r>
        <w:rPr>
          <w:rFonts w:ascii="Arial" w:eastAsia="Arial" w:hAnsi="Arial" w:cs="Arial"/>
          <w:sz w:val="24"/>
          <w:szCs w:val="24"/>
        </w:rPr>
        <w:t xml:space="preserve"> kepada Peserta program JKK meliputi:</w:t>
      </w:r>
    </w:p>
    <w:p w14:paraId="00000156"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Pemeriksaan dasar dan penunjang;</w:t>
      </w:r>
    </w:p>
    <w:p w14:paraId="00000157"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tingkat pertama dan Perawatan lanjutan;</w:t>
      </w:r>
    </w:p>
    <w:p w14:paraId="00000158"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Rawat inap;</w:t>
      </w:r>
    </w:p>
    <w:p w14:paraId="00000159"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Penunjang diagnostik</w:t>
      </w:r>
    </w:p>
    <w:p w14:paraId="0000015A"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Penanganan, termasuk komorbiditas dan komplikasi yang berhubungan dengan Kecelakaan kerja dan PAK;</w:t>
      </w:r>
    </w:p>
    <w:p w14:paraId="0000015B"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intensif;</w:t>
      </w:r>
    </w:p>
    <w:p w14:paraId="0000015C"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Pelayanan khusus;</w:t>
      </w:r>
    </w:p>
    <w:p w14:paraId="0000015D"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Alat kesehatan dan implan;</w:t>
      </w:r>
    </w:p>
    <w:p w14:paraId="0000015E"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Jasa dokter/medis;</w:t>
      </w:r>
    </w:p>
    <w:p w14:paraId="0000015F"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Operasi;</w:t>
      </w:r>
    </w:p>
    <w:p w14:paraId="00000160"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Pelayanan darah;</w:t>
      </w:r>
    </w:p>
    <w:p w14:paraId="00000161"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Rehabilitasi medik;</w:t>
      </w:r>
    </w:p>
    <w:p w14:paraId="00000162" w14:textId="77777777" w:rsidR="008027FC" w:rsidRDefault="00000000">
      <w:pPr>
        <w:numPr>
          <w:ilvl w:val="1"/>
          <w:numId w:val="30"/>
        </w:numPr>
        <w:tabs>
          <w:tab w:val="left" w:pos="1134"/>
          <w:tab w:val="left" w:pos="1276"/>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dirumah bagi Peserta yang tidak memungkinkan melanjutkan pegobatan ke rumah sakit; dan/atau</w:t>
      </w:r>
    </w:p>
    <w:p w14:paraId="00000163" w14:textId="77777777" w:rsidR="008027FC" w:rsidRDefault="00000000">
      <w:pPr>
        <w:numPr>
          <w:ilvl w:val="1"/>
          <w:numId w:val="30"/>
        </w:numPr>
        <w:tabs>
          <w:tab w:val="left" w:pos="1276"/>
        </w:tabs>
        <w:spacing w:after="0"/>
        <w:ind w:left="1134" w:hanging="567"/>
        <w:jc w:val="both"/>
        <w:rPr>
          <w:rFonts w:ascii="Arial" w:eastAsia="Arial" w:hAnsi="Arial" w:cs="Arial"/>
          <w:sz w:val="24"/>
          <w:szCs w:val="24"/>
        </w:rPr>
      </w:pPr>
      <w:r>
        <w:rPr>
          <w:rFonts w:ascii="Arial" w:eastAsia="Arial" w:hAnsi="Arial" w:cs="Arial"/>
          <w:sz w:val="24"/>
          <w:szCs w:val="24"/>
        </w:rPr>
        <w:t>Pemeriksaan diagnostik dalam penyelesaian kasus PAK.</w:t>
      </w:r>
    </w:p>
    <w:p w14:paraId="00000164" w14:textId="77777777" w:rsidR="008027FC" w:rsidRDefault="008027FC">
      <w:pPr>
        <w:tabs>
          <w:tab w:val="left" w:pos="720"/>
          <w:tab w:val="left" w:pos="1134"/>
          <w:tab w:val="left" w:pos="1260"/>
          <w:tab w:val="left" w:pos="3600"/>
          <w:tab w:val="left" w:pos="4320"/>
          <w:tab w:val="left" w:pos="5040"/>
          <w:tab w:val="left" w:pos="5760"/>
          <w:tab w:val="left" w:pos="6480"/>
          <w:tab w:val="left" w:pos="7200"/>
          <w:tab w:val="left" w:pos="7920"/>
        </w:tabs>
        <w:spacing w:after="0"/>
        <w:ind w:left="1134"/>
        <w:jc w:val="both"/>
        <w:rPr>
          <w:rFonts w:ascii="Arial" w:eastAsia="Arial" w:hAnsi="Arial" w:cs="Arial"/>
          <w:sz w:val="24"/>
          <w:szCs w:val="24"/>
        </w:rPr>
      </w:pPr>
    </w:p>
    <w:p w14:paraId="00000165"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color w:val="000000"/>
          <w:sz w:val="24"/>
          <w:szCs w:val="24"/>
        </w:rPr>
      </w:pPr>
      <w:commentRangeStart w:id="9"/>
      <w:r>
        <w:rPr>
          <w:rFonts w:ascii="Arial" w:eastAsia="Arial" w:hAnsi="Arial" w:cs="Arial"/>
          <w:b/>
          <w:color w:val="000000"/>
          <w:sz w:val="24"/>
          <w:szCs w:val="24"/>
        </w:rPr>
        <w:t>PERAWATAN DI RUMAH (</w:t>
      </w:r>
      <w:r>
        <w:rPr>
          <w:rFonts w:ascii="Arial" w:eastAsia="Arial" w:hAnsi="Arial" w:cs="Arial"/>
          <w:b/>
          <w:i/>
          <w:color w:val="000000"/>
          <w:sz w:val="24"/>
          <w:szCs w:val="24"/>
        </w:rPr>
        <w:t>HOME CARE</w:t>
      </w:r>
      <w:r>
        <w:rPr>
          <w:rFonts w:ascii="Arial" w:eastAsia="Arial" w:hAnsi="Arial" w:cs="Arial"/>
          <w:b/>
          <w:color w:val="000000"/>
          <w:sz w:val="24"/>
          <w:szCs w:val="24"/>
        </w:rPr>
        <w:t xml:space="preserve">) * </w:t>
      </w:r>
      <w:r>
        <w:rPr>
          <w:rFonts w:ascii="Arial" w:eastAsia="Arial" w:hAnsi="Arial" w:cs="Arial"/>
          <w:i/>
          <w:color w:val="000000"/>
          <w:sz w:val="24"/>
          <w:szCs w:val="24"/>
          <w:highlight w:val="yellow"/>
        </w:rPr>
        <w:t xml:space="preserve">(apabila </w:t>
      </w:r>
      <w:r>
        <w:rPr>
          <w:rFonts w:ascii="Arial" w:eastAsia="Arial" w:hAnsi="Arial" w:cs="Arial"/>
          <w:b/>
          <w:i/>
          <w:color w:val="000000"/>
          <w:sz w:val="24"/>
          <w:szCs w:val="24"/>
          <w:highlight w:val="yellow"/>
        </w:rPr>
        <w:t xml:space="preserve">PIHAK KEDUA </w:t>
      </w:r>
      <w:r>
        <w:rPr>
          <w:rFonts w:ascii="Arial" w:eastAsia="Arial" w:hAnsi="Arial" w:cs="Arial"/>
          <w:i/>
          <w:color w:val="000000"/>
          <w:sz w:val="24"/>
          <w:szCs w:val="24"/>
          <w:highlight w:val="yellow"/>
        </w:rPr>
        <w:t>memiliki fasilitas home care, apabila tidak ada angka VI ini dihapus)</w:t>
      </w:r>
      <w:commentRangeEnd w:id="9"/>
      <w:r w:rsidR="00D01AC8">
        <w:rPr>
          <w:rStyle w:val="CommentReference"/>
        </w:rPr>
        <w:commentReference w:id="9"/>
      </w:r>
    </w:p>
    <w:p w14:paraId="00000166"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Manfaat </w:t>
      </w:r>
      <w:r>
        <w:rPr>
          <w:rFonts w:ascii="Arial" w:eastAsia="Arial" w:hAnsi="Arial" w:cs="Arial"/>
          <w:i/>
          <w:color w:val="000000"/>
          <w:sz w:val="24"/>
          <w:szCs w:val="24"/>
        </w:rPr>
        <w:t>Home Care</w:t>
      </w:r>
      <w:r>
        <w:rPr>
          <w:rFonts w:ascii="Arial" w:eastAsia="Arial" w:hAnsi="Arial" w:cs="Arial"/>
          <w:color w:val="000000"/>
          <w:sz w:val="24"/>
          <w:szCs w:val="24"/>
        </w:rPr>
        <w:t xml:space="preserve"> diberikan kepada Peserta dengan persyaratan sebagai berikut:</w:t>
      </w:r>
    </w:p>
    <w:p w14:paraId="00000167"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Peserta yang mengalami Kecelakaan Kerja atau PAK yang tidak memungkinkan melanjutkan pengobatan ke rumah sakit karena keterbatasan fisik dan/atau kondisi geografis;</w:t>
      </w:r>
    </w:p>
    <w:p w14:paraId="00000168"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adanya rekomendasi dokter pemeriksa dari </w:t>
      </w:r>
      <w:r>
        <w:rPr>
          <w:rFonts w:ascii="Arial" w:eastAsia="Arial" w:hAnsi="Arial" w:cs="Arial"/>
          <w:b/>
          <w:color w:val="000000"/>
          <w:sz w:val="24"/>
          <w:szCs w:val="24"/>
        </w:rPr>
        <w:t>PIHAK KEDUA</w:t>
      </w:r>
      <w:r>
        <w:rPr>
          <w:rFonts w:ascii="Arial" w:eastAsia="Arial" w:hAnsi="Arial" w:cs="Arial"/>
          <w:color w:val="000000"/>
          <w:sz w:val="24"/>
          <w:szCs w:val="24"/>
        </w:rPr>
        <w:t xml:space="preserve"> dan/atau dokter penasihat; dan</w:t>
      </w:r>
    </w:p>
    <w:p w14:paraId="00000169"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adanya persetujuan dari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6A"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i/>
          <w:color w:val="000000"/>
          <w:sz w:val="24"/>
          <w:szCs w:val="24"/>
        </w:rPr>
        <w:t>Home Care</w:t>
      </w:r>
      <w:r>
        <w:rPr>
          <w:rFonts w:ascii="Arial" w:eastAsia="Arial" w:hAnsi="Arial" w:cs="Arial"/>
          <w:color w:val="000000"/>
          <w:sz w:val="24"/>
          <w:szCs w:val="24"/>
        </w:rPr>
        <w:t xml:space="preserve"> untuk Peserta dilaksanakan oleh </w:t>
      </w:r>
      <w:r>
        <w:rPr>
          <w:rFonts w:ascii="Arial" w:eastAsia="Arial" w:hAnsi="Arial" w:cs="Arial"/>
          <w:b/>
          <w:color w:val="000000"/>
          <w:sz w:val="24"/>
          <w:szCs w:val="24"/>
        </w:rPr>
        <w:t>PIHAK KEDUA.</w:t>
      </w:r>
    </w:p>
    <w:p w14:paraId="0000016B"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Manfaat </w:t>
      </w:r>
      <w:r>
        <w:rPr>
          <w:rFonts w:ascii="Arial" w:eastAsia="Arial" w:hAnsi="Arial" w:cs="Arial"/>
          <w:i/>
          <w:color w:val="000000"/>
          <w:sz w:val="24"/>
          <w:szCs w:val="24"/>
        </w:rPr>
        <w:t>Home Care</w:t>
      </w:r>
      <w:r>
        <w:rPr>
          <w:rFonts w:ascii="Arial" w:eastAsia="Arial" w:hAnsi="Arial" w:cs="Arial"/>
          <w:color w:val="000000"/>
          <w:sz w:val="24"/>
          <w:szCs w:val="24"/>
        </w:rPr>
        <w:t xml:space="preserve"> meliputi tindakan medis dan asuhan keperawatan sesuai standar </w:t>
      </w:r>
      <w:r>
        <w:rPr>
          <w:rFonts w:ascii="Arial" w:eastAsia="Arial" w:hAnsi="Arial" w:cs="Arial"/>
          <w:i/>
          <w:color w:val="000000"/>
          <w:sz w:val="24"/>
          <w:szCs w:val="24"/>
        </w:rPr>
        <w:t>Home Care</w:t>
      </w:r>
      <w:r>
        <w:rPr>
          <w:rFonts w:ascii="Arial" w:eastAsia="Arial" w:hAnsi="Arial" w:cs="Arial"/>
          <w:color w:val="000000"/>
          <w:sz w:val="24"/>
          <w:szCs w:val="24"/>
        </w:rPr>
        <w:t>.</w:t>
      </w:r>
    </w:p>
    <w:p w14:paraId="0000016C"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Tindakan medis dan asuhan keperawatan sebagai berikut:</w:t>
      </w:r>
    </w:p>
    <w:p w14:paraId="0000016D"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perawatan luka seperti </w:t>
      </w:r>
      <w:r>
        <w:rPr>
          <w:rFonts w:ascii="Arial" w:eastAsia="Arial" w:hAnsi="Arial" w:cs="Arial"/>
          <w:i/>
          <w:color w:val="000000"/>
          <w:sz w:val="24"/>
          <w:szCs w:val="24"/>
        </w:rPr>
        <w:t>debridement</w:t>
      </w:r>
      <w:r>
        <w:rPr>
          <w:rFonts w:ascii="Arial" w:eastAsia="Arial" w:hAnsi="Arial" w:cs="Arial"/>
          <w:color w:val="000000"/>
          <w:sz w:val="24"/>
          <w:szCs w:val="24"/>
        </w:rPr>
        <w:t xml:space="preserve"> atau irigasi luka, pembalutan luka, pengkajian dan pengambilan kultur luka, monitoring perkembangan penyembuhan luka, dan mengajarkan keluarga tentang perawatan luka di rumah;</w:t>
      </w:r>
    </w:p>
    <w:p w14:paraId="0000016E"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perawatan pasien dengan gangguan sistem pernapasan seperti pengisapan atau </w:t>
      </w:r>
      <w:r>
        <w:rPr>
          <w:rFonts w:ascii="Arial" w:eastAsia="Arial" w:hAnsi="Arial" w:cs="Arial"/>
          <w:i/>
          <w:color w:val="000000"/>
          <w:sz w:val="24"/>
          <w:szCs w:val="24"/>
        </w:rPr>
        <w:t>sunction</w:t>
      </w:r>
      <w:r>
        <w:rPr>
          <w:rFonts w:ascii="Arial" w:eastAsia="Arial" w:hAnsi="Arial" w:cs="Arial"/>
          <w:color w:val="000000"/>
          <w:sz w:val="24"/>
          <w:szCs w:val="24"/>
        </w:rPr>
        <w:t xml:space="preserve"> lendir, manajemen terapi oksigen, manajemen ventilasi mekanik, dan perawatan </w:t>
      </w:r>
      <w:r>
        <w:rPr>
          <w:rFonts w:ascii="Arial" w:eastAsia="Arial" w:hAnsi="Arial" w:cs="Arial"/>
          <w:i/>
          <w:color w:val="000000"/>
          <w:sz w:val="24"/>
          <w:szCs w:val="24"/>
        </w:rPr>
        <w:t>tracheostomy</w:t>
      </w:r>
      <w:r>
        <w:rPr>
          <w:rFonts w:ascii="Arial" w:eastAsia="Arial" w:hAnsi="Arial" w:cs="Arial"/>
          <w:color w:val="000000"/>
          <w:sz w:val="24"/>
          <w:szCs w:val="24"/>
        </w:rPr>
        <w:t>;</w:t>
      </w:r>
    </w:p>
    <w:p w14:paraId="0000016F"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eliminasi seperti irigasi dan perawatan kolostomi, mengajarkan pasien dan keluarganya tentang cara menggunakan peralatan seperti pispot, urinal, perawatan kateter urin, dan observasi adanya tanda-tanda infeksi;</w:t>
      </w:r>
    </w:p>
    <w:p w14:paraId="00000170"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nutrisi seperti memberi makan melalui NGT, mengajarkan keluarga tentang cara memberikan makanan, mengkaji status nutrisi pasien, dan memberikan petunjuk pelaksanaan diet;</w:t>
      </w:r>
    </w:p>
    <w:p w14:paraId="00000171"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kegiatan rehabilitasi seperti mengajarkan keluarga tentang cara menggunakan alat bantu, melakukan latihan fisik, ambulasi dan tehnik pemindahan pasien;</w:t>
      </w:r>
    </w:p>
    <w:p w14:paraId="00000172"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pelaksanaan pengobatan seperti memberi petunjuk dan membimbing pasien dan keluarganya tentang cara pemberian obat, cara kerja dan efek samping obat serta tindakan yang harus dilakukan; dan</w:t>
      </w:r>
    </w:p>
    <w:p w14:paraId="00000173"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kolaborasi pemberian terapi intravena seperti pengkajian dan penatalaksanaan hidrasi, pemberian antibiotik, pemberian nutrisi parenteral, transfusi darah, pemberian analgetik dan chemoterapi.</w:t>
      </w:r>
      <w:r>
        <w:rPr>
          <w:rFonts w:ascii="Arial" w:eastAsia="Arial" w:hAnsi="Arial" w:cs="Arial"/>
          <w:color w:val="000000"/>
          <w:sz w:val="24"/>
          <w:szCs w:val="24"/>
        </w:rPr>
        <w:tab/>
      </w:r>
    </w:p>
    <w:p w14:paraId="00000174"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Diberikan kepada Peserta paling lama 1 (satu) tahun sejak direkomendasikan oleh dokter pemeriksa/dokter yang merawat dan disetujui </w:t>
      </w:r>
      <w:r>
        <w:rPr>
          <w:rFonts w:ascii="Arial" w:eastAsia="Arial" w:hAnsi="Arial" w:cs="Arial"/>
          <w:b/>
          <w:color w:val="000000"/>
          <w:sz w:val="24"/>
          <w:szCs w:val="24"/>
        </w:rPr>
        <w:t>PIHAK PERTAMA</w:t>
      </w:r>
      <w:r>
        <w:rPr>
          <w:rFonts w:ascii="Arial" w:eastAsia="Arial" w:hAnsi="Arial" w:cs="Arial"/>
          <w:color w:val="000000"/>
          <w:sz w:val="24"/>
          <w:szCs w:val="24"/>
        </w:rPr>
        <w:t xml:space="preserve"> untuk dilakukan </w:t>
      </w:r>
      <w:r>
        <w:rPr>
          <w:rFonts w:ascii="Arial" w:eastAsia="Arial" w:hAnsi="Arial" w:cs="Arial"/>
          <w:i/>
          <w:color w:val="000000"/>
          <w:sz w:val="24"/>
          <w:szCs w:val="24"/>
        </w:rPr>
        <w:t>Home Care</w:t>
      </w:r>
      <w:r>
        <w:rPr>
          <w:rFonts w:ascii="Arial" w:eastAsia="Arial" w:hAnsi="Arial" w:cs="Arial"/>
          <w:color w:val="000000"/>
          <w:sz w:val="24"/>
          <w:szCs w:val="24"/>
        </w:rPr>
        <w:t xml:space="preserve"> dengan biaya paling banyak Rp. 20.000.000,00 (dua puluh juta rupiah), tidak termasuk biaya obat-obatan dan alat kesehatan.</w:t>
      </w:r>
    </w:p>
    <w:p w14:paraId="00000175"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Pembiayaan atas obat-obatan dan alat kesehatan yang timbul untuk </w:t>
      </w:r>
      <w:r>
        <w:rPr>
          <w:rFonts w:ascii="Arial" w:eastAsia="Arial" w:hAnsi="Arial" w:cs="Arial"/>
          <w:i/>
          <w:color w:val="000000"/>
          <w:sz w:val="24"/>
          <w:szCs w:val="24"/>
        </w:rPr>
        <w:t>Home Care</w:t>
      </w:r>
      <w:r>
        <w:rPr>
          <w:rFonts w:ascii="Arial" w:eastAsia="Arial" w:hAnsi="Arial" w:cs="Arial"/>
          <w:color w:val="000000"/>
          <w:sz w:val="24"/>
          <w:szCs w:val="24"/>
        </w:rPr>
        <w:t xml:space="preserve"> dimasukkan ke dalam tagihan biaya Pelayanan Kesehatan melalui </w:t>
      </w:r>
      <w:r>
        <w:rPr>
          <w:rFonts w:ascii="Arial" w:eastAsia="Arial" w:hAnsi="Arial" w:cs="Arial"/>
          <w:b/>
          <w:color w:val="000000"/>
          <w:sz w:val="24"/>
          <w:szCs w:val="24"/>
        </w:rPr>
        <w:t>PIHAK KEDUA</w:t>
      </w:r>
      <w:r>
        <w:rPr>
          <w:rFonts w:ascii="Arial" w:eastAsia="Arial" w:hAnsi="Arial" w:cs="Arial"/>
          <w:color w:val="000000"/>
          <w:sz w:val="24"/>
          <w:szCs w:val="24"/>
        </w:rPr>
        <w:t>, sesuai dengan ketentuan yang telah disepakati.</w:t>
      </w:r>
    </w:p>
    <w:p w14:paraId="00000176"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perawatan dan pengobatan telah mencapai masa 1 (satu) tahun atau pembiayaan telah mencapai Rp. 20.000.000,00 (dua puluh juta rupiah) maka perawatan dan pengobatan lanjutan dilakukan di </w:t>
      </w:r>
      <w:r>
        <w:rPr>
          <w:rFonts w:ascii="Arial" w:eastAsia="Arial" w:hAnsi="Arial" w:cs="Arial"/>
          <w:b/>
          <w:color w:val="000000"/>
          <w:sz w:val="24"/>
          <w:szCs w:val="24"/>
        </w:rPr>
        <w:t>PIHAK KEDUA.</w:t>
      </w:r>
    </w:p>
    <w:p w14:paraId="00000177" w14:textId="77777777" w:rsidR="008027FC" w:rsidRDefault="008027FC">
      <w:pPr>
        <w:pBdr>
          <w:top w:val="nil"/>
          <w:left w:val="nil"/>
          <w:bottom w:val="nil"/>
          <w:right w:val="nil"/>
          <w:between w:val="nil"/>
        </w:pBdr>
        <w:spacing w:after="0"/>
        <w:ind w:left="660"/>
        <w:jc w:val="both"/>
        <w:rPr>
          <w:rFonts w:ascii="Arial" w:eastAsia="Arial" w:hAnsi="Arial" w:cs="Arial"/>
          <w:color w:val="000000"/>
          <w:sz w:val="24"/>
          <w:szCs w:val="24"/>
        </w:rPr>
      </w:pPr>
    </w:p>
    <w:p w14:paraId="00000178"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KOMORBIDITAS DAN KOMPLIKASI</w:t>
      </w:r>
    </w:p>
    <w:p w14:paraId="00000179"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Komorbiditas dan komplikasi yang dapat ditanggung merupakan komorbiditas dan komplikasi yang berhubungan dengan Kecelakaan Kerja atau PAK;</w:t>
      </w:r>
    </w:p>
    <w:p w14:paraId="0000017A"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Komorbiditas/penyakit penyerta yang diderita oleh Peserta sebelum terjadi Kecelakaan Kerja atau PAK dapat ditanggung </w:t>
      </w:r>
      <w:r>
        <w:rPr>
          <w:rFonts w:ascii="Arial" w:eastAsia="Arial" w:hAnsi="Arial" w:cs="Arial"/>
          <w:b/>
          <w:color w:val="000000"/>
          <w:sz w:val="24"/>
          <w:szCs w:val="24"/>
        </w:rPr>
        <w:t>PIHAK PERTAMA</w:t>
      </w:r>
      <w:r>
        <w:rPr>
          <w:rFonts w:ascii="Arial" w:eastAsia="Arial" w:hAnsi="Arial" w:cs="Arial"/>
          <w:color w:val="000000"/>
          <w:sz w:val="24"/>
          <w:szCs w:val="24"/>
        </w:rPr>
        <w:t xml:space="preserve"> saat peserta menjalani perawatan pertama di </w:t>
      </w:r>
      <w:r>
        <w:rPr>
          <w:rFonts w:ascii="Arial" w:eastAsia="Arial" w:hAnsi="Arial" w:cs="Arial"/>
          <w:b/>
          <w:color w:val="000000"/>
          <w:sz w:val="24"/>
          <w:szCs w:val="24"/>
        </w:rPr>
        <w:t>PIHAK KEDUA.</w:t>
      </w:r>
    </w:p>
    <w:p w14:paraId="0000017B"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Peserta yang mengalami komplikasi atau komorbid yang mengakibatkan perburukan penyembuhan Kecelakaan Kerja atau PAK ditanggung oleh </w:t>
      </w:r>
      <w:r>
        <w:rPr>
          <w:rFonts w:ascii="Arial" w:eastAsia="Arial" w:hAnsi="Arial" w:cs="Arial"/>
          <w:b/>
          <w:color w:val="000000"/>
          <w:sz w:val="24"/>
          <w:szCs w:val="24"/>
        </w:rPr>
        <w:t>PIHAK PERTAMA</w:t>
      </w:r>
      <w:r>
        <w:rPr>
          <w:rFonts w:ascii="Arial" w:eastAsia="Arial" w:hAnsi="Arial" w:cs="Arial"/>
          <w:color w:val="000000"/>
          <w:sz w:val="24"/>
          <w:szCs w:val="24"/>
        </w:rPr>
        <w:t xml:space="preserve"> hingga kondisi akhir (sembuh, cacat atau meninggal dunia) termasuk biaya pengobatan dan perawatan rujukan antar spesialis.</w:t>
      </w:r>
    </w:p>
    <w:p w14:paraId="0000017C"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 dan komplikasi dijamin setelah mendapatkan persetujuan dari </w:t>
      </w:r>
      <w:r>
        <w:rPr>
          <w:rFonts w:ascii="Arial" w:eastAsia="Arial" w:hAnsi="Arial" w:cs="Arial"/>
          <w:b/>
          <w:color w:val="000000"/>
          <w:sz w:val="24"/>
          <w:szCs w:val="24"/>
        </w:rPr>
        <w:t>PIHAK PERTAMA.</w:t>
      </w:r>
    </w:p>
    <w:p w14:paraId="0000017D" w14:textId="77777777" w:rsidR="008027FC" w:rsidRDefault="008027FC">
      <w:pPr>
        <w:pBdr>
          <w:top w:val="nil"/>
          <w:left w:val="nil"/>
          <w:bottom w:val="nil"/>
          <w:right w:val="nil"/>
          <w:between w:val="nil"/>
        </w:pBdr>
        <w:spacing w:after="0"/>
        <w:jc w:val="both"/>
        <w:rPr>
          <w:rFonts w:ascii="Arial" w:eastAsia="Arial" w:hAnsi="Arial" w:cs="Arial"/>
          <w:b/>
          <w:color w:val="000000"/>
          <w:sz w:val="24"/>
          <w:szCs w:val="24"/>
        </w:rPr>
      </w:pPr>
    </w:p>
    <w:p w14:paraId="23F22E1F" w14:textId="77777777" w:rsidR="00D01AC8" w:rsidRDefault="00D01AC8">
      <w:pPr>
        <w:pBdr>
          <w:top w:val="nil"/>
          <w:left w:val="nil"/>
          <w:bottom w:val="nil"/>
          <w:right w:val="nil"/>
          <w:between w:val="nil"/>
        </w:pBdr>
        <w:spacing w:after="0"/>
        <w:jc w:val="both"/>
        <w:rPr>
          <w:rFonts w:ascii="Arial" w:eastAsia="Arial" w:hAnsi="Arial" w:cs="Arial"/>
          <w:b/>
          <w:color w:val="000000"/>
          <w:sz w:val="24"/>
          <w:szCs w:val="24"/>
        </w:rPr>
      </w:pPr>
    </w:p>
    <w:p w14:paraId="5F598403" w14:textId="77777777" w:rsidR="00D01AC8" w:rsidRDefault="00D01AC8">
      <w:pPr>
        <w:pBdr>
          <w:top w:val="nil"/>
          <w:left w:val="nil"/>
          <w:bottom w:val="nil"/>
          <w:right w:val="nil"/>
          <w:between w:val="nil"/>
        </w:pBdr>
        <w:spacing w:after="0"/>
        <w:jc w:val="both"/>
        <w:rPr>
          <w:rFonts w:ascii="Arial" w:eastAsia="Arial" w:hAnsi="Arial" w:cs="Arial"/>
          <w:b/>
          <w:color w:val="000000"/>
          <w:sz w:val="24"/>
          <w:szCs w:val="24"/>
        </w:rPr>
      </w:pPr>
    </w:p>
    <w:p w14:paraId="0000017E"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lastRenderedPageBreak/>
        <w:t>PENGGANTIAN BIAYA ADMINISTRASI</w:t>
      </w:r>
    </w:p>
    <w:p w14:paraId="0000017F"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Penggantian biaya administrasi rawat inap dan rawat jalan untuk biaya Pelayanan Kesehatan di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mengacu pada tarif </w:t>
      </w:r>
      <w:commentRangeStart w:id="10"/>
      <w:r>
        <w:rPr>
          <w:rFonts w:ascii="Arial" w:eastAsia="Arial" w:hAnsi="Arial" w:cs="Arial"/>
          <w:b/>
          <w:color w:val="000000"/>
          <w:sz w:val="24"/>
          <w:szCs w:val="24"/>
          <w:highlight w:val="yellow"/>
        </w:rPr>
        <w:t>… (tarif PIHAK KEDUA atau tarif rumah sakit</w:t>
      </w:r>
      <w:r>
        <w:rPr>
          <w:rFonts w:ascii="Arial" w:eastAsia="Arial" w:hAnsi="Arial" w:cs="Arial"/>
          <w:b/>
          <w:color w:val="000000"/>
          <w:sz w:val="24"/>
          <w:szCs w:val="24"/>
        </w:rPr>
        <w:t xml:space="preserve"> </w:t>
      </w:r>
      <w:r>
        <w:rPr>
          <w:rFonts w:ascii="Arial" w:eastAsia="Arial" w:hAnsi="Arial" w:cs="Arial"/>
          <w:b/>
          <w:color w:val="000000"/>
          <w:sz w:val="24"/>
          <w:szCs w:val="24"/>
          <w:highlight w:val="yellow"/>
        </w:rPr>
        <w:t>sesuai dengan nama rumah sakit pemerintah provinsi sebagaimana dimaksud dalam Pasal 5 ayat (2))</w:t>
      </w:r>
      <w:r>
        <w:rPr>
          <w:rFonts w:ascii="Arial" w:eastAsia="Arial" w:hAnsi="Arial" w:cs="Arial"/>
          <w:color w:val="000000"/>
          <w:sz w:val="24"/>
          <w:szCs w:val="24"/>
          <w:highlight w:val="yellow"/>
        </w:rPr>
        <w:t xml:space="preserve"> </w:t>
      </w:r>
      <w:commentRangeEnd w:id="10"/>
      <w:r w:rsidR="00D01AC8">
        <w:rPr>
          <w:rStyle w:val="CommentReference"/>
        </w:rPr>
        <w:commentReference w:id="10"/>
      </w:r>
      <w:r>
        <w:rPr>
          <w:rFonts w:ascii="Arial" w:eastAsia="Arial" w:hAnsi="Arial" w:cs="Arial"/>
          <w:color w:val="000000"/>
          <w:sz w:val="24"/>
          <w:szCs w:val="24"/>
        </w:rPr>
        <w:t>dengan ketentuan:</w:t>
      </w:r>
    </w:p>
    <w:p w14:paraId="00000180" w14:textId="77777777" w:rsidR="008027FC" w:rsidRDefault="00000000">
      <w:pPr>
        <w:numPr>
          <w:ilvl w:val="1"/>
          <w:numId w:val="7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maksimal 3% dari keseluruhan biaya Pelayanan Kesehatan; dan</w:t>
      </w:r>
    </w:p>
    <w:p w14:paraId="00000181" w14:textId="77777777" w:rsidR="008027FC" w:rsidRDefault="00000000">
      <w:pPr>
        <w:numPr>
          <w:ilvl w:val="1"/>
          <w:numId w:val="7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paling banyak sebesar Rp. 1.000.000,00 (satu juta rupiah) untuk setiap kunjungan rawat jalan maupun setiap periode rawat inap dan menjadi tanggung jawab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82"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pendaftaran untuk setiap kunjungan rawat jalan maupun setiap periode rawat inap mengacu pada tarif Rumah Sakit </w:t>
      </w:r>
      <w:commentRangeStart w:id="11"/>
      <w:r>
        <w:rPr>
          <w:rFonts w:ascii="Arial" w:eastAsia="Arial" w:hAnsi="Arial" w:cs="Arial"/>
          <w:color w:val="000000"/>
          <w:sz w:val="24"/>
          <w:szCs w:val="24"/>
        </w:rPr>
        <w:t xml:space="preserve">Pemerintah </w:t>
      </w:r>
      <w:r>
        <w:rPr>
          <w:rFonts w:ascii="Arial" w:eastAsia="Arial" w:hAnsi="Arial" w:cs="Arial"/>
          <w:b/>
          <w:color w:val="000000"/>
          <w:sz w:val="24"/>
          <w:szCs w:val="24"/>
          <w:highlight w:val="yellow"/>
        </w:rPr>
        <w:t xml:space="preserve">… </w:t>
      </w:r>
      <w:r>
        <w:rPr>
          <w:rFonts w:ascii="Arial" w:eastAsia="Arial" w:hAnsi="Arial" w:cs="Arial"/>
          <w:b/>
          <w:i/>
          <w:color w:val="000000"/>
          <w:sz w:val="24"/>
          <w:szCs w:val="24"/>
          <w:highlight w:val="yellow"/>
        </w:rPr>
        <w:t>(</w:t>
      </w:r>
      <w:r>
        <w:rPr>
          <w:rFonts w:ascii="Arial" w:eastAsia="Arial" w:hAnsi="Arial" w:cs="Arial"/>
          <w:b/>
          <w:color w:val="000000"/>
          <w:sz w:val="24"/>
          <w:szCs w:val="24"/>
          <w:highlight w:val="yellow"/>
        </w:rPr>
        <w:t>sesuai dengan nama rumah sakit pemerintah provinsi setempat)</w:t>
      </w:r>
      <w:r>
        <w:rPr>
          <w:rFonts w:ascii="Arial" w:eastAsia="Arial" w:hAnsi="Arial" w:cs="Arial"/>
          <w:color w:val="000000"/>
          <w:sz w:val="24"/>
          <w:szCs w:val="24"/>
        </w:rPr>
        <w:t>.</w:t>
      </w:r>
      <w:commentRangeEnd w:id="11"/>
      <w:r w:rsidR="00D01AC8">
        <w:rPr>
          <w:rStyle w:val="CommentReference"/>
        </w:rPr>
        <w:commentReference w:id="11"/>
      </w:r>
    </w:p>
    <w:p w14:paraId="00000183" w14:textId="77777777" w:rsidR="008027FC" w:rsidRDefault="008027FC">
      <w:pPr>
        <w:pBdr>
          <w:top w:val="nil"/>
          <w:left w:val="nil"/>
          <w:bottom w:val="nil"/>
          <w:right w:val="nil"/>
          <w:between w:val="nil"/>
        </w:pBdr>
        <w:spacing w:after="0"/>
        <w:ind w:left="425"/>
        <w:jc w:val="both"/>
        <w:rPr>
          <w:rFonts w:ascii="Arial" w:eastAsia="Arial" w:hAnsi="Arial" w:cs="Arial"/>
          <w:color w:val="000000"/>
          <w:sz w:val="24"/>
          <w:szCs w:val="24"/>
        </w:rPr>
      </w:pPr>
    </w:p>
    <w:p w14:paraId="00000184"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HAL-HAL YANG TIDAK DITANGGUNG</w:t>
      </w:r>
    </w:p>
    <w:p w14:paraId="00000185" w14:textId="77777777" w:rsidR="008027FC" w:rsidRDefault="00000000">
      <w:pPr>
        <w:pBdr>
          <w:top w:val="nil"/>
          <w:left w:val="nil"/>
          <w:bottom w:val="nil"/>
          <w:right w:val="nil"/>
          <w:between w:val="nil"/>
        </w:pBdr>
        <w:spacing w:after="0"/>
        <w:ind w:left="567" w:hanging="2"/>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tidak menanggung biaya Pelayanan Kesehatan bagi Peserta apabila termasuk dalam kategori sebagai berikut:</w:t>
      </w:r>
    </w:p>
    <w:p w14:paraId="00000186" w14:textId="77777777" w:rsidR="008027FC" w:rsidRDefault="00000000">
      <w:pPr>
        <w:numPr>
          <w:ilvl w:val="2"/>
          <w:numId w:val="30"/>
        </w:numPr>
        <w:spacing w:after="0"/>
        <w:ind w:left="1134" w:hanging="566"/>
        <w:jc w:val="both"/>
        <w:rPr>
          <w:rFonts w:ascii="Arial" w:eastAsia="Arial" w:hAnsi="Arial" w:cs="Arial"/>
          <w:sz w:val="24"/>
          <w:szCs w:val="24"/>
        </w:rPr>
      </w:pPr>
      <w:r>
        <w:rPr>
          <w:rFonts w:ascii="Arial" w:eastAsia="Arial" w:hAnsi="Arial" w:cs="Arial"/>
          <w:sz w:val="24"/>
          <w:szCs w:val="24"/>
        </w:rPr>
        <w:t>penyakit akibat hubungan kerja (</w:t>
      </w:r>
      <w:r>
        <w:rPr>
          <w:rFonts w:ascii="Arial" w:eastAsia="Arial" w:hAnsi="Arial" w:cs="Arial"/>
          <w:i/>
          <w:sz w:val="24"/>
          <w:szCs w:val="24"/>
        </w:rPr>
        <w:t>work related diseases</w:t>
      </w:r>
      <w:r>
        <w:rPr>
          <w:rFonts w:ascii="Arial" w:eastAsia="Arial" w:hAnsi="Arial" w:cs="Arial"/>
          <w:sz w:val="24"/>
          <w:szCs w:val="24"/>
        </w:rPr>
        <w:t>) yaitu penyakit yang dicetuskan atau diperberat oleh pekerjaan atau lingkungan kerja;</w:t>
      </w:r>
    </w:p>
    <w:p w14:paraId="00000187"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tindakan mencelakakan diri sendiri yang dilakukan secara sengaja;</w:t>
      </w:r>
    </w:p>
    <w:p w14:paraId="00000188"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obat yang mengandung ekstrak tumbuhan atau hewan, atau vitamin yang tidak sesuai dengan indikasi medis;</w:t>
      </w:r>
    </w:p>
    <w:p w14:paraId="00000189"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tindakan operasi dan obat-obat kosmetik yang bertujuan untuk estetik;</w:t>
      </w:r>
    </w:p>
    <w:p w14:paraId="0000018A"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color w:val="202124"/>
          <w:sz w:val="24"/>
          <w:szCs w:val="24"/>
          <w:highlight w:val="white"/>
        </w:rPr>
        <w:t xml:space="preserve">pengobatan komplementer, alternatif, dan tradisional, yang belum dinyatakan efektif berdasarkan penilaian teknologi kesehatan; </w:t>
      </w:r>
    </w:p>
    <w:p w14:paraId="0000018B"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color w:val="202124"/>
          <w:sz w:val="24"/>
          <w:szCs w:val="24"/>
          <w:highlight w:val="white"/>
        </w:rPr>
        <w:t>pengobatan dan tindakan medis yang dikategorikan sebagai percobaan atau eksperimen;</w:t>
      </w:r>
    </w:p>
    <w:p w14:paraId="0000018C" w14:textId="77777777" w:rsidR="008027FC" w:rsidRDefault="00000000">
      <w:pPr>
        <w:numPr>
          <w:ilvl w:val="2"/>
          <w:numId w:val="30"/>
        </w:numPr>
        <w:spacing w:after="0"/>
        <w:ind w:left="1135" w:hanging="567"/>
        <w:jc w:val="both"/>
        <w:rPr>
          <w:rFonts w:ascii="Arial" w:eastAsia="Arial" w:hAnsi="Arial" w:cs="Arial"/>
          <w:sz w:val="24"/>
          <w:szCs w:val="24"/>
        </w:rPr>
      </w:pPr>
      <w:bookmarkStart w:id="12" w:name="_heading=h.1fob9te" w:colFirst="0" w:colLast="0"/>
      <w:bookmarkEnd w:id="12"/>
      <w:r>
        <w:rPr>
          <w:rFonts w:ascii="Arial" w:eastAsia="Arial" w:hAnsi="Arial" w:cs="Arial"/>
          <w:sz w:val="24"/>
          <w:szCs w:val="24"/>
        </w:rPr>
        <w:t>Pelayanan Kesehatan rujukan ke luar negeri; atau</w:t>
      </w:r>
    </w:p>
    <w:p w14:paraId="0000018D" w14:textId="77777777" w:rsidR="008027FC" w:rsidRDefault="00000000">
      <w:pPr>
        <w:numPr>
          <w:ilvl w:val="2"/>
          <w:numId w:val="30"/>
        </w:numPr>
        <w:spacing w:after="0"/>
        <w:ind w:left="1135" w:hanging="567"/>
        <w:jc w:val="both"/>
        <w:rPr>
          <w:rFonts w:ascii="Arial" w:eastAsia="Arial" w:hAnsi="Arial" w:cs="Arial"/>
          <w:sz w:val="24"/>
          <w:szCs w:val="24"/>
        </w:rPr>
      </w:pPr>
      <w:bookmarkStart w:id="13" w:name="_heading=h.3znysh7" w:colFirst="0" w:colLast="0"/>
      <w:bookmarkEnd w:id="13"/>
      <w:r>
        <w:rPr>
          <w:rFonts w:ascii="Arial" w:eastAsia="Arial" w:hAnsi="Arial" w:cs="Arial"/>
          <w:sz w:val="24"/>
          <w:szCs w:val="24"/>
        </w:rPr>
        <w:t>kategori lainnya yang diatur oleh peraturan perundang-undangan.</w:t>
      </w:r>
    </w:p>
    <w:p w14:paraId="0000018E"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tbl>
      <w:tblPr>
        <w:tblStyle w:val="afb"/>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1E7FEF6E" w14:textId="77777777">
        <w:trPr>
          <w:trHeight w:val="1709"/>
        </w:trPr>
        <w:tc>
          <w:tcPr>
            <w:tcW w:w="5495" w:type="dxa"/>
            <w:shd w:val="clear" w:color="auto" w:fill="auto"/>
          </w:tcPr>
          <w:p w14:paraId="0000018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190" w14:textId="56F510C0"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191" w14:textId="77777777" w:rsidR="008027FC" w:rsidRDefault="008027FC">
            <w:pPr>
              <w:spacing w:after="0"/>
              <w:jc w:val="center"/>
              <w:rPr>
                <w:rFonts w:ascii="Arial" w:eastAsia="Arial" w:hAnsi="Arial" w:cs="Arial"/>
                <w:b/>
                <w:sz w:val="24"/>
                <w:szCs w:val="24"/>
              </w:rPr>
            </w:pPr>
          </w:p>
          <w:p w14:paraId="00000192" w14:textId="77777777" w:rsidR="008027FC" w:rsidRDefault="008027FC">
            <w:pPr>
              <w:tabs>
                <w:tab w:val="left" w:pos="0"/>
                <w:tab w:val="left" w:pos="1080"/>
              </w:tabs>
              <w:spacing w:after="0"/>
              <w:rPr>
                <w:rFonts w:ascii="Arial" w:eastAsia="Arial" w:hAnsi="Arial" w:cs="Arial"/>
                <w:b/>
                <w:sz w:val="24"/>
                <w:szCs w:val="24"/>
              </w:rPr>
            </w:pPr>
          </w:p>
          <w:p w14:paraId="00000193" w14:textId="77777777" w:rsidR="008027FC" w:rsidRDefault="008027FC">
            <w:pPr>
              <w:tabs>
                <w:tab w:val="left" w:pos="0"/>
                <w:tab w:val="left" w:pos="1080"/>
              </w:tabs>
              <w:spacing w:after="0"/>
              <w:jc w:val="center"/>
              <w:rPr>
                <w:rFonts w:ascii="Arial" w:eastAsia="Arial" w:hAnsi="Arial" w:cs="Arial"/>
                <w:b/>
                <w:sz w:val="24"/>
                <w:szCs w:val="24"/>
              </w:rPr>
            </w:pPr>
          </w:p>
          <w:p w14:paraId="00000194" w14:textId="77777777" w:rsidR="008027FC" w:rsidRDefault="008027FC">
            <w:pPr>
              <w:tabs>
                <w:tab w:val="left" w:pos="0"/>
                <w:tab w:val="left" w:pos="1080"/>
              </w:tabs>
              <w:spacing w:after="0"/>
              <w:jc w:val="center"/>
              <w:rPr>
                <w:rFonts w:ascii="Arial" w:eastAsia="Arial" w:hAnsi="Arial" w:cs="Arial"/>
                <w:b/>
                <w:sz w:val="24"/>
                <w:szCs w:val="24"/>
              </w:rPr>
            </w:pPr>
          </w:p>
          <w:p w14:paraId="00000195" w14:textId="77777777" w:rsidR="008027FC" w:rsidRDefault="008027FC">
            <w:pPr>
              <w:tabs>
                <w:tab w:val="left" w:pos="0"/>
                <w:tab w:val="left" w:pos="1080"/>
              </w:tabs>
              <w:spacing w:after="0"/>
              <w:jc w:val="center"/>
              <w:rPr>
                <w:rFonts w:ascii="Arial" w:eastAsia="Arial" w:hAnsi="Arial" w:cs="Arial"/>
                <w:b/>
                <w:sz w:val="24"/>
                <w:szCs w:val="24"/>
              </w:rPr>
            </w:pPr>
          </w:p>
          <w:p w14:paraId="00000196" w14:textId="11766D83"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197" w14:textId="75A05745"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19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19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19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19B" w14:textId="77777777" w:rsidR="008027FC" w:rsidRDefault="008027FC">
            <w:pPr>
              <w:spacing w:after="0"/>
              <w:jc w:val="center"/>
              <w:rPr>
                <w:rFonts w:ascii="Arial" w:eastAsia="Arial" w:hAnsi="Arial" w:cs="Arial"/>
                <w:b/>
                <w:sz w:val="24"/>
                <w:szCs w:val="24"/>
              </w:rPr>
            </w:pPr>
          </w:p>
          <w:p w14:paraId="0000019C" w14:textId="77777777" w:rsidR="008027FC" w:rsidRDefault="008027FC">
            <w:pPr>
              <w:spacing w:after="0"/>
              <w:rPr>
                <w:rFonts w:ascii="Arial" w:eastAsia="Arial" w:hAnsi="Arial" w:cs="Arial"/>
                <w:b/>
                <w:sz w:val="24"/>
                <w:szCs w:val="24"/>
              </w:rPr>
            </w:pPr>
          </w:p>
          <w:p w14:paraId="0000019D" w14:textId="77777777" w:rsidR="008027FC" w:rsidRDefault="008027FC">
            <w:pPr>
              <w:spacing w:after="0"/>
              <w:rPr>
                <w:rFonts w:ascii="Arial" w:eastAsia="Arial" w:hAnsi="Arial" w:cs="Arial"/>
                <w:b/>
                <w:sz w:val="24"/>
                <w:szCs w:val="24"/>
              </w:rPr>
            </w:pPr>
          </w:p>
          <w:p w14:paraId="0000019E" w14:textId="77777777" w:rsidR="008027FC" w:rsidRDefault="008027FC">
            <w:pPr>
              <w:spacing w:after="0"/>
              <w:rPr>
                <w:rFonts w:ascii="Arial" w:eastAsia="Arial" w:hAnsi="Arial" w:cs="Arial"/>
                <w:b/>
                <w:sz w:val="24"/>
                <w:szCs w:val="24"/>
              </w:rPr>
            </w:pPr>
          </w:p>
          <w:p w14:paraId="0000019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1A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1A1" w14:textId="77777777" w:rsidR="008027FC" w:rsidRDefault="008027FC">
            <w:pPr>
              <w:tabs>
                <w:tab w:val="left" w:pos="0"/>
                <w:tab w:val="left" w:pos="1080"/>
              </w:tabs>
              <w:spacing w:after="0"/>
              <w:rPr>
                <w:rFonts w:ascii="Arial" w:eastAsia="Arial" w:hAnsi="Arial" w:cs="Arial"/>
                <w:b/>
                <w:sz w:val="24"/>
                <w:szCs w:val="24"/>
              </w:rPr>
            </w:pPr>
          </w:p>
        </w:tc>
      </w:tr>
    </w:tbl>
    <w:p w14:paraId="000001A2" w14:textId="77777777" w:rsidR="008027FC" w:rsidRDefault="00000000">
      <w:pPr>
        <w:spacing w:after="0"/>
        <w:rPr>
          <w:rFonts w:ascii="Arial" w:eastAsia="Arial" w:hAnsi="Arial" w:cs="Arial"/>
          <w:b/>
          <w:sz w:val="24"/>
          <w:szCs w:val="24"/>
        </w:rPr>
      </w:pPr>
      <w:r>
        <w:br w:type="page"/>
      </w:r>
    </w:p>
    <w:p w14:paraId="000001A3" w14:textId="77777777" w:rsidR="008027FC" w:rsidRPr="00D01AC8" w:rsidRDefault="00000000">
      <w:pPr>
        <w:spacing w:after="0"/>
        <w:jc w:val="center"/>
        <w:rPr>
          <w:rFonts w:ascii="Arial" w:eastAsia="Arial" w:hAnsi="Arial" w:cs="Arial"/>
          <w:b/>
          <w:sz w:val="24"/>
          <w:szCs w:val="24"/>
        </w:rPr>
      </w:pPr>
      <w:r w:rsidRPr="00D01AC8">
        <w:rPr>
          <w:rFonts w:ascii="Arial" w:eastAsia="Arial" w:hAnsi="Arial" w:cs="Arial"/>
          <w:b/>
          <w:sz w:val="24"/>
          <w:szCs w:val="24"/>
        </w:rPr>
        <w:lastRenderedPageBreak/>
        <w:t>LAMPIRAN II</w:t>
      </w:r>
    </w:p>
    <w:p w14:paraId="000001A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sidRPr="00D01AC8">
        <w:rPr>
          <w:rFonts w:ascii="Arial" w:eastAsia="Arial" w:hAnsi="Arial" w:cs="Arial"/>
          <w:b/>
          <w:color w:val="000000"/>
          <w:sz w:val="24"/>
          <w:szCs w:val="24"/>
        </w:rPr>
        <w:t xml:space="preserve">PERJANJIAN KERJA </w:t>
      </w:r>
      <w:commentRangeStart w:id="14"/>
      <w:r w:rsidRPr="00D01AC8">
        <w:rPr>
          <w:rFonts w:ascii="Arial" w:eastAsia="Arial" w:hAnsi="Arial" w:cs="Arial"/>
          <w:b/>
          <w:color w:val="000000"/>
          <w:sz w:val="24"/>
          <w:szCs w:val="24"/>
        </w:rPr>
        <w:t>SAMA</w:t>
      </w:r>
      <w:commentRangeEnd w:id="14"/>
      <w:r w:rsidR="00D01AC8">
        <w:rPr>
          <w:rStyle w:val="CommentReference"/>
        </w:rPr>
        <w:commentReference w:id="14"/>
      </w:r>
    </w:p>
    <w:p w14:paraId="000001A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TENTANG</w:t>
      </w:r>
    </w:p>
    <w:p w14:paraId="000001A6"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1A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1A8"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9"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1AA"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p>
    <w:p w14:paraId="000001A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C"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TARIF PELAYANAN KESEHATAN</w:t>
      </w:r>
    </w:p>
    <w:p w14:paraId="000001A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E" w14:textId="77777777" w:rsidR="008027FC" w:rsidRDefault="00000000">
      <w:pPr>
        <w:numPr>
          <w:ilvl w:val="0"/>
          <w:numId w:val="6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Tarif pelayanan/perawatan sesuai berita acara negosiasi yaitu </w:t>
      </w:r>
      <w:r>
        <w:rPr>
          <w:rFonts w:ascii="Arial" w:eastAsia="Arial" w:hAnsi="Arial" w:cs="Arial"/>
          <w:b/>
          <w:color w:val="000000"/>
          <w:sz w:val="24"/>
          <w:szCs w:val="24"/>
          <w:highlight w:val="yellow"/>
        </w:rPr>
        <w:t>…. (Berisi lampiran tarif yang disepakati sebagaimana dimaksud dalam Pasal 5 ayat (2)</w:t>
      </w:r>
    </w:p>
    <w:p w14:paraId="000001AF" w14:textId="77777777" w:rsidR="008027FC" w:rsidRDefault="00000000">
      <w:pPr>
        <w:spacing w:after="0"/>
        <w:ind w:left="567"/>
        <w:jc w:val="both"/>
        <w:rPr>
          <w:rFonts w:ascii="Arial" w:eastAsia="Arial" w:hAnsi="Arial" w:cs="Arial"/>
          <w:b/>
          <w:i/>
          <w:sz w:val="24"/>
          <w:szCs w:val="24"/>
          <w:highlight w:val="yellow"/>
        </w:rPr>
      </w:pPr>
      <w:r>
        <w:rPr>
          <w:rFonts w:ascii="Arial" w:eastAsia="Arial" w:hAnsi="Arial" w:cs="Arial"/>
          <w:b/>
          <w:i/>
          <w:sz w:val="24"/>
          <w:szCs w:val="24"/>
          <w:highlight w:val="yellow"/>
        </w:rPr>
        <w:t>(Contoh:</w:t>
      </w:r>
    </w:p>
    <w:p w14:paraId="000001B0" w14:textId="77777777" w:rsidR="008027FC" w:rsidRDefault="00000000">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Jalan</w:t>
      </w:r>
    </w:p>
    <w:p w14:paraId="000001B1"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Umum (UGD)</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2"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Spesialis</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3"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subspesialis</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4"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Pemeriksaan Penunjang </w:t>
      </w:r>
      <w:r>
        <w:rPr>
          <w:rFonts w:ascii="Arial" w:eastAsia="Arial" w:hAnsi="Arial" w:cs="Arial"/>
          <w:sz w:val="24"/>
          <w:szCs w:val="24"/>
          <w:highlight w:val="yellow"/>
        </w:rPr>
        <w:tab/>
        <w:t>Rp</w:t>
      </w:r>
    </w:p>
    <w:p w14:paraId="000001B5"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Laboratorium</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6"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Radiologi</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7"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Tindakan medis</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8"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B9"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BA" w14:textId="77777777" w:rsidR="008027FC" w:rsidRDefault="00000000">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Inap</w:t>
      </w:r>
    </w:p>
    <w:p w14:paraId="000001BB"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Kamar rawat inap </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C"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kecil</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D"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sedang</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E"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besar</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F"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C0"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C1"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administrasi rawat inap maksimal 3% dari keseluruhan biaya pelayanan kesehatan dan paling banyak sebesar 1.000.000,- (satu juta rupiah) untuk setiap periode rawat inap.</w:t>
      </w:r>
    </w:p>
    <w:p w14:paraId="000001C2" w14:textId="77777777" w:rsidR="008027FC" w:rsidRDefault="008027FC">
      <w:pPr>
        <w:spacing w:after="0"/>
        <w:ind w:left="567"/>
        <w:jc w:val="both"/>
        <w:rPr>
          <w:rFonts w:ascii="Arial" w:eastAsia="Arial" w:hAnsi="Arial" w:cs="Arial"/>
          <w:sz w:val="24"/>
          <w:szCs w:val="24"/>
          <w:highlight w:val="yellow"/>
        </w:rPr>
      </w:pPr>
    </w:p>
    <w:p w14:paraId="000001C3"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pendaftaran</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 xml:space="preserve">Rp </w:t>
      </w:r>
    </w:p>
    <w:p w14:paraId="000001C4"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Administrasi rawat jalan </w:t>
      </w:r>
      <w:r>
        <w:rPr>
          <w:rFonts w:ascii="Arial" w:eastAsia="Arial" w:hAnsi="Arial" w:cs="Arial"/>
          <w:sz w:val="24"/>
          <w:szCs w:val="24"/>
          <w:highlight w:val="yellow"/>
        </w:rPr>
        <w:tab/>
        <w:t xml:space="preserve">Rp </w:t>
      </w:r>
    </w:p>
    <w:p w14:paraId="000001C5"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(mengacu pada tarif Rumah Sakit Pemerintah setempat)</w:t>
      </w:r>
    </w:p>
    <w:p w14:paraId="000001C6" w14:textId="77777777" w:rsidR="008027FC" w:rsidRDefault="008027FC">
      <w:pPr>
        <w:spacing w:after="0"/>
        <w:ind w:left="567"/>
        <w:jc w:val="both"/>
        <w:rPr>
          <w:rFonts w:ascii="Arial" w:eastAsia="Arial" w:hAnsi="Arial" w:cs="Arial"/>
          <w:sz w:val="24"/>
          <w:szCs w:val="24"/>
          <w:highlight w:val="yellow"/>
        </w:rPr>
      </w:pPr>
    </w:p>
    <w:p w14:paraId="000001C7" w14:textId="77777777" w:rsidR="008027FC" w:rsidRDefault="00000000">
      <w:pPr>
        <w:spacing w:after="0"/>
        <w:ind w:left="567"/>
        <w:jc w:val="both"/>
        <w:rPr>
          <w:rFonts w:ascii="Arial" w:eastAsia="Arial" w:hAnsi="Arial" w:cs="Arial"/>
          <w:b/>
          <w:sz w:val="24"/>
          <w:szCs w:val="24"/>
        </w:rPr>
      </w:pPr>
      <w:r>
        <w:rPr>
          <w:rFonts w:ascii="Arial" w:eastAsia="Arial" w:hAnsi="Arial" w:cs="Arial"/>
          <w:b/>
          <w:sz w:val="24"/>
          <w:szCs w:val="24"/>
          <w:highlight w:val="yellow"/>
        </w:rPr>
        <w:t>Ambulans</w:t>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sz w:val="24"/>
          <w:szCs w:val="24"/>
          <w:highlight w:val="yellow"/>
        </w:rPr>
        <w:t>Rp)</w:t>
      </w:r>
    </w:p>
    <w:p w14:paraId="000001C8" w14:textId="77777777" w:rsidR="008027FC" w:rsidRDefault="008027FC">
      <w:pPr>
        <w:spacing w:after="0"/>
        <w:jc w:val="both"/>
        <w:rPr>
          <w:rFonts w:ascii="Arial" w:eastAsia="Arial" w:hAnsi="Arial" w:cs="Arial"/>
          <w:sz w:val="24"/>
          <w:szCs w:val="24"/>
        </w:rPr>
      </w:pPr>
    </w:p>
    <w:p w14:paraId="000001C9" w14:textId="77777777" w:rsidR="008027FC" w:rsidRDefault="00000000">
      <w:pPr>
        <w:numPr>
          <w:ilvl w:val="2"/>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bookmarkStart w:id="15" w:name="_heading=h.3dy6vkm" w:colFirst="0" w:colLast="0"/>
      <w:bookmarkEnd w:id="15"/>
      <w:r>
        <w:rPr>
          <w:rFonts w:ascii="Arial" w:eastAsia="Arial" w:hAnsi="Arial" w:cs="Arial"/>
          <w:b/>
          <w:color w:val="000000"/>
          <w:sz w:val="24"/>
          <w:szCs w:val="24"/>
        </w:rPr>
        <w:t>Tarif Pelayanan medis operatif/Tindakan operatif kondisi tertentu.</w:t>
      </w:r>
    </w:p>
    <w:p w14:paraId="000001CA" w14:textId="77777777" w:rsidR="008027FC" w:rsidRDefault="00000000">
      <w:pPr>
        <w:widowControl w:val="0"/>
        <w:spacing w:after="0"/>
        <w:ind w:left="567"/>
        <w:jc w:val="both"/>
        <w:rPr>
          <w:rFonts w:ascii="Arial" w:eastAsia="Arial" w:hAnsi="Arial" w:cs="Arial"/>
          <w:sz w:val="24"/>
          <w:szCs w:val="24"/>
        </w:rPr>
      </w:pPr>
      <w:r>
        <w:rPr>
          <w:rFonts w:ascii="Arial" w:eastAsia="Arial" w:hAnsi="Arial" w:cs="Arial"/>
          <w:sz w:val="24"/>
          <w:szCs w:val="24"/>
        </w:rPr>
        <w:t xml:space="preserve">Perhitungan tarif pada pelayanan medis operatif/tindakan operasi diklasifikasikan menjadi beberapa hal berikut: </w:t>
      </w:r>
    </w:p>
    <w:p w14:paraId="000001CB" w14:textId="77777777" w:rsidR="008027FC" w:rsidRDefault="00000000">
      <w:pPr>
        <w:widowControl w:val="0"/>
        <w:numPr>
          <w:ilvl w:val="0"/>
          <w:numId w:val="61"/>
        </w:numPr>
        <w:spacing w:after="0"/>
        <w:ind w:left="1134" w:hanging="567"/>
        <w:jc w:val="both"/>
        <w:rPr>
          <w:rFonts w:ascii="Arial" w:eastAsia="Arial" w:hAnsi="Arial" w:cs="Arial"/>
          <w:sz w:val="24"/>
          <w:szCs w:val="24"/>
        </w:rPr>
      </w:pPr>
      <w:bookmarkStart w:id="16" w:name="_heading=h.2et92p0" w:colFirst="0" w:colLast="0"/>
      <w:bookmarkEnd w:id="16"/>
      <w:r>
        <w:rPr>
          <w:rFonts w:ascii="Arial" w:eastAsia="Arial" w:hAnsi="Arial" w:cs="Arial"/>
          <w:sz w:val="24"/>
          <w:szCs w:val="24"/>
        </w:rPr>
        <w:t xml:space="preserve">Dalam hal terjadi 2 (dua) atau lebih tindakan medis operatif (bukan kasus </w:t>
      </w:r>
      <w:r>
        <w:rPr>
          <w:rFonts w:ascii="Arial" w:eastAsia="Arial" w:hAnsi="Arial" w:cs="Arial"/>
          <w:i/>
          <w:sz w:val="24"/>
          <w:szCs w:val="24"/>
        </w:rPr>
        <w:t>fragmentasi</w:t>
      </w:r>
      <w:r>
        <w:rPr>
          <w:rFonts w:ascii="Arial" w:eastAsia="Arial" w:hAnsi="Arial" w:cs="Arial"/>
          <w:sz w:val="24"/>
          <w:szCs w:val="24"/>
        </w:rPr>
        <w:t xml:space="preserve">) dimana operator dengan spesialisasi berbeda lebih dari satu orang dalam waktu bersamaan terhadap pasien yang sama, paket tindakan operatif utama dihitung 100 % atau sesuai tarif, demikian juga untuk </w:t>
      </w:r>
      <w:r>
        <w:rPr>
          <w:rFonts w:ascii="Arial" w:eastAsia="Arial" w:hAnsi="Arial" w:cs="Arial"/>
          <w:sz w:val="24"/>
          <w:szCs w:val="24"/>
        </w:rPr>
        <w:lastRenderedPageBreak/>
        <w:t xml:space="preserve">operator yang kedua dan untuk tindakan anestesi dihitung </w:t>
      </w:r>
      <w:r>
        <w:rPr>
          <w:rFonts w:ascii="Arial" w:eastAsia="Arial" w:hAnsi="Arial" w:cs="Arial"/>
          <w:b/>
          <w:sz w:val="24"/>
          <w:szCs w:val="24"/>
          <w:highlight w:val="yellow"/>
        </w:rPr>
        <w:t xml:space="preserve">….. </w:t>
      </w:r>
      <w:r>
        <w:rPr>
          <w:rFonts w:ascii="Arial" w:eastAsia="Arial" w:hAnsi="Arial" w:cs="Arial"/>
          <w:b/>
          <w:i/>
          <w:sz w:val="24"/>
          <w:szCs w:val="24"/>
          <w:highlight w:val="yellow"/>
        </w:rPr>
        <w:t>(maksimal 40% (empat puluh persen))</w:t>
      </w:r>
      <w:r>
        <w:rPr>
          <w:rFonts w:ascii="Arial" w:eastAsia="Arial" w:hAnsi="Arial" w:cs="Arial"/>
          <w:sz w:val="24"/>
          <w:szCs w:val="24"/>
        </w:rPr>
        <w:t xml:space="preserve"> dari jasa pelayanan operator tertinggi. </w:t>
      </w:r>
      <w:r>
        <w:rPr>
          <w:rFonts w:ascii="Arial" w:eastAsia="Arial" w:hAnsi="Arial" w:cs="Arial"/>
          <w:b/>
          <w:sz w:val="24"/>
          <w:szCs w:val="24"/>
          <w:highlight w:val="yellow"/>
        </w:rPr>
        <w:t>(contoh : bedah orthopedi dengan bedah urologi).</w:t>
      </w:r>
    </w:p>
    <w:p w14:paraId="000001CC"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 xml:space="preserve">Dalam hal terjadi 2 (dua) atau lebih tindakan medis operatif (bukan kasus </w:t>
      </w:r>
      <w:r>
        <w:rPr>
          <w:rFonts w:ascii="Arial" w:eastAsia="Arial" w:hAnsi="Arial" w:cs="Arial"/>
          <w:i/>
          <w:sz w:val="24"/>
          <w:szCs w:val="24"/>
        </w:rPr>
        <w:t>fragmentasi</w:t>
      </w:r>
      <w:r>
        <w:rPr>
          <w:rFonts w:ascii="Arial" w:eastAsia="Arial" w:hAnsi="Arial" w:cs="Arial"/>
          <w:sz w:val="24"/>
          <w:szCs w:val="24"/>
        </w:rPr>
        <w:t xml:space="preserve">), dilakukan oleh 1 (satu) operator dalam waktu bersamaan pada pasien yang sama, paket tindakan operatif utama dihitung 100 % atau sesuai tarif, sedangkan untuk tindakan operatif kedua dan seterusnya pada lokasi tubuh yang sama dikenakan </w:t>
      </w:r>
      <w:r>
        <w:rPr>
          <w:rFonts w:ascii="Arial" w:eastAsia="Arial" w:hAnsi="Arial" w:cs="Arial"/>
          <w:b/>
          <w:sz w:val="24"/>
          <w:szCs w:val="24"/>
          <w:highlight w:val="yellow"/>
        </w:rPr>
        <w:t xml:space="preserve">…% </w:t>
      </w:r>
      <w:r>
        <w:rPr>
          <w:rFonts w:ascii="Arial" w:eastAsia="Arial" w:hAnsi="Arial" w:cs="Arial"/>
          <w:b/>
          <w:sz w:val="24"/>
          <w:szCs w:val="24"/>
        </w:rPr>
        <w:t>(</w:t>
      </w:r>
      <w:r>
        <w:rPr>
          <w:rFonts w:ascii="Arial" w:eastAsia="Arial" w:hAnsi="Arial" w:cs="Arial"/>
          <w:b/>
          <w:i/>
          <w:sz w:val="24"/>
          <w:szCs w:val="24"/>
          <w:highlight w:val="yellow"/>
        </w:rPr>
        <w:t>Kepala Kantor Cabang dan KBL bertanggung jawab penuh mengutamakan negosiasi seefisien mungkin dengan paling tinggi yang dapat disepakati 60%)</w:t>
      </w:r>
      <w:r>
        <w:rPr>
          <w:rFonts w:ascii="Arial" w:eastAsia="Arial" w:hAnsi="Arial" w:cs="Arial"/>
          <w:sz w:val="24"/>
          <w:szCs w:val="24"/>
        </w:rPr>
        <w:t xml:space="preserve"> dari tarif tindakan yang dimaksud. Apabila tindakan operatif kedua dan seterusnya pada lokasi tubuh yang berbeda dikenakan </w:t>
      </w:r>
      <w:r>
        <w:rPr>
          <w:rFonts w:ascii="Arial" w:eastAsia="Arial" w:hAnsi="Arial" w:cs="Arial"/>
          <w:b/>
          <w:sz w:val="24"/>
          <w:szCs w:val="24"/>
          <w:highlight w:val="yellow"/>
        </w:rPr>
        <w:t xml:space="preserve">…% </w:t>
      </w:r>
      <w:r>
        <w:rPr>
          <w:rFonts w:ascii="Arial" w:eastAsia="Arial" w:hAnsi="Arial" w:cs="Arial"/>
          <w:b/>
          <w:sz w:val="24"/>
          <w:szCs w:val="24"/>
        </w:rPr>
        <w:t>(</w:t>
      </w:r>
      <w:r>
        <w:rPr>
          <w:rFonts w:ascii="Arial" w:eastAsia="Arial" w:hAnsi="Arial" w:cs="Arial"/>
          <w:b/>
          <w:i/>
          <w:sz w:val="24"/>
          <w:szCs w:val="24"/>
          <w:highlight w:val="yellow"/>
        </w:rPr>
        <w:t>Kepala Kantor Cabang dan KBL bertanggung jawab penuh mengutamakan negosiasi seefisien mungkin dengan paling tinggi yang dapat disepakati 80%)</w:t>
      </w:r>
      <w:r>
        <w:rPr>
          <w:rFonts w:ascii="Arial" w:eastAsia="Arial" w:hAnsi="Arial" w:cs="Arial"/>
          <w:sz w:val="24"/>
          <w:szCs w:val="24"/>
        </w:rPr>
        <w:t xml:space="preserve"> dari tarif tindakan yang dimaksud</w:t>
      </w:r>
    </w:p>
    <w:p w14:paraId="000001CD"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Pada tindakan medis operatif ulang yang berhubungan dengan operasi pertama dan dilakukan dalam masa satu periode perawatan, maka diatur:</w:t>
      </w:r>
    </w:p>
    <w:p w14:paraId="000001CE"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 xml:space="preserve">reoperatif ke-1 (kesatu) dikenakan tarif tindakan medis operatif </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75%</w:t>
      </w:r>
      <w:r>
        <w:rPr>
          <w:rFonts w:ascii="Arial" w:eastAsia="Arial" w:hAnsi="Arial" w:cs="Arial"/>
          <w:b/>
          <w:i/>
          <w:sz w:val="24"/>
          <w:szCs w:val="24"/>
        </w:rPr>
        <w:t>)</w:t>
      </w:r>
      <w:r>
        <w:rPr>
          <w:rFonts w:ascii="Arial" w:eastAsia="Arial" w:hAnsi="Arial" w:cs="Arial"/>
          <w:sz w:val="24"/>
          <w:szCs w:val="24"/>
        </w:rPr>
        <w:t>; dan</w:t>
      </w:r>
    </w:p>
    <w:p w14:paraId="000001CF"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 xml:space="preserve">reoperatif ke-2 (kedua) dan ketiga, dikenakan tarif tindakan medis operatif </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50%</w:t>
      </w:r>
      <w:r>
        <w:rPr>
          <w:rFonts w:ascii="Arial" w:eastAsia="Arial" w:hAnsi="Arial" w:cs="Arial"/>
          <w:b/>
          <w:i/>
          <w:sz w:val="24"/>
          <w:szCs w:val="24"/>
        </w:rPr>
        <w:t>)</w:t>
      </w:r>
      <w:r>
        <w:rPr>
          <w:rFonts w:ascii="Arial" w:eastAsia="Arial" w:hAnsi="Arial" w:cs="Arial"/>
          <w:sz w:val="24"/>
          <w:szCs w:val="24"/>
        </w:rPr>
        <w:t>.</w:t>
      </w:r>
    </w:p>
    <w:p w14:paraId="000001D0"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reoperatif selanjutnya dibebaskan dari jasa operasi.</w:t>
      </w:r>
    </w:p>
    <w:p w14:paraId="000001D1"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Tindakan medis operatif yang menggunakan atau didampingi oleh dokter ahli/spesialis pendamping lain (non bedah), tarif untuk dokter ahli/spesialis pendamping adalah</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20%</w:t>
      </w:r>
      <w:r>
        <w:rPr>
          <w:rFonts w:ascii="Arial" w:eastAsia="Arial" w:hAnsi="Arial" w:cs="Arial"/>
          <w:b/>
          <w:i/>
          <w:sz w:val="24"/>
          <w:szCs w:val="24"/>
        </w:rPr>
        <w:t>)</w:t>
      </w:r>
      <w:r>
        <w:rPr>
          <w:rFonts w:ascii="Arial" w:eastAsia="Arial" w:hAnsi="Arial" w:cs="Arial"/>
          <w:i/>
          <w:sz w:val="24"/>
          <w:szCs w:val="24"/>
        </w:rPr>
        <w:t xml:space="preserve"> </w:t>
      </w:r>
      <w:r>
        <w:rPr>
          <w:rFonts w:ascii="Arial" w:eastAsia="Arial" w:hAnsi="Arial" w:cs="Arial"/>
          <w:sz w:val="24"/>
          <w:szCs w:val="24"/>
        </w:rPr>
        <w:t>dari jasa pelayanan operator.</w:t>
      </w:r>
    </w:p>
    <w:p w14:paraId="000001D2" w14:textId="77777777" w:rsidR="008027FC" w:rsidRDefault="00000000">
      <w:pPr>
        <w:widowControl w:val="0"/>
        <w:spacing w:after="0"/>
        <w:ind w:left="1134"/>
        <w:jc w:val="both"/>
        <w:rPr>
          <w:rFonts w:ascii="Arial" w:eastAsia="Arial" w:hAnsi="Arial" w:cs="Arial"/>
          <w:b/>
          <w:i/>
          <w:sz w:val="24"/>
          <w:szCs w:val="24"/>
          <w:highlight w:val="yellow"/>
        </w:rPr>
      </w:pPr>
      <w:r>
        <w:rPr>
          <w:rFonts w:ascii="Arial" w:eastAsia="Arial" w:hAnsi="Arial" w:cs="Arial"/>
          <w:b/>
          <w:i/>
          <w:sz w:val="24"/>
          <w:szCs w:val="24"/>
          <w:highlight w:val="yellow"/>
        </w:rPr>
        <w:t>(Contoh: Operasi tulang belakang yang dilakukan oleh dokter orthopedi dan didampingi oleh dokter neurologi.)</w:t>
      </w:r>
    </w:p>
    <w:p w14:paraId="000001D3" w14:textId="77777777" w:rsidR="008027FC" w:rsidRDefault="008027FC">
      <w:pPr>
        <w:widowControl w:val="0"/>
        <w:spacing w:after="0"/>
        <w:ind w:left="1134"/>
        <w:jc w:val="both"/>
        <w:rPr>
          <w:rFonts w:ascii="Arial" w:eastAsia="Arial" w:hAnsi="Arial" w:cs="Arial"/>
          <w:b/>
          <w:i/>
          <w:sz w:val="24"/>
          <w:szCs w:val="24"/>
        </w:rPr>
      </w:pPr>
    </w:p>
    <w:p w14:paraId="000001D4" w14:textId="77777777" w:rsidR="008027FC" w:rsidRDefault="00000000">
      <w:pPr>
        <w:numPr>
          <w:ilvl w:val="0"/>
          <w:numId w:val="68"/>
        </w:numPr>
        <w:pBdr>
          <w:top w:val="nil"/>
          <w:left w:val="nil"/>
          <w:bottom w:val="nil"/>
          <w:right w:val="nil"/>
          <w:between w:val="nil"/>
        </w:pBdr>
        <w:tabs>
          <w:tab w:val="left" w:pos="567"/>
          <w:tab w:val="left" w:pos="3402"/>
        </w:tabs>
        <w:spacing w:after="0"/>
        <w:ind w:left="567" w:hanging="567"/>
        <w:rPr>
          <w:rFonts w:ascii="Arial" w:eastAsia="Arial" w:hAnsi="Arial" w:cs="Arial"/>
          <w:b/>
          <w:color w:val="000000"/>
          <w:sz w:val="24"/>
          <w:szCs w:val="24"/>
        </w:rPr>
      </w:pPr>
      <w:r>
        <w:rPr>
          <w:rFonts w:ascii="Arial" w:eastAsia="Arial" w:hAnsi="Arial" w:cs="Arial"/>
          <w:b/>
          <w:color w:val="000000"/>
          <w:sz w:val="24"/>
          <w:szCs w:val="24"/>
        </w:rPr>
        <w:t>Penggolongan Tindakan operasi</w:t>
      </w:r>
    </w:p>
    <w:p w14:paraId="000001D5" w14:textId="77777777" w:rsidR="008027FC" w:rsidRDefault="00000000">
      <w:pPr>
        <w:widowControl w:val="0"/>
        <w:numPr>
          <w:ilvl w:val="3"/>
          <w:numId w:val="22"/>
        </w:numPr>
        <w:spacing w:after="0"/>
        <w:ind w:left="1134" w:hanging="567"/>
        <w:jc w:val="both"/>
        <w:rPr>
          <w:rFonts w:ascii="Arial" w:eastAsia="Arial" w:hAnsi="Arial" w:cs="Arial"/>
          <w:sz w:val="24"/>
          <w:szCs w:val="24"/>
        </w:rPr>
      </w:pPr>
      <w:r>
        <w:rPr>
          <w:rFonts w:ascii="Arial" w:eastAsia="Arial" w:hAnsi="Arial" w:cs="Arial"/>
          <w:sz w:val="24"/>
          <w:szCs w:val="24"/>
        </w:rPr>
        <w:t xml:space="preserve">Operasi </w:t>
      </w:r>
      <w:r>
        <w:rPr>
          <w:rFonts w:ascii="Arial" w:eastAsia="Arial" w:hAnsi="Arial" w:cs="Arial"/>
          <w:i/>
          <w:sz w:val="24"/>
          <w:szCs w:val="24"/>
        </w:rPr>
        <w:t>cito</w:t>
      </w:r>
      <w:r>
        <w:rPr>
          <w:rFonts w:ascii="Arial" w:eastAsia="Arial" w:hAnsi="Arial" w:cs="Arial"/>
          <w:sz w:val="24"/>
          <w:szCs w:val="24"/>
        </w:rPr>
        <w:t xml:space="preserve"> adalah tindakan bedah yang harus segera dilakukan dengan mempertimbangkan kondisi pasien untuk mendapatkan hasil optimal bagi keselamatan pasien, dilakukan dalam kurun waktu 6 (enam) jam sejak pasien di asesmen oleh Dokter Penanggung Jawab Pasien (DPJP).</w:t>
      </w:r>
    </w:p>
    <w:p w14:paraId="000001D6" w14:textId="77777777" w:rsidR="008027FC" w:rsidRDefault="00000000">
      <w:pPr>
        <w:widowControl w:val="0"/>
        <w:numPr>
          <w:ilvl w:val="3"/>
          <w:numId w:val="22"/>
        </w:numPr>
        <w:spacing w:after="0"/>
        <w:ind w:left="1134" w:hanging="567"/>
        <w:jc w:val="both"/>
        <w:rPr>
          <w:rFonts w:ascii="Arial" w:eastAsia="Arial" w:hAnsi="Arial" w:cs="Arial"/>
          <w:b/>
          <w:sz w:val="24"/>
          <w:szCs w:val="24"/>
          <w:highlight w:val="yellow"/>
        </w:rPr>
      </w:pPr>
      <w:r>
        <w:rPr>
          <w:rFonts w:ascii="Arial" w:eastAsia="Arial" w:hAnsi="Arial" w:cs="Arial"/>
          <w:b/>
          <w:sz w:val="24"/>
          <w:szCs w:val="24"/>
          <w:highlight w:val="yellow"/>
        </w:rPr>
        <w:t>(pilih salah satu)</w:t>
      </w:r>
    </w:p>
    <w:p w14:paraId="000001D7" w14:textId="77777777" w:rsidR="008027FC" w:rsidRDefault="00000000">
      <w:pPr>
        <w:widowControl w:val="0"/>
        <w:spacing w:after="0"/>
        <w:ind w:left="1134"/>
        <w:jc w:val="both"/>
        <w:rPr>
          <w:rFonts w:ascii="Arial" w:eastAsia="Arial" w:hAnsi="Arial" w:cs="Arial"/>
          <w:b/>
          <w:sz w:val="24"/>
          <w:szCs w:val="24"/>
          <w:highlight w:val="yellow"/>
        </w:rPr>
      </w:pPr>
      <w:r>
        <w:rPr>
          <w:rFonts w:ascii="Arial" w:eastAsia="Arial" w:hAnsi="Arial" w:cs="Arial"/>
          <w:b/>
          <w:sz w:val="24"/>
          <w:szCs w:val="24"/>
          <w:highlight w:val="yellow"/>
        </w:rPr>
        <w:t>(bagi rumah sakit yang memilik tarif cito)</w:t>
      </w:r>
    </w:p>
    <w:p w14:paraId="000001D8" w14:textId="77777777" w:rsidR="008027FC" w:rsidRDefault="00000000">
      <w:pPr>
        <w:widowControl w:val="0"/>
        <w:spacing w:after="0"/>
        <w:ind w:left="1134"/>
        <w:jc w:val="both"/>
        <w:rPr>
          <w:rFonts w:ascii="Arial" w:eastAsia="Arial" w:hAnsi="Arial" w:cs="Arial"/>
          <w:sz w:val="24"/>
          <w:szCs w:val="24"/>
        </w:rPr>
      </w:pPr>
      <w:r>
        <w:rPr>
          <w:rFonts w:ascii="Arial" w:eastAsia="Arial" w:hAnsi="Arial" w:cs="Arial"/>
          <w:sz w:val="24"/>
          <w:szCs w:val="24"/>
        </w:rPr>
        <w:t xml:space="preserve">Tarif tindakan cito adalah tarif jasa pelayanan operator dan anestesi tindakan medis operatif terencana ditambah dengan …% </w:t>
      </w:r>
      <w:r>
        <w:rPr>
          <w:rFonts w:ascii="Arial" w:eastAsia="Arial" w:hAnsi="Arial" w:cs="Arial"/>
          <w:b/>
          <w:sz w:val="24"/>
          <w:szCs w:val="24"/>
        </w:rPr>
        <w:t>(</w:t>
      </w:r>
      <w:r>
        <w:rPr>
          <w:rFonts w:ascii="Arial" w:eastAsia="Arial" w:hAnsi="Arial" w:cs="Arial"/>
          <w:b/>
          <w:i/>
          <w:sz w:val="24"/>
          <w:szCs w:val="24"/>
          <w:highlight w:val="yellow"/>
        </w:rPr>
        <w:t>besaran persentase tarif dinegosiasikan oleh</w:t>
      </w:r>
      <w:r>
        <w:rPr>
          <w:rFonts w:ascii="Arial" w:eastAsia="Arial" w:hAnsi="Arial" w:cs="Arial"/>
          <w:b/>
          <w:sz w:val="24"/>
          <w:szCs w:val="24"/>
          <w:highlight w:val="yellow"/>
        </w:rPr>
        <w:t>-</w:t>
      </w:r>
      <w:r>
        <w:rPr>
          <w:rFonts w:ascii="Arial" w:eastAsia="Arial" w:hAnsi="Arial" w:cs="Arial"/>
          <w:b/>
          <w:i/>
          <w:sz w:val="24"/>
          <w:szCs w:val="24"/>
          <w:highlight w:val="yellow"/>
        </w:rPr>
        <w:t>Kepala Kantor Cabang dan KBL yang bertanggung jawab penuh mengutamakan negosiasi seefisien mungkin dengan paling tinggi yang dapat disepakati 30% dari biaya operasi terencana</w:t>
      </w:r>
      <w:r>
        <w:rPr>
          <w:rFonts w:ascii="Arial" w:eastAsia="Arial" w:hAnsi="Arial" w:cs="Arial"/>
          <w:b/>
          <w:i/>
          <w:sz w:val="24"/>
          <w:szCs w:val="24"/>
        </w:rPr>
        <w:t>)</w:t>
      </w:r>
      <w:r>
        <w:rPr>
          <w:rFonts w:ascii="Arial" w:eastAsia="Arial" w:hAnsi="Arial" w:cs="Arial"/>
          <w:i/>
          <w:sz w:val="24"/>
          <w:szCs w:val="24"/>
        </w:rPr>
        <w:t xml:space="preserve"> </w:t>
      </w:r>
      <w:r>
        <w:rPr>
          <w:rFonts w:ascii="Arial" w:eastAsia="Arial" w:hAnsi="Arial" w:cs="Arial"/>
          <w:sz w:val="24"/>
          <w:szCs w:val="24"/>
        </w:rPr>
        <w:t xml:space="preserve">dari Tarif jasa pelayanan operator dan anestesi tindakan medis operasi terencana sesuai pengelompokannya </w:t>
      </w:r>
    </w:p>
    <w:p w14:paraId="000001D9" w14:textId="77777777" w:rsidR="008027FC" w:rsidRDefault="00000000">
      <w:pPr>
        <w:widowControl w:val="0"/>
        <w:spacing w:after="0"/>
        <w:ind w:left="1134"/>
        <w:jc w:val="both"/>
        <w:rPr>
          <w:rFonts w:ascii="Arial" w:eastAsia="Arial" w:hAnsi="Arial" w:cs="Arial"/>
          <w:b/>
          <w:sz w:val="24"/>
          <w:szCs w:val="24"/>
        </w:rPr>
      </w:pPr>
      <w:r>
        <w:rPr>
          <w:rFonts w:ascii="Arial" w:eastAsia="Arial" w:hAnsi="Arial" w:cs="Arial"/>
          <w:b/>
          <w:sz w:val="24"/>
          <w:szCs w:val="24"/>
          <w:highlight w:val="yellow"/>
        </w:rPr>
        <w:t>Atau</w:t>
      </w:r>
    </w:p>
    <w:p w14:paraId="000001DA" w14:textId="77777777" w:rsidR="008027FC" w:rsidRDefault="00000000">
      <w:pPr>
        <w:widowControl w:val="0"/>
        <w:spacing w:after="0"/>
        <w:ind w:left="1134"/>
        <w:jc w:val="both"/>
        <w:rPr>
          <w:rFonts w:ascii="Arial" w:eastAsia="Arial" w:hAnsi="Arial" w:cs="Arial"/>
          <w:b/>
          <w:sz w:val="24"/>
          <w:szCs w:val="24"/>
        </w:rPr>
      </w:pPr>
      <w:r>
        <w:rPr>
          <w:rFonts w:ascii="Arial" w:eastAsia="Arial" w:hAnsi="Arial" w:cs="Arial"/>
          <w:b/>
          <w:sz w:val="24"/>
          <w:szCs w:val="24"/>
          <w:highlight w:val="yellow"/>
        </w:rPr>
        <w:lastRenderedPageBreak/>
        <w:t>(bagi rumah sakit yang tidak memiliki tarif cito)</w:t>
      </w:r>
    </w:p>
    <w:p w14:paraId="000001DB" w14:textId="77777777" w:rsidR="008027FC" w:rsidRDefault="00000000">
      <w:pPr>
        <w:widowControl w:val="0"/>
        <w:spacing w:after="0"/>
        <w:ind w:left="1134"/>
        <w:jc w:val="both"/>
        <w:rPr>
          <w:rFonts w:ascii="Arial" w:eastAsia="Arial" w:hAnsi="Arial" w:cs="Arial"/>
          <w:sz w:val="24"/>
          <w:szCs w:val="24"/>
        </w:rPr>
      </w:pPr>
      <w:r>
        <w:rPr>
          <w:rFonts w:ascii="Arial" w:eastAsia="Arial" w:hAnsi="Arial" w:cs="Arial"/>
          <w:sz w:val="24"/>
          <w:szCs w:val="24"/>
        </w:rPr>
        <w:t xml:space="preserve">Tarif Tindakan </w:t>
      </w:r>
      <w:r>
        <w:rPr>
          <w:rFonts w:ascii="Arial" w:eastAsia="Arial" w:hAnsi="Arial" w:cs="Arial"/>
          <w:i/>
          <w:sz w:val="24"/>
          <w:szCs w:val="24"/>
        </w:rPr>
        <w:t xml:space="preserve">cito </w:t>
      </w:r>
      <w:r>
        <w:rPr>
          <w:rFonts w:ascii="Arial" w:eastAsia="Arial" w:hAnsi="Arial" w:cs="Arial"/>
          <w:sz w:val="24"/>
          <w:szCs w:val="24"/>
        </w:rPr>
        <w:t>adalah sebesar biaya operasi terencana.</w:t>
      </w:r>
    </w:p>
    <w:p w14:paraId="000001DC" w14:textId="77777777" w:rsidR="008027FC" w:rsidRDefault="00000000">
      <w:pPr>
        <w:widowControl w:val="0"/>
        <w:numPr>
          <w:ilvl w:val="3"/>
          <w:numId w:val="22"/>
        </w:numPr>
        <w:spacing w:after="0"/>
        <w:ind w:left="1134" w:hanging="567"/>
        <w:jc w:val="both"/>
        <w:rPr>
          <w:rFonts w:ascii="Arial" w:eastAsia="Arial" w:hAnsi="Arial" w:cs="Arial"/>
          <w:sz w:val="24"/>
          <w:szCs w:val="24"/>
        </w:rPr>
      </w:pPr>
      <w:r>
        <w:rPr>
          <w:rFonts w:ascii="Arial" w:eastAsia="Arial" w:hAnsi="Arial" w:cs="Arial"/>
          <w:sz w:val="24"/>
          <w:szCs w:val="24"/>
        </w:rPr>
        <w:t>Setiap tindakan operatif melampirkan salinan hasil laporan operasi yang minimal memuat :</w:t>
      </w:r>
    </w:p>
    <w:p w14:paraId="000001DD"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jenis dan tindakan operatif;</w:t>
      </w:r>
    </w:p>
    <w:p w14:paraId="000001DE"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diagnosa penyakit;</w:t>
      </w:r>
    </w:p>
    <w:p w14:paraId="000001DF"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tanggal dan waktu tindakan operatif;</w:t>
      </w:r>
    </w:p>
    <w:p w14:paraId="000001E0"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jumlah dan nama dokter yang melakukan operatif;</w:t>
      </w:r>
    </w:p>
    <w:p w14:paraId="000001E1"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ringkasan tindakan operatif; dan</w:t>
      </w:r>
    </w:p>
    <w:p w14:paraId="000001E2"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kesulitan dan komplikasi yang mungkin terjadi selama tindakan operatif.</w:t>
      </w:r>
    </w:p>
    <w:p w14:paraId="000001E3" w14:textId="77777777" w:rsidR="008027FC" w:rsidRDefault="00000000">
      <w:pPr>
        <w:widowControl w:val="0"/>
        <w:numPr>
          <w:ilvl w:val="3"/>
          <w:numId w:val="22"/>
        </w:numPr>
        <w:tabs>
          <w:tab w:val="left" w:pos="0"/>
        </w:tabs>
        <w:spacing w:after="0"/>
        <w:ind w:left="1134" w:hanging="567"/>
        <w:jc w:val="both"/>
        <w:rPr>
          <w:rFonts w:ascii="Arial" w:eastAsia="Arial" w:hAnsi="Arial" w:cs="Arial"/>
          <w:sz w:val="24"/>
          <w:szCs w:val="24"/>
        </w:rPr>
      </w:pPr>
      <w:r>
        <w:rPr>
          <w:rFonts w:ascii="Arial" w:eastAsia="Arial" w:hAnsi="Arial" w:cs="Arial"/>
          <w:sz w:val="24"/>
          <w:szCs w:val="24"/>
        </w:rPr>
        <w:t>Daftar pengelompokan tindakan operatif orthopedi sebagai berikut:</w:t>
      </w:r>
    </w:p>
    <w:p w14:paraId="000001E4" w14:textId="77777777" w:rsidR="008027FC" w:rsidRDefault="008027FC">
      <w:pPr>
        <w:spacing w:after="0"/>
        <w:ind w:left="648" w:firstLine="628"/>
        <w:jc w:val="center"/>
        <w:rPr>
          <w:rFonts w:ascii="Arial" w:eastAsia="Arial" w:hAnsi="Arial" w:cs="Arial"/>
          <w:sz w:val="24"/>
          <w:szCs w:val="24"/>
        </w:rPr>
      </w:pPr>
    </w:p>
    <w:p w14:paraId="000001E5" w14:textId="77777777" w:rsidR="008027FC" w:rsidRDefault="00000000">
      <w:pPr>
        <w:spacing w:after="0"/>
        <w:ind w:left="567"/>
        <w:jc w:val="center"/>
        <w:rPr>
          <w:rFonts w:ascii="Arial" w:eastAsia="Arial" w:hAnsi="Arial" w:cs="Arial"/>
          <w:b/>
          <w:sz w:val="20"/>
          <w:szCs w:val="20"/>
        </w:rPr>
      </w:pPr>
      <w:commentRangeStart w:id="17"/>
      <w:r>
        <w:rPr>
          <w:rFonts w:ascii="Arial" w:eastAsia="Arial" w:hAnsi="Arial" w:cs="Arial"/>
          <w:b/>
          <w:sz w:val="20"/>
          <w:szCs w:val="20"/>
        </w:rPr>
        <w:t>PENGGOLONGAN TINDAKAN OPERATIF ORTHOPEDI</w:t>
      </w:r>
      <w:commentRangeEnd w:id="17"/>
      <w:r w:rsidR="009849A0">
        <w:rPr>
          <w:rStyle w:val="CommentReference"/>
        </w:rPr>
        <w:commentReference w:id="17"/>
      </w:r>
    </w:p>
    <w:p w14:paraId="000001E6" w14:textId="77777777" w:rsidR="008027FC" w:rsidRDefault="008027FC">
      <w:pPr>
        <w:widowControl w:val="0"/>
        <w:tabs>
          <w:tab w:val="left" w:pos="0"/>
        </w:tabs>
        <w:spacing w:after="0"/>
        <w:jc w:val="both"/>
        <w:rPr>
          <w:rFonts w:ascii="Arial" w:eastAsia="Arial" w:hAnsi="Arial" w:cs="Arial"/>
          <w:sz w:val="20"/>
          <w:szCs w:val="20"/>
        </w:rPr>
      </w:pPr>
    </w:p>
    <w:p w14:paraId="000001E7"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KNEE</w:t>
      </w:r>
    </w:p>
    <w:p w14:paraId="000001E8" w14:textId="77777777" w:rsidR="008027FC" w:rsidRDefault="008027FC">
      <w:pPr>
        <w:widowControl w:val="0"/>
        <w:pBdr>
          <w:top w:val="nil"/>
          <w:left w:val="nil"/>
          <w:bottom w:val="nil"/>
          <w:right w:val="nil"/>
          <w:between w:val="nil"/>
        </w:pBdr>
        <w:tabs>
          <w:tab w:val="left" w:pos="709"/>
        </w:tabs>
        <w:spacing w:after="0"/>
        <w:ind w:left="709"/>
        <w:rPr>
          <w:rFonts w:ascii="Arial" w:eastAsia="Arial" w:hAnsi="Arial" w:cs="Arial"/>
          <w:b/>
          <w:color w:val="000000"/>
          <w:sz w:val="20"/>
          <w:szCs w:val="20"/>
        </w:rPr>
      </w:pPr>
    </w:p>
    <w:tbl>
      <w:tblPr>
        <w:tblStyle w:val="afc"/>
        <w:tblW w:w="88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6"/>
        <w:gridCol w:w="2283"/>
        <w:gridCol w:w="6001"/>
      </w:tblGrid>
      <w:tr w:rsidR="008027FC" w14:paraId="2D111CE3" w14:textId="77777777">
        <w:trPr>
          <w:trHeight w:val="482"/>
        </w:trPr>
        <w:tc>
          <w:tcPr>
            <w:tcW w:w="526" w:type="dxa"/>
          </w:tcPr>
          <w:p w14:paraId="000001E9" w14:textId="77777777" w:rsidR="008027FC" w:rsidRDefault="00000000">
            <w:pPr>
              <w:widowControl w:val="0"/>
              <w:pBdr>
                <w:top w:val="nil"/>
                <w:left w:val="nil"/>
                <w:bottom w:val="nil"/>
                <w:right w:val="nil"/>
                <w:between w:val="nil"/>
              </w:pBdr>
              <w:spacing w:after="0"/>
              <w:ind w:left="86"/>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283" w:type="dxa"/>
          </w:tcPr>
          <w:p w14:paraId="000001EA" w14:textId="77777777" w:rsidR="008027FC" w:rsidRDefault="00000000">
            <w:pPr>
              <w:widowControl w:val="0"/>
              <w:pBdr>
                <w:top w:val="nil"/>
                <w:left w:val="nil"/>
                <w:bottom w:val="nil"/>
                <w:right w:val="nil"/>
                <w:between w:val="nil"/>
              </w:pBdr>
              <w:spacing w:after="0"/>
              <w:ind w:left="594"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001" w:type="dxa"/>
          </w:tcPr>
          <w:p w14:paraId="000001EB"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048E06B6" w14:textId="77777777">
        <w:trPr>
          <w:trHeight w:val="241"/>
        </w:trPr>
        <w:tc>
          <w:tcPr>
            <w:tcW w:w="526" w:type="dxa"/>
          </w:tcPr>
          <w:p w14:paraId="000001EC"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1</w:t>
            </w:r>
          </w:p>
        </w:tc>
        <w:tc>
          <w:tcPr>
            <w:tcW w:w="2283" w:type="dxa"/>
          </w:tcPr>
          <w:p w14:paraId="000001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w:t>
            </w:r>
          </w:p>
        </w:tc>
        <w:tc>
          <w:tcPr>
            <w:tcW w:w="6001" w:type="dxa"/>
          </w:tcPr>
          <w:p w14:paraId="000001E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57A42A37" w14:textId="77777777">
        <w:trPr>
          <w:trHeight w:val="242"/>
        </w:trPr>
        <w:tc>
          <w:tcPr>
            <w:tcW w:w="526" w:type="dxa"/>
          </w:tcPr>
          <w:p w14:paraId="000001EF"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2</w:t>
            </w:r>
          </w:p>
        </w:tc>
        <w:tc>
          <w:tcPr>
            <w:tcW w:w="2283" w:type="dxa"/>
          </w:tcPr>
          <w:p w14:paraId="000001F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001" w:type="dxa"/>
          </w:tcPr>
          <w:p w14:paraId="000001F1"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Closed Reduction knee</w:t>
            </w:r>
          </w:p>
        </w:tc>
      </w:tr>
      <w:tr w:rsidR="008027FC" w14:paraId="4FF45F5D" w14:textId="77777777">
        <w:trPr>
          <w:trHeight w:val="241"/>
        </w:trPr>
        <w:tc>
          <w:tcPr>
            <w:tcW w:w="526" w:type="dxa"/>
          </w:tcPr>
          <w:p w14:paraId="000001F2"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3</w:t>
            </w:r>
          </w:p>
        </w:tc>
        <w:tc>
          <w:tcPr>
            <w:tcW w:w="2283" w:type="dxa"/>
          </w:tcPr>
          <w:p w14:paraId="000001F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001" w:type="dxa"/>
          </w:tcPr>
          <w:p w14:paraId="000001F4"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Open Reduction knee</w:t>
            </w:r>
          </w:p>
        </w:tc>
      </w:tr>
      <w:tr w:rsidR="008027FC" w14:paraId="6CFB5563" w14:textId="77777777">
        <w:trPr>
          <w:trHeight w:val="239"/>
        </w:trPr>
        <w:tc>
          <w:tcPr>
            <w:tcW w:w="526" w:type="dxa"/>
          </w:tcPr>
          <w:p w14:paraId="000001F5"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2283" w:type="dxa"/>
          </w:tcPr>
          <w:p w14:paraId="000001F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001" w:type="dxa"/>
          </w:tcPr>
          <w:p w14:paraId="000001F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ORIF</w:t>
            </w:r>
          </w:p>
        </w:tc>
      </w:tr>
      <w:tr w:rsidR="008027FC" w14:paraId="0107B8AB" w14:textId="77777777">
        <w:trPr>
          <w:trHeight w:val="1692"/>
        </w:trPr>
        <w:tc>
          <w:tcPr>
            <w:tcW w:w="526" w:type="dxa"/>
          </w:tcPr>
          <w:p w14:paraId="000001F8"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5</w:t>
            </w:r>
          </w:p>
        </w:tc>
        <w:tc>
          <w:tcPr>
            <w:tcW w:w="2283" w:type="dxa"/>
          </w:tcPr>
          <w:p w14:paraId="000001F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001" w:type="dxa"/>
          </w:tcPr>
          <w:p w14:paraId="000001FA"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ORIF Advance</w:t>
            </w:r>
          </w:p>
          <w:p w14:paraId="000001FB"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Diagnostic</w:t>
            </w:r>
          </w:p>
          <w:p w14:paraId="000001FC"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Open knee debridement</w:t>
            </w:r>
          </w:p>
          <w:p w14:paraId="000001FD"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debridement knee</w:t>
            </w:r>
          </w:p>
          <w:p w14:paraId="000001FE"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remove loose body</w:t>
            </w:r>
          </w:p>
          <w:p w14:paraId="000001FF"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Meniscectomy</w:t>
            </w:r>
          </w:p>
          <w:p w14:paraId="00000200"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Synevectomy knee</w:t>
            </w:r>
          </w:p>
        </w:tc>
      </w:tr>
      <w:tr w:rsidR="008027FC" w14:paraId="20443BC9" w14:textId="77777777">
        <w:trPr>
          <w:trHeight w:val="1446"/>
        </w:trPr>
        <w:tc>
          <w:tcPr>
            <w:tcW w:w="526" w:type="dxa"/>
          </w:tcPr>
          <w:p w14:paraId="00000201"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6</w:t>
            </w:r>
          </w:p>
        </w:tc>
        <w:tc>
          <w:tcPr>
            <w:tcW w:w="2283" w:type="dxa"/>
          </w:tcPr>
          <w:p w14:paraId="0000020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001" w:type="dxa"/>
          </w:tcPr>
          <w:p w14:paraId="00000203"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Arthroscopy meniscus repair</w:t>
            </w:r>
          </w:p>
          <w:p w14:paraId="00000204"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Microfracture</w:t>
            </w:r>
          </w:p>
          <w:p w14:paraId="00000205"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Single ligament reconstruction of the knee</w:t>
            </w:r>
          </w:p>
          <w:p w14:paraId="00000206"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Primary total Knee Replacement</w:t>
            </w:r>
          </w:p>
          <w:p w14:paraId="00000207"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Autogenus Condrocythe Implantation</w:t>
            </w:r>
          </w:p>
          <w:p w14:paraId="00000208"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Osteotomy around the knee (HTO/DFO)</w:t>
            </w:r>
          </w:p>
        </w:tc>
      </w:tr>
      <w:tr w:rsidR="008027FC" w14:paraId="74B64251" w14:textId="77777777">
        <w:trPr>
          <w:trHeight w:val="966"/>
        </w:trPr>
        <w:tc>
          <w:tcPr>
            <w:tcW w:w="526" w:type="dxa"/>
          </w:tcPr>
          <w:p w14:paraId="00000209"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7</w:t>
            </w:r>
          </w:p>
        </w:tc>
        <w:tc>
          <w:tcPr>
            <w:tcW w:w="2283" w:type="dxa"/>
          </w:tcPr>
          <w:p w14:paraId="0000020A"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001" w:type="dxa"/>
          </w:tcPr>
          <w:p w14:paraId="0000020B"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I Revisi TKR</w:t>
            </w:r>
          </w:p>
          <w:p w14:paraId="0000020C"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Difficulty primary total knee replacement</w:t>
            </w:r>
          </w:p>
          <w:p w14:paraId="0000020D"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Multiligament reconstruction of the knee</w:t>
            </w:r>
          </w:p>
          <w:p w14:paraId="0000020E"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Ligament reconstruction + meniscus/cartilage repair</w:t>
            </w:r>
          </w:p>
        </w:tc>
      </w:tr>
    </w:tbl>
    <w:p w14:paraId="0000020F" w14:textId="77777777" w:rsidR="008027FC" w:rsidRDefault="008027FC">
      <w:pPr>
        <w:tabs>
          <w:tab w:val="left" w:pos="1814"/>
        </w:tabs>
        <w:spacing w:after="0"/>
        <w:rPr>
          <w:rFonts w:ascii="Arial" w:eastAsia="Arial" w:hAnsi="Arial" w:cs="Arial"/>
          <w:sz w:val="20"/>
          <w:szCs w:val="20"/>
        </w:rPr>
      </w:pPr>
    </w:p>
    <w:p w14:paraId="00000210" w14:textId="77777777" w:rsidR="008027FC" w:rsidRDefault="008027FC">
      <w:pPr>
        <w:tabs>
          <w:tab w:val="left" w:pos="1814"/>
        </w:tabs>
        <w:spacing w:after="0"/>
        <w:rPr>
          <w:rFonts w:ascii="Arial" w:eastAsia="Arial" w:hAnsi="Arial" w:cs="Arial"/>
          <w:sz w:val="20"/>
          <w:szCs w:val="20"/>
        </w:rPr>
      </w:pPr>
    </w:p>
    <w:p w14:paraId="00000211"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SPINE</w:t>
      </w:r>
    </w:p>
    <w:p w14:paraId="00000212" w14:textId="77777777" w:rsidR="008027FC" w:rsidRDefault="008027FC">
      <w:pPr>
        <w:tabs>
          <w:tab w:val="left" w:pos="1814"/>
        </w:tabs>
        <w:spacing w:after="0"/>
        <w:rPr>
          <w:rFonts w:ascii="Arial" w:eastAsia="Arial" w:hAnsi="Arial" w:cs="Arial"/>
          <w:sz w:val="20"/>
          <w:szCs w:val="20"/>
        </w:rPr>
      </w:pPr>
    </w:p>
    <w:tbl>
      <w:tblPr>
        <w:tblStyle w:val="afd"/>
        <w:tblW w:w="911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
        <w:gridCol w:w="2235"/>
        <w:gridCol w:w="6430"/>
      </w:tblGrid>
      <w:tr w:rsidR="008027FC" w14:paraId="0F1B20E4" w14:textId="77777777">
        <w:trPr>
          <w:trHeight w:val="482"/>
        </w:trPr>
        <w:tc>
          <w:tcPr>
            <w:tcW w:w="446" w:type="dxa"/>
          </w:tcPr>
          <w:p w14:paraId="00000213" w14:textId="77777777" w:rsidR="008027FC" w:rsidRDefault="00000000">
            <w:pPr>
              <w:widowControl w:val="0"/>
              <w:pBdr>
                <w:top w:val="nil"/>
                <w:left w:val="nil"/>
                <w:bottom w:val="nil"/>
                <w:right w:val="nil"/>
                <w:between w:val="nil"/>
              </w:pBdr>
              <w:spacing w:after="0"/>
              <w:ind w:left="88"/>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235" w:type="dxa"/>
          </w:tcPr>
          <w:p w14:paraId="00000214" w14:textId="77777777" w:rsidR="008027FC" w:rsidRDefault="00000000">
            <w:pPr>
              <w:widowControl w:val="0"/>
              <w:pBdr>
                <w:top w:val="nil"/>
                <w:left w:val="nil"/>
                <w:bottom w:val="nil"/>
                <w:right w:val="nil"/>
                <w:between w:val="nil"/>
              </w:pBdr>
              <w:spacing w:after="0"/>
              <w:ind w:left="105"/>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30" w:type="dxa"/>
          </w:tcPr>
          <w:p w14:paraId="00000215" w14:textId="77777777" w:rsidR="008027FC" w:rsidRDefault="00000000">
            <w:pPr>
              <w:widowControl w:val="0"/>
              <w:pBdr>
                <w:top w:val="nil"/>
                <w:left w:val="nil"/>
                <w:bottom w:val="nil"/>
                <w:right w:val="nil"/>
                <w:between w:val="nil"/>
              </w:pBdr>
              <w:spacing w:after="0"/>
              <w:ind w:left="91"/>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EC985A6" w14:textId="77777777">
        <w:trPr>
          <w:trHeight w:val="966"/>
        </w:trPr>
        <w:tc>
          <w:tcPr>
            <w:tcW w:w="446" w:type="dxa"/>
          </w:tcPr>
          <w:p w14:paraId="00000216"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1</w:t>
            </w:r>
          </w:p>
        </w:tc>
        <w:tc>
          <w:tcPr>
            <w:tcW w:w="2235" w:type="dxa"/>
          </w:tcPr>
          <w:p w14:paraId="00000217"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SEDANG II</w:t>
            </w:r>
          </w:p>
        </w:tc>
        <w:tc>
          <w:tcPr>
            <w:tcW w:w="6430" w:type="dxa"/>
          </w:tcPr>
          <w:p w14:paraId="00000218"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Mayor degloving, wound debridement and repair of the spine</w:t>
            </w:r>
          </w:p>
          <w:p w14:paraId="00000219"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Plaster application of extremity &amp; spine</w:t>
            </w:r>
          </w:p>
          <w:p w14:paraId="0000021A"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Traction application of the spine</w:t>
            </w:r>
          </w:p>
        </w:tc>
      </w:tr>
      <w:tr w:rsidR="008027FC" w14:paraId="3418FB56" w14:textId="77777777">
        <w:trPr>
          <w:trHeight w:val="1206"/>
        </w:trPr>
        <w:tc>
          <w:tcPr>
            <w:tcW w:w="446" w:type="dxa"/>
          </w:tcPr>
          <w:p w14:paraId="0000021B" w14:textId="77777777" w:rsidR="008027FC" w:rsidRDefault="00000000">
            <w:pPr>
              <w:widowControl w:val="0"/>
              <w:pBdr>
                <w:top w:val="nil"/>
                <w:left w:val="nil"/>
                <w:bottom w:val="nil"/>
                <w:right w:val="nil"/>
                <w:between w:val="nil"/>
              </w:pBdr>
              <w:tabs>
                <w:tab w:val="left" w:pos="201"/>
                <w:tab w:val="center" w:pos="279"/>
              </w:tabs>
              <w:spacing w:after="0"/>
              <w:ind w:left="10"/>
              <w:jc w:val="center"/>
              <w:rPr>
                <w:rFonts w:ascii="Arial" w:eastAsia="Arial" w:hAnsi="Arial" w:cs="Arial"/>
                <w:color w:val="000000"/>
                <w:sz w:val="20"/>
                <w:szCs w:val="20"/>
              </w:rPr>
            </w:pPr>
            <w:r>
              <w:rPr>
                <w:rFonts w:ascii="Arial" w:eastAsia="Arial" w:hAnsi="Arial" w:cs="Arial"/>
                <w:color w:val="000000"/>
                <w:sz w:val="20"/>
                <w:szCs w:val="20"/>
              </w:rPr>
              <w:t>2</w:t>
            </w:r>
          </w:p>
        </w:tc>
        <w:tc>
          <w:tcPr>
            <w:tcW w:w="2235" w:type="dxa"/>
          </w:tcPr>
          <w:p w14:paraId="0000021C"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SEDANG III</w:t>
            </w:r>
          </w:p>
        </w:tc>
        <w:tc>
          <w:tcPr>
            <w:tcW w:w="6430" w:type="dxa"/>
          </w:tcPr>
          <w:p w14:paraId="0000021D" w14:textId="77777777" w:rsidR="008027FC" w:rsidRDefault="00000000">
            <w:pPr>
              <w:widowControl w:val="0"/>
              <w:numPr>
                <w:ilvl w:val="0"/>
                <w:numId w:val="84"/>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Biopsy Vertebra (1 level)</w:t>
            </w:r>
          </w:p>
          <w:p w14:paraId="0000021E" w14:textId="77777777" w:rsidR="008027FC" w:rsidRDefault="00000000">
            <w:pPr>
              <w:widowControl w:val="0"/>
              <w:numPr>
                <w:ilvl w:val="0"/>
                <w:numId w:val="84"/>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Manipulation &amp; reduction of simple fracture and dislocation with general anaesthesia.</w:t>
            </w:r>
          </w:p>
          <w:p w14:paraId="0000021F" w14:textId="77777777" w:rsidR="008027FC" w:rsidRDefault="00000000">
            <w:pPr>
              <w:widowControl w:val="0"/>
              <w:numPr>
                <w:ilvl w:val="0"/>
                <w:numId w:val="84"/>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Body cast / Halo vest / Minerva application</w:t>
            </w:r>
          </w:p>
        </w:tc>
      </w:tr>
      <w:tr w:rsidR="008027FC" w14:paraId="3D6ED767" w14:textId="77777777">
        <w:trPr>
          <w:trHeight w:val="482"/>
        </w:trPr>
        <w:tc>
          <w:tcPr>
            <w:tcW w:w="446" w:type="dxa"/>
          </w:tcPr>
          <w:p w14:paraId="00000220"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lastRenderedPageBreak/>
              <w:t>3</w:t>
            </w:r>
          </w:p>
        </w:tc>
        <w:tc>
          <w:tcPr>
            <w:tcW w:w="2235" w:type="dxa"/>
          </w:tcPr>
          <w:p w14:paraId="00000221"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w:t>
            </w:r>
          </w:p>
        </w:tc>
        <w:tc>
          <w:tcPr>
            <w:tcW w:w="6430" w:type="dxa"/>
          </w:tcPr>
          <w:p w14:paraId="00000222" w14:textId="77777777" w:rsidR="008027FC" w:rsidRDefault="00000000">
            <w:pPr>
              <w:widowControl w:val="0"/>
              <w:pBdr>
                <w:top w:val="nil"/>
                <w:left w:val="nil"/>
                <w:bottom w:val="nil"/>
                <w:right w:val="nil"/>
                <w:between w:val="nil"/>
              </w:pBdr>
              <w:spacing w:after="0"/>
              <w:ind w:left="465"/>
              <w:rPr>
                <w:rFonts w:ascii="Arial" w:eastAsia="Arial" w:hAnsi="Arial" w:cs="Arial"/>
                <w:color w:val="000000"/>
                <w:sz w:val="20"/>
                <w:szCs w:val="20"/>
              </w:rPr>
            </w:pPr>
            <w:r>
              <w:rPr>
                <w:rFonts w:ascii="Arial" w:eastAsia="Arial" w:hAnsi="Arial" w:cs="Arial"/>
                <w:color w:val="000000"/>
                <w:sz w:val="20"/>
                <w:szCs w:val="20"/>
              </w:rPr>
              <w:t>1. Discograph (1 level)</w:t>
            </w:r>
          </w:p>
        </w:tc>
      </w:tr>
      <w:tr w:rsidR="008027FC" w14:paraId="604A56FE" w14:textId="77777777">
        <w:trPr>
          <w:trHeight w:val="724"/>
        </w:trPr>
        <w:tc>
          <w:tcPr>
            <w:tcW w:w="446" w:type="dxa"/>
          </w:tcPr>
          <w:p w14:paraId="00000223"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4</w:t>
            </w:r>
          </w:p>
        </w:tc>
        <w:tc>
          <w:tcPr>
            <w:tcW w:w="2235" w:type="dxa"/>
          </w:tcPr>
          <w:p w14:paraId="00000224"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II</w:t>
            </w:r>
          </w:p>
        </w:tc>
        <w:tc>
          <w:tcPr>
            <w:tcW w:w="6430" w:type="dxa"/>
          </w:tcPr>
          <w:p w14:paraId="00000225" w14:textId="77777777" w:rsidR="008027FC" w:rsidRDefault="00000000">
            <w:pPr>
              <w:widowControl w:val="0"/>
              <w:numPr>
                <w:ilvl w:val="0"/>
                <w:numId w:val="8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Removal of Implants (plate, nail, screw)</w:t>
            </w:r>
          </w:p>
          <w:p w14:paraId="00000226" w14:textId="77777777" w:rsidR="008027FC" w:rsidRDefault="00000000">
            <w:pPr>
              <w:widowControl w:val="0"/>
              <w:numPr>
                <w:ilvl w:val="0"/>
                <w:numId w:val="8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Discograph (Mult ilevel)</w:t>
            </w:r>
          </w:p>
        </w:tc>
      </w:tr>
      <w:tr w:rsidR="008027FC" w14:paraId="1EF8408B"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27"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5</w:t>
            </w:r>
          </w:p>
        </w:tc>
        <w:tc>
          <w:tcPr>
            <w:tcW w:w="2235" w:type="dxa"/>
            <w:tcBorders>
              <w:top w:val="single" w:sz="4" w:space="0" w:color="000000"/>
              <w:left w:val="single" w:sz="4" w:space="0" w:color="000000"/>
              <w:bottom w:val="single" w:sz="4" w:space="0" w:color="000000"/>
              <w:right w:val="single" w:sz="4" w:space="0" w:color="000000"/>
            </w:tcBorders>
          </w:tcPr>
          <w:p w14:paraId="00000228"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III</w:t>
            </w:r>
          </w:p>
        </w:tc>
        <w:tc>
          <w:tcPr>
            <w:tcW w:w="6430" w:type="dxa"/>
            <w:tcBorders>
              <w:top w:val="single" w:sz="4" w:space="0" w:color="000000"/>
              <w:left w:val="single" w:sz="4" w:space="0" w:color="000000"/>
              <w:bottom w:val="single" w:sz="4" w:space="0" w:color="000000"/>
              <w:right w:val="single" w:sz="4" w:space="0" w:color="000000"/>
            </w:tcBorders>
          </w:tcPr>
          <w:p w14:paraId="00000229"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IDET 1(1 level)</w:t>
            </w:r>
          </w:p>
          <w:p w14:paraId="0000022A"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Disectomy (1 level)</w:t>
            </w:r>
          </w:p>
          <w:p w14:paraId="0000022B"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Thermal Disc</w:t>
            </w:r>
          </w:p>
          <w:p w14:paraId="0000022C"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Facet Block</w:t>
            </w:r>
          </w:p>
          <w:p w14:paraId="0000022D"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Radiofrequency</w:t>
            </w:r>
          </w:p>
          <w:p w14:paraId="0000022E"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CESI</w:t>
            </w:r>
          </w:p>
          <w:p w14:paraId="0000022F"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Foraminal Block / Selective nerve root block</w:t>
            </w:r>
          </w:p>
          <w:p w14:paraId="00000230"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Percutaneus Laser Disc Decompression (PLDD)</w:t>
            </w:r>
          </w:p>
          <w:p w14:paraId="00000231"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Secretome injection to the spine</w:t>
            </w:r>
          </w:p>
        </w:tc>
      </w:tr>
      <w:tr w:rsidR="008027FC" w14:paraId="34D0C80C"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32"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6</w:t>
            </w:r>
          </w:p>
        </w:tc>
        <w:tc>
          <w:tcPr>
            <w:tcW w:w="2235" w:type="dxa"/>
            <w:tcBorders>
              <w:top w:val="single" w:sz="4" w:space="0" w:color="000000"/>
              <w:left w:val="single" w:sz="4" w:space="0" w:color="000000"/>
              <w:bottom w:val="single" w:sz="4" w:space="0" w:color="000000"/>
              <w:right w:val="single" w:sz="4" w:space="0" w:color="000000"/>
            </w:tcBorders>
          </w:tcPr>
          <w:p w14:paraId="00000233"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w:t>
            </w:r>
          </w:p>
        </w:tc>
        <w:tc>
          <w:tcPr>
            <w:tcW w:w="6430" w:type="dxa"/>
            <w:tcBorders>
              <w:top w:val="single" w:sz="4" w:space="0" w:color="000000"/>
              <w:left w:val="single" w:sz="4" w:space="0" w:color="000000"/>
              <w:bottom w:val="single" w:sz="4" w:space="0" w:color="000000"/>
              <w:right w:val="single" w:sz="4" w:space="0" w:color="000000"/>
            </w:tcBorders>
          </w:tcPr>
          <w:p w14:paraId="00000234"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Debridement in spinal infection without stabilization</w:t>
            </w:r>
          </w:p>
          <w:p w14:paraId="00000235" w14:textId="77777777" w:rsidR="008027FC" w:rsidRDefault="00000000">
            <w:pPr>
              <w:widowControl w:val="0"/>
              <w:numPr>
                <w:ilvl w:val="0"/>
                <w:numId w:val="88"/>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Open reduction of spinal fracture/dislocation without stabilization</w:t>
            </w:r>
          </w:p>
          <w:p w14:paraId="00000236"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Posterolateral fusion / alar transverse fusion</w:t>
            </w:r>
          </w:p>
          <w:p w14:paraId="00000237" w14:textId="77777777" w:rsidR="008027FC" w:rsidRDefault="00000000">
            <w:pPr>
              <w:widowControl w:val="0"/>
              <w:numPr>
                <w:ilvl w:val="0"/>
                <w:numId w:val="88"/>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(1 level)</w:t>
            </w:r>
          </w:p>
          <w:p w14:paraId="00000238"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Microscopic Decompression (1 level)</w:t>
            </w:r>
          </w:p>
          <w:p w14:paraId="00000239"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Laminectomy (1 level) in simple spine stenosis</w:t>
            </w:r>
          </w:p>
          <w:p w14:paraId="0000023A"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disectomy multilevel</w:t>
            </w:r>
          </w:p>
          <w:p w14:paraId="0000023B"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IDET multilevel</w:t>
            </w:r>
          </w:p>
          <w:p w14:paraId="0000023C"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Vertebroplasty</w:t>
            </w:r>
          </w:p>
          <w:p w14:paraId="0000023D"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Kyphoplasty</w:t>
            </w:r>
          </w:p>
          <w:p w14:paraId="0000023E"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Acromial dc score level</w:t>
            </w:r>
          </w:p>
          <w:p w14:paraId="0000023F"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ACCF / ACDF single level</w:t>
            </w:r>
          </w:p>
          <w:p w14:paraId="00000240"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Open door laminoplasty without instrumentation</w:t>
            </w:r>
          </w:p>
          <w:p w14:paraId="00000241"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Exploration and Repair of Nerve and/or spinal cord injury</w:t>
            </w:r>
          </w:p>
        </w:tc>
      </w:tr>
      <w:tr w:rsidR="008027FC" w14:paraId="48974D00"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42"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7</w:t>
            </w:r>
          </w:p>
        </w:tc>
        <w:tc>
          <w:tcPr>
            <w:tcW w:w="2235" w:type="dxa"/>
            <w:tcBorders>
              <w:top w:val="single" w:sz="4" w:space="0" w:color="000000"/>
              <w:left w:val="single" w:sz="4" w:space="0" w:color="000000"/>
              <w:bottom w:val="single" w:sz="4" w:space="0" w:color="000000"/>
              <w:right w:val="single" w:sz="4" w:space="0" w:color="000000"/>
            </w:tcBorders>
          </w:tcPr>
          <w:p w14:paraId="00000243"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II</w:t>
            </w:r>
          </w:p>
        </w:tc>
        <w:tc>
          <w:tcPr>
            <w:tcW w:w="6430" w:type="dxa"/>
            <w:tcBorders>
              <w:top w:val="single" w:sz="4" w:space="0" w:color="000000"/>
              <w:left w:val="single" w:sz="4" w:space="0" w:color="000000"/>
              <w:bottom w:val="single" w:sz="4" w:space="0" w:color="000000"/>
              <w:right w:val="single" w:sz="4" w:space="0" w:color="000000"/>
            </w:tcBorders>
          </w:tcPr>
          <w:p w14:paraId="00000244"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Debridement spinal infection + anterior/posterior stabilization</w:t>
            </w:r>
          </w:p>
          <w:p w14:paraId="00000245"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reduction of spinal fracture + stabilization</w:t>
            </w:r>
          </w:p>
          <w:p w14:paraId="00000246"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Posterolateral fusion / alar transverse fusion + stabilization</w:t>
            </w:r>
          </w:p>
          <w:p w14:paraId="00000247"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Anterior disectomy for correction of scoliosis</w:t>
            </w:r>
          </w:p>
          <w:p w14:paraId="00000248"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door laminoplasty + instrumentation</w:t>
            </w:r>
          </w:p>
          <w:p w14:paraId="00000249"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Microscopic Decompression (Multi level)</w:t>
            </w:r>
          </w:p>
          <w:p w14:paraId="0000024A" w14:textId="77777777" w:rsidR="008027FC" w:rsidRDefault="00000000">
            <w:pPr>
              <w:widowControl w:val="0"/>
              <w:numPr>
                <w:ilvl w:val="0"/>
                <w:numId w:val="92"/>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(Multi level)</w:t>
            </w:r>
          </w:p>
          <w:p w14:paraId="0000024B" w14:textId="77777777" w:rsidR="008027FC" w:rsidRDefault="00000000">
            <w:pPr>
              <w:widowControl w:val="0"/>
              <w:numPr>
                <w:ilvl w:val="0"/>
                <w:numId w:val="92"/>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Lumbar interbody fusion (Posterior (PLIF), Anterior (ALIF), Oblique (OLIF), Lateral (XLIF))</w:t>
            </w:r>
          </w:p>
          <w:p w14:paraId="0000024C"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Total Disc Replacement ( 1 level)</w:t>
            </w:r>
          </w:p>
          <w:p w14:paraId="0000024D"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Anterior decompression thoracic + thoracotomy</w:t>
            </w:r>
          </w:p>
          <w:p w14:paraId="0000024E"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Decompression dengan score &gt; 2 level</w:t>
            </w:r>
          </w:p>
          <w:p w14:paraId="0000024F"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ACCF / ACDF (Multi level)</w:t>
            </w:r>
          </w:p>
          <w:p w14:paraId="00000250"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Thoracoscopy</w:t>
            </w:r>
          </w:p>
        </w:tc>
      </w:tr>
      <w:tr w:rsidR="008027FC" w14:paraId="6F71CE44"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51"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8</w:t>
            </w:r>
          </w:p>
        </w:tc>
        <w:tc>
          <w:tcPr>
            <w:tcW w:w="2235" w:type="dxa"/>
            <w:tcBorders>
              <w:top w:val="single" w:sz="4" w:space="0" w:color="000000"/>
              <w:left w:val="single" w:sz="4" w:space="0" w:color="000000"/>
              <w:bottom w:val="single" w:sz="4" w:space="0" w:color="000000"/>
              <w:right w:val="single" w:sz="4" w:space="0" w:color="000000"/>
            </w:tcBorders>
          </w:tcPr>
          <w:p w14:paraId="00000252"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III</w:t>
            </w:r>
          </w:p>
        </w:tc>
        <w:tc>
          <w:tcPr>
            <w:tcW w:w="6430" w:type="dxa"/>
            <w:tcBorders>
              <w:top w:val="single" w:sz="4" w:space="0" w:color="000000"/>
              <w:left w:val="single" w:sz="4" w:space="0" w:color="000000"/>
              <w:bottom w:val="single" w:sz="4" w:space="0" w:color="000000"/>
              <w:right w:val="single" w:sz="4" w:space="0" w:color="000000"/>
            </w:tcBorders>
          </w:tcPr>
          <w:p w14:paraId="00000253"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Anterior and Posterior surgery in spinal disease / deformity with stabilization / instrumentation</w:t>
            </w:r>
          </w:p>
          <w:p w14:paraId="00000254"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Debridement in infection case of the spine + anterior and posterior stabilization</w:t>
            </w:r>
          </w:p>
          <w:p w14:paraId="00000255"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Scoliosis correction surgery (Idiopathic, Congenital, Neuromuscular, Degenerative)</w:t>
            </w:r>
          </w:p>
          <w:p w14:paraId="00000256"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with instrumentation/stabilization</w:t>
            </w:r>
          </w:p>
          <w:p w14:paraId="00000257"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Spinal osteotomy for ankylossing spondylitis</w:t>
            </w:r>
          </w:p>
          <w:p w14:paraId="00000258"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Lumbar interbody fusion (Posterior (PLIF), Anterior (ALIF), Oblique (OLIF), Lateral (XLIF)) + anterior/posterior stabilization</w:t>
            </w:r>
          </w:p>
          <w:p w14:paraId="00000259"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Total Disc Replacement (Multi level)</w:t>
            </w:r>
          </w:p>
          <w:p w14:paraId="0000025A"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lastRenderedPageBreak/>
              <w:t>Deformity correction</w:t>
            </w:r>
          </w:p>
          <w:p w14:paraId="0000025B"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Decompression + miss dengan score</w:t>
            </w:r>
          </w:p>
        </w:tc>
      </w:tr>
    </w:tbl>
    <w:p w14:paraId="0000025C" w14:textId="77777777" w:rsidR="008027FC" w:rsidRDefault="008027FC">
      <w:pPr>
        <w:widowControl w:val="0"/>
        <w:tabs>
          <w:tab w:val="left" w:pos="569"/>
        </w:tabs>
        <w:spacing w:after="0"/>
        <w:rPr>
          <w:rFonts w:ascii="Arial" w:eastAsia="Arial" w:hAnsi="Arial" w:cs="Arial"/>
          <w:b/>
          <w:sz w:val="20"/>
          <w:szCs w:val="20"/>
        </w:rPr>
      </w:pPr>
    </w:p>
    <w:p w14:paraId="0000025D" w14:textId="77777777" w:rsidR="008027FC" w:rsidRDefault="008027FC">
      <w:pPr>
        <w:tabs>
          <w:tab w:val="left" w:pos="991"/>
        </w:tabs>
        <w:spacing w:after="0"/>
        <w:rPr>
          <w:rFonts w:ascii="Arial" w:eastAsia="Arial" w:hAnsi="Arial" w:cs="Arial"/>
          <w:sz w:val="20"/>
          <w:szCs w:val="20"/>
        </w:rPr>
      </w:pPr>
    </w:p>
    <w:p w14:paraId="0000025E" w14:textId="77777777" w:rsidR="008027FC" w:rsidRDefault="008027FC">
      <w:pPr>
        <w:tabs>
          <w:tab w:val="left" w:pos="991"/>
        </w:tabs>
        <w:spacing w:after="0"/>
        <w:rPr>
          <w:rFonts w:ascii="Arial" w:eastAsia="Arial" w:hAnsi="Arial" w:cs="Arial"/>
          <w:sz w:val="20"/>
          <w:szCs w:val="20"/>
        </w:rPr>
      </w:pPr>
    </w:p>
    <w:p w14:paraId="0000025F" w14:textId="77777777" w:rsidR="008027FC" w:rsidRDefault="008027FC">
      <w:pPr>
        <w:tabs>
          <w:tab w:val="left" w:pos="991"/>
        </w:tabs>
        <w:spacing w:after="0"/>
        <w:rPr>
          <w:rFonts w:ascii="Arial" w:eastAsia="Arial" w:hAnsi="Arial" w:cs="Arial"/>
          <w:sz w:val="20"/>
          <w:szCs w:val="20"/>
        </w:rPr>
      </w:pPr>
    </w:p>
    <w:p w14:paraId="00000260" w14:textId="77777777" w:rsidR="008027FC" w:rsidRDefault="008027FC">
      <w:pPr>
        <w:tabs>
          <w:tab w:val="left" w:pos="991"/>
        </w:tabs>
        <w:spacing w:after="0"/>
        <w:rPr>
          <w:rFonts w:ascii="Arial" w:eastAsia="Arial" w:hAnsi="Arial" w:cs="Arial"/>
          <w:sz w:val="20"/>
          <w:szCs w:val="20"/>
        </w:rPr>
      </w:pPr>
    </w:p>
    <w:p w14:paraId="00000261" w14:textId="77777777" w:rsidR="008027FC" w:rsidRDefault="008027FC">
      <w:pPr>
        <w:tabs>
          <w:tab w:val="left" w:pos="991"/>
        </w:tabs>
        <w:spacing w:after="0"/>
        <w:rPr>
          <w:rFonts w:ascii="Arial" w:eastAsia="Arial" w:hAnsi="Arial" w:cs="Arial"/>
          <w:sz w:val="20"/>
          <w:szCs w:val="20"/>
        </w:rPr>
      </w:pPr>
    </w:p>
    <w:p w14:paraId="00000262"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TRAUMA</w:t>
      </w:r>
    </w:p>
    <w:p w14:paraId="00000263" w14:textId="77777777" w:rsidR="008027FC" w:rsidRDefault="008027FC">
      <w:pPr>
        <w:tabs>
          <w:tab w:val="left" w:pos="1189"/>
        </w:tabs>
        <w:spacing w:after="0"/>
        <w:rPr>
          <w:rFonts w:ascii="Arial" w:eastAsia="Arial" w:hAnsi="Arial" w:cs="Arial"/>
          <w:sz w:val="20"/>
          <w:szCs w:val="20"/>
        </w:rPr>
      </w:pPr>
    </w:p>
    <w:tbl>
      <w:tblPr>
        <w:tblStyle w:val="afe"/>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6"/>
        <w:gridCol w:w="2103"/>
        <w:gridCol w:w="6481"/>
      </w:tblGrid>
      <w:tr w:rsidR="008027FC" w14:paraId="7C02FBAA" w14:textId="77777777">
        <w:trPr>
          <w:trHeight w:val="549"/>
        </w:trPr>
        <w:tc>
          <w:tcPr>
            <w:tcW w:w="526" w:type="dxa"/>
            <w:tcBorders>
              <w:top w:val="single" w:sz="4" w:space="0" w:color="000000"/>
              <w:left w:val="single" w:sz="4" w:space="0" w:color="000000"/>
              <w:bottom w:val="single" w:sz="4" w:space="0" w:color="000000"/>
              <w:right w:val="single" w:sz="4" w:space="0" w:color="000000"/>
            </w:tcBorders>
          </w:tcPr>
          <w:p w14:paraId="00000264" w14:textId="77777777" w:rsidR="008027FC" w:rsidRDefault="00000000">
            <w:pPr>
              <w:widowControl w:val="0"/>
              <w:pBdr>
                <w:top w:val="nil"/>
                <w:left w:val="nil"/>
                <w:bottom w:val="nil"/>
                <w:right w:val="nil"/>
                <w:between w:val="nil"/>
              </w:pBdr>
              <w:spacing w:after="0"/>
              <w:ind w:left="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103" w:type="dxa"/>
            <w:tcBorders>
              <w:top w:val="single" w:sz="4" w:space="0" w:color="000000"/>
              <w:left w:val="single" w:sz="4" w:space="0" w:color="000000"/>
              <w:bottom w:val="single" w:sz="4" w:space="0" w:color="000000"/>
              <w:right w:val="single" w:sz="4" w:space="0" w:color="000000"/>
            </w:tcBorders>
          </w:tcPr>
          <w:p w14:paraId="00000265" w14:textId="77777777" w:rsidR="008027FC" w:rsidRDefault="00000000">
            <w:pPr>
              <w:widowControl w:val="0"/>
              <w:pBdr>
                <w:top w:val="nil"/>
                <w:left w:val="nil"/>
                <w:bottom w:val="nil"/>
                <w:right w:val="nil"/>
                <w:between w:val="nil"/>
              </w:pBdr>
              <w:spacing w:after="0"/>
              <w:ind w:left="107"/>
              <w:jc w:val="center"/>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Borders>
              <w:top w:val="single" w:sz="4" w:space="0" w:color="000000"/>
              <w:left w:val="single" w:sz="4" w:space="0" w:color="000000"/>
              <w:bottom w:val="single" w:sz="4" w:space="0" w:color="000000"/>
              <w:right w:val="single" w:sz="4" w:space="0" w:color="000000"/>
            </w:tcBorders>
          </w:tcPr>
          <w:p w14:paraId="00000266" w14:textId="77777777" w:rsidR="008027FC" w:rsidRDefault="00000000">
            <w:pPr>
              <w:widowControl w:val="0"/>
              <w:pBdr>
                <w:top w:val="nil"/>
                <w:left w:val="nil"/>
                <w:bottom w:val="nil"/>
                <w:right w:val="nil"/>
                <w:between w:val="nil"/>
              </w:pBdr>
              <w:tabs>
                <w:tab w:val="left" w:pos="365"/>
              </w:tabs>
              <w:spacing w:after="0"/>
              <w:ind w:left="364" w:hanging="257"/>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97D976E" w14:textId="77777777">
        <w:trPr>
          <w:trHeight w:val="1306"/>
        </w:trPr>
        <w:tc>
          <w:tcPr>
            <w:tcW w:w="526" w:type="dxa"/>
            <w:tcBorders>
              <w:top w:val="single" w:sz="4" w:space="0" w:color="000000"/>
              <w:left w:val="single" w:sz="4" w:space="0" w:color="000000"/>
              <w:bottom w:val="single" w:sz="4" w:space="0" w:color="000000"/>
              <w:right w:val="single" w:sz="4" w:space="0" w:color="000000"/>
            </w:tcBorders>
          </w:tcPr>
          <w:p w14:paraId="00000267"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1</w:t>
            </w:r>
          </w:p>
        </w:tc>
        <w:tc>
          <w:tcPr>
            <w:tcW w:w="2103" w:type="dxa"/>
            <w:tcBorders>
              <w:top w:val="single" w:sz="4" w:space="0" w:color="000000"/>
              <w:left w:val="single" w:sz="4" w:space="0" w:color="000000"/>
              <w:bottom w:val="single" w:sz="4" w:space="0" w:color="000000"/>
              <w:right w:val="single" w:sz="4" w:space="0" w:color="000000"/>
            </w:tcBorders>
          </w:tcPr>
          <w:p w14:paraId="0000026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Borders>
              <w:top w:val="single" w:sz="4" w:space="0" w:color="000000"/>
              <w:left w:val="single" w:sz="4" w:space="0" w:color="000000"/>
              <w:bottom w:val="single" w:sz="4" w:space="0" w:color="000000"/>
              <w:right w:val="single" w:sz="4" w:space="0" w:color="000000"/>
            </w:tcBorders>
          </w:tcPr>
          <w:p w14:paraId="00000269"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Tindakan dilakukan dengan anestesi local</w:t>
            </w:r>
          </w:p>
          <w:p w14:paraId="0000026A"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External Fixation Wire/Schanz Pin (Only) Revision and/or Removal</w:t>
            </w:r>
          </w:p>
          <w:p w14:paraId="0000026B" w14:textId="77777777" w:rsidR="008027FC" w:rsidRDefault="00000000">
            <w:pPr>
              <w:widowControl w:val="0"/>
              <w:numPr>
                <w:ilvl w:val="0"/>
                <w:numId w:val="89"/>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Screw (only) removal/Revision (i.e syndesmotic screw, removal of interlocking screw for dynamization)</w:t>
            </w:r>
          </w:p>
          <w:p w14:paraId="0000026C"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Secondary /Delayed Primary Suturing of wounds</w:t>
            </w:r>
          </w:p>
        </w:tc>
      </w:tr>
      <w:tr w:rsidR="008027FC" w14:paraId="02271561" w14:textId="77777777">
        <w:trPr>
          <w:trHeight w:val="2544"/>
        </w:trPr>
        <w:tc>
          <w:tcPr>
            <w:tcW w:w="526" w:type="dxa"/>
            <w:tcBorders>
              <w:top w:val="single" w:sz="4" w:space="0" w:color="000000"/>
              <w:left w:val="single" w:sz="4" w:space="0" w:color="000000"/>
              <w:bottom w:val="single" w:sz="4" w:space="0" w:color="000000"/>
              <w:right w:val="single" w:sz="4" w:space="0" w:color="000000"/>
            </w:tcBorders>
          </w:tcPr>
          <w:p w14:paraId="0000026D"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2</w:t>
            </w:r>
          </w:p>
        </w:tc>
        <w:tc>
          <w:tcPr>
            <w:tcW w:w="2103" w:type="dxa"/>
            <w:tcBorders>
              <w:top w:val="single" w:sz="4" w:space="0" w:color="000000"/>
              <w:left w:val="single" w:sz="4" w:space="0" w:color="000000"/>
              <w:bottom w:val="single" w:sz="4" w:space="0" w:color="000000"/>
              <w:right w:val="single" w:sz="4" w:space="0" w:color="000000"/>
            </w:tcBorders>
          </w:tcPr>
          <w:p w14:paraId="0000026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Borders>
              <w:top w:val="single" w:sz="4" w:space="0" w:color="000000"/>
              <w:left w:val="single" w:sz="4" w:space="0" w:color="000000"/>
              <w:bottom w:val="single" w:sz="4" w:space="0" w:color="000000"/>
              <w:right w:val="single" w:sz="4" w:space="0" w:color="000000"/>
            </w:tcBorders>
          </w:tcPr>
          <w:p w14:paraId="0000026F"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Debridement of Wound (without Fracture)</w:t>
            </w:r>
          </w:p>
          <w:p w14:paraId="00000270"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Removal of External Fixation (without Conversion to other fixation)</w:t>
            </w:r>
          </w:p>
          <w:p w14:paraId="00000271"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Antibiotic Bone Spacer/Beads Insertion or Exchange (without fixation / revision of fixation)</w:t>
            </w:r>
          </w:p>
          <w:p w14:paraId="00000272"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Bone Graft insertion (without fixation or revision of fixation)</w:t>
            </w:r>
          </w:p>
          <w:p w14:paraId="00000273"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Skin graft (Full or Split Thickness)</w:t>
            </w:r>
          </w:p>
          <w:p w14:paraId="00000274"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Manipulation of Joints Under Anesthesia</w:t>
            </w:r>
          </w:p>
          <w:p w14:paraId="00000275"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Fasciotomy for Compartment syndrome or other diagnosis (without fixation)</w:t>
            </w:r>
          </w:p>
          <w:p w14:paraId="00000276"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Local Skin Flap for wound closure (without fracture)</w:t>
            </w:r>
          </w:p>
        </w:tc>
      </w:tr>
      <w:tr w:rsidR="008027FC" w14:paraId="306BE97B" w14:textId="77777777">
        <w:trPr>
          <w:trHeight w:val="2896"/>
        </w:trPr>
        <w:tc>
          <w:tcPr>
            <w:tcW w:w="526" w:type="dxa"/>
          </w:tcPr>
          <w:p w14:paraId="00000277"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3</w:t>
            </w:r>
          </w:p>
        </w:tc>
        <w:tc>
          <w:tcPr>
            <w:tcW w:w="2103" w:type="dxa"/>
          </w:tcPr>
          <w:p w14:paraId="0000027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w:t>
            </w:r>
          </w:p>
        </w:tc>
        <w:tc>
          <w:tcPr>
            <w:tcW w:w="6481" w:type="dxa"/>
          </w:tcPr>
          <w:p w14:paraId="00000279"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Fixation of Simple Extraarticular Fracture (internal fixation, external fixation)</w:t>
            </w:r>
          </w:p>
          <w:p w14:paraId="0000027A"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Closed Reduction +/- Circular Cast / Splint</w:t>
            </w:r>
          </w:p>
          <w:p w14:paraId="0000027B"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Temporary Fixation by external fixation (for Damage Control Orthopedics/Part of Staged Fixation)</w:t>
            </w:r>
          </w:p>
          <w:p w14:paraId="0000027C"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Debridement of Open Fracture +/- temporary external fixation</w:t>
            </w:r>
          </w:p>
          <w:p w14:paraId="0000027D"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Debridement of Ostemyelitis/Infected Fracture (without Fixation / revision of fixation)</w:t>
            </w:r>
          </w:p>
          <w:p w14:paraId="0000027E"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Amputation (primary / revision)</w:t>
            </w:r>
          </w:p>
          <w:p w14:paraId="0000027F"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Arthrodesis</w:t>
            </w:r>
          </w:p>
          <w:p w14:paraId="00000280"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Removal of Hardware</w:t>
            </w:r>
          </w:p>
          <w:p w14:paraId="00000281"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Joint contracture release</w:t>
            </w:r>
          </w:p>
        </w:tc>
      </w:tr>
      <w:tr w:rsidR="008027FC" w14:paraId="36E8D2DA" w14:textId="77777777">
        <w:trPr>
          <w:trHeight w:val="3861"/>
        </w:trPr>
        <w:tc>
          <w:tcPr>
            <w:tcW w:w="526" w:type="dxa"/>
          </w:tcPr>
          <w:p w14:paraId="00000282"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4</w:t>
            </w:r>
          </w:p>
        </w:tc>
        <w:tc>
          <w:tcPr>
            <w:tcW w:w="2103" w:type="dxa"/>
          </w:tcPr>
          <w:p w14:paraId="0000028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284"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Multiple Extraarticular Fracture</w:t>
            </w:r>
          </w:p>
          <w:p w14:paraId="00000285"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Complex Extraarticular Fracture (Proximal Femur, Comminuted diaphyseal, Bone Loss, Neglected, etc)</w:t>
            </w:r>
          </w:p>
          <w:p w14:paraId="00000286"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Intraarticular/Periarticular Fracture Fixation (other than Acetabular Fracture)</w:t>
            </w:r>
          </w:p>
          <w:p w14:paraId="00000287"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Revision Surgery (Internal Fixation/External Fixation/Other) of Extrarticular Fracture</w:t>
            </w:r>
          </w:p>
          <w:p w14:paraId="00000288"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Flap (Pedicled/Regional for Soft Tissue Defects of the Limb (without bone procedure)</w:t>
            </w:r>
          </w:p>
          <w:p w14:paraId="00000289"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Corrective Osteotomy</w:t>
            </w:r>
          </w:p>
          <w:p w14:paraId="0000028A"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of Osteomyelitis/Fracture Related Infection (with Fixation/Revision of Fixation)</w:t>
            </w:r>
          </w:p>
          <w:p w14:paraId="0000028B"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Osseointegration procedure for Amputation</w:t>
            </w:r>
          </w:p>
          <w:p w14:paraId="0000028C"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Distraction Arthroplasty</w:t>
            </w:r>
          </w:p>
          <w:p w14:paraId="0000028D"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Limb Lengthening</w:t>
            </w:r>
          </w:p>
          <w:p w14:paraId="0000028E"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Conversion to Internal Fixation after Bone Lengthening/Transport</w:t>
            </w:r>
          </w:p>
        </w:tc>
      </w:tr>
      <w:tr w:rsidR="008027FC" w14:paraId="1CEDC466" w14:textId="77777777">
        <w:trPr>
          <w:trHeight w:val="2899"/>
        </w:trPr>
        <w:tc>
          <w:tcPr>
            <w:tcW w:w="526" w:type="dxa"/>
          </w:tcPr>
          <w:p w14:paraId="0000028F"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c>
          <w:tcPr>
            <w:tcW w:w="2103" w:type="dxa"/>
          </w:tcPr>
          <w:p w14:paraId="00000290" w14:textId="77777777" w:rsidR="008027FC" w:rsidRDefault="00000000">
            <w:pPr>
              <w:widowControl w:val="0"/>
              <w:pBdr>
                <w:top w:val="nil"/>
                <w:left w:val="nil"/>
                <w:bottom w:val="nil"/>
                <w:right w:val="nil"/>
                <w:between w:val="nil"/>
              </w:pBdr>
              <w:spacing w:after="0"/>
              <w:ind w:left="169"/>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291" w14:textId="77777777" w:rsidR="008027FC" w:rsidRDefault="00000000">
            <w:pPr>
              <w:widowControl w:val="0"/>
              <w:numPr>
                <w:ilvl w:val="0"/>
                <w:numId w:val="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Fixation of Pelvis and Acetabular Fracture</w:t>
            </w:r>
          </w:p>
          <w:p w14:paraId="00000292"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Intraarticular Fracture with Ligament Repair or Reconstruction</w:t>
            </w:r>
          </w:p>
          <w:p w14:paraId="00000293" w14:textId="77777777" w:rsidR="008027FC" w:rsidRDefault="00000000">
            <w:pPr>
              <w:widowControl w:val="0"/>
              <w:numPr>
                <w:ilvl w:val="0"/>
                <w:numId w:val="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Fixation of Multiple Intraarticular Fracture</w:t>
            </w:r>
          </w:p>
          <w:p w14:paraId="00000294"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Revision Surgery (Internal Fixation/External Fixation/Other) of Intraarticular Fracture</w:t>
            </w:r>
          </w:p>
          <w:p w14:paraId="00000295"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Fracture combined with Soft Tissue Coverage procedure (Regional Flap and/or Skin Graft)</w:t>
            </w:r>
          </w:p>
          <w:p w14:paraId="00000296" w14:textId="77777777" w:rsidR="008027FC" w:rsidRDefault="00000000">
            <w:pPr>
              <w:widowControl w:val="0"/>
              <w:numPr>
                <w:ilvl w:val="0"/>
                <w:numId w:val="1"/>
              </w:numPr>
              <w:pBdr>
                <w:top w:val="nil"/>
                <w:left w:val="nil"/>
                <w:bottom w:val="nil"/>
                <w:right w:val="nil"/>
                <w:between w:val="nil"/>
              </w:pBdr>
              <w:tabs>
                <w:tab w:val="left" w:pos="365"/>
              </w:tabs>
              <w:spacing w:after="0"/>
              <w:ind w:left="364" w:hanging="257"/>
              <w:rPr>
                <w:rFonts w:ascii="Arial" w:eastAsia="Arial" w:hAnsi="Arial" w:cs="Arial"/>
                <w:color w:val="000000"/>
                <w:sz w:val="20"/>
                <w:szCs w:val="20"/>
              </w:rPr>
            </w:pPr>
            <w:r>
              <w:rPr>
                <w:rFonts w:ascii="Arial" w:eastAsia="Arial" w:hAnsi="Arial" w:cs="Arial"/>
                <w:color w:val="000000"/>
                <w:sz w:val="20"/>
                <w:szCs w:val="20"/>
              </w:rPr>
              <w:t>Critical-Sized Bone Defect Reconstruction (Distraction Osteogenesis, Masquelet, Vascularized Bone Graft.) without soft tissue procedure</w:t>
            </w:r>
          </w:p>
          <w:p w14:paraId="00000297" w14:textId="77777777" w:rsidR="008027FC" w:rsidRDefault="00000000">
            <w:pPr>
              <w:widowControl w:val="0"/>
              <w:numPr>
                <w:ilvl w:val="0"/>
                <w:numId w:val="1"/>
              </w:numPr>
              <w:pBdr>
                <w:top w:val="nil"/>
                <w:left w:val="nil"/>
                <w:bottom w:val="nil"/>
                <w:right w:val="nil"/>
                <w:between w:val="nil"/>
              </w:pBdr>
              <w:tabs>
                <w:tab w:val="left" w:pos="365"/>
              </w:tabs>
              <w:spacing w:after="0"/>
              <w:ind w:left="364" w:hanging="257"/>
              <w:rPr>
                <w:rFonts w:ascii="Arial" w:eastAsia="Arial" w:hAnsi="Arial" w:cs="Arial"/>
                <w:color w:val="000000"/>
                <w:sz w:val="20"/>
                <w:szCs w:val="20"/>
              </w:rPr>
            </w:pPr>
            <w:r>
              <w:rPr>
                <w:rFonts w:ascii="Arial" w:eastAsia="Arial" w:hAnsi="Arial" w:cs="Arial"/>
                <w:color w:val="000000"/>
                <w:sz w:val="20"/>
                <w:szCs w:val="20"/>
              </w:rPr>
              <w:t>Flap (Free-Flap) for Soft Tissue Defects of the Limb (without bone procedure)</w:t>
            </w:r>
          </w:p>
        </w:tc>
      </w:tr>
      <w:tr w:rsidR="008027FC" w14:paraId="6894304E" w14:textId="77777777">
        <w:trPr>
          <w:trHeight w:val="2414"/>
        </w:trPr>
        <w:tc>
          <w:tcPr>
            <w:tcW w:w="526" w:type="dxa"/>
          </w:tcPr>
          <w:p w14:paraId="00000298"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6</w:t>
            </w:r>
          </w:p>
        </w:tc>
        <w:tc>
          <w:tcPr>
            <w:tcW w:w="2103" w:type="dxa"/>
          </w:tcPr>
          <w:p w14:paraId="0000029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29A" w14:textId="77777777" w:rsidR="008027FC" w:rsidRDefault="00000000">
            <w:pPr>
              <w:widowControl w:val="0"/>
              <w:numPr>
                <w:ilvl w:val="0"/>
                <w:numId w:val="2"/>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Revision of Pelvis and Acetabular Fracture</w:t>
            </w:r>
          </w:p>
          <w:p w14:paraId="0000029B"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Critical-sized Bone Defect Reconstruction (Distraction Osteogenesis, masquelet, Vascularized Bone Graft, etc) with Soft Tissue Procedure (Flap, Tendon Lengthening, Release, etc)</w:t>
            </w:r>
          </w:p>
          <w:p w14:paraId="0000029C"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Fixation of Fracture combined with Soft Tissue Coverage procedure (Free Flap)</w:t>
            </w:r>
          </w:p>
          <w:p w14:paraId="0000029D"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Joint Replacement (for Intraarticular Fracture, Periarticular Nonunion/Malunions, and/or Muskuloskeletal Infection)</w:t>
            </w:r>
          </w:p>
          <w:p w14:paraId="0000029E"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Megaprosthesis/Endoprosthesis (for Severe Fracture, periarticular bone defects and/or Muskuloskeletal Infection)</w:t>
            </w:r>
          </w:p>
        </w:tc>
      </w:tr>
    </w:tbl>
    <w:p w14:paraId="0000029F" w14:textId="77777777" w:rsidR="008027FC" w:rsidRDefault="008027FC">
      <w:pPr>
        <w:tabs>
          <w:tab w:val="left" w:pos="748"/>
        </w:tabs>
        <w:spacing w:after="0"/>
        <w:rPr>
          <w:rFonts w:ascii="Arial" w:eastAsia="Arial" w:hAnsi="Arial" w:cs="Arial"/>
          <w:sz w:val="20"/>
          <w:szCs w:val="20"/>
        </w:rPr>
      </w:pPr>
    </w:p>
    <w:p w14:paraId="000002A0"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HAND</w:t>
      </w:r>
    </w:p>
    <w:p w14:paraId="000002A1" w14:textId="77777777" w:rsidR="008027FC" w:rsidRDefault="008027FC">
      <w:pPr>
        <w:spacing w:after="0"/>
        <w:rPr>
          <w:rFonts w:ascii="Arial" w:eastAsia="Arial" w:hAnsi="Arial" w:cs="Arial"/>
          <w:b/>
          <w:sz w:val="20"/>
          <w:szCs w:val="20"/>
        </w:rPr>
      </w:pPr>
    </w:p>
    <w:tbl>
      <w:tblPr>
        <w:tblStyle w:val="aff"/>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180E0378" w14:textId="77777777">
        <w:trPr>
          <w:trHeight w:val="481"/>
        </w:trPr>
        <w:tc>
          <w:tcPr>
            <w:tcW w:w="588" w:type="dxa"/>
          </w:tcPr>
          <w:p w14:paraId="000002A2" w14:textId="77777777" w:rsidR="008027FC" w:rsidRDefault="00000000">
            <w:pPr>
              <w:widowControl w:val="0"/>
              <w:pBdr>
                <w:top w:val="nil"/>
                <w:left w:val="nil"/>
                <w:bottom w:val="nil"/>
                <w:right w:val="nil"/>
                <w:between w:val="nil"/>
              </w:pBdr>
              <w:spacing w:after="0"/>
              <w:ind w:left="14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Pr>
          <w:p w14:paraId="000002A3" w14:textId="77777777" w:rsidR="008027FC" w:rsidRDefault="00000000">
            <w:pPr>
              <w:widowControl w:val="0"/>
              <w:pBdr>
                <w:top w:val="nil"/>
                <w:left w:val="nil"/>
                <w:bottom w:val="nil"/>
                <w:right w:val="nil"/>
                <w:between w:val="nil"/>
              </w:pBdr>
              <w:spacing w:after="0"/>
              <w:ind w:left="443"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2A4"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6CA7D1FB" w14:textId="77777777">
        <w:trPr>
          <w:trHeight w:val="240"/>
        </w:trPr>
        <w:tc>
          <w:tcPr>
            <w:tcW w:w="588" w:type="dxa"/>
          </w:tcPr>
          <w:p w14:paraId="000002A5"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2A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Pr>
          <w:p w14:paraId="000002A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7D2F7DA5" w14:textId="77777777">
        <w:trPr>
          <w:trHeight w:val="964"/>
        </w:trPr>
        <w:tc>
          <w:tcPr>
            <w:tcW w:w="588" w:type="dxa"/>
          </w:tcPr>
          <w:p w14:paraId="000002A8"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2A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481" w:type="dxa"/>
          </w:tcPr>
          <w:p w14:paraId="000002AA"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Angkat K-wire tanpa anesthesia/ regional</w:t>
            </w:r>
          </w:p>
          <w:p w14:paraId="000002AB"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Tendon sheath &amp; Jaringan subkutis, ganglion /small bursa, excision</w:t>
            </w:r>
          </w:p>
          <w:p w14:paraId="000002AC"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Sendi ( Extremitas atas) Rush rods/wires/screws removal</w:t>
            </w:r>
          </w:p>
          <w:p w14:paraId="000002AD"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Nail bed, laceration, repair (single)</w:t>
            </w:r>
          </w:p>
        </w:tc>
      </w:tr>
      <w:tr w:rsidR="008027FC" w14:paraId="21F41FB3" w14:textId="77777777">
        <w:trPr>
          <w:trHeight w:val="1449"/>
        </w:trPr>
        <w:tc>
          <w:tcPr>
            <w:tcW w:w="588" w:type="dxa"/>
          </w:tcPr>
          <w:p w14:paraId="000002AE"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Pr>
          <w:p w14:paraId="000002AF"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2B0"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extensor (extremitas atas) injury, repair (single)</w:t>
            </w:r>
          </w:p>
          <w:p w14:paraId="000002B1"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tenosynovitis (single) , drainage</w:t>
            </w:r>
          </w:p>
          <w:p w14:paraId="000002B2"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injury, degridement</w:t>
            </w:r>
          </w:p>
          <w:p w14:paraId="000002B3"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Superficial infection, drainage</w:t>
            </w:r>
          </w:p>
          <w:p w14:paraId="000002B4"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wart /corn/naevus, excision</w:t>
            </w:r>
          </w:p>
          <w:p w14:paraId="000002B5"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amputasi (single)</w:t>
            </w:r>
          </w:p>
          <w:p w14:paraId="000002B6"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deep infection, drainage</w:t>
            </w:r>
          </w:p>
          <w:p w14:paraId="000002B7"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extra digit, amputasi</w:t>
            </w:r>
          </w:p>
          <w:p w14:paraId="000002B8"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crush injury (simple), wound debridement</w:t>
            </w:r>
          </w:p>
          <w:p w14:paraId="000002B9"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ganglion/ villo nodular synovitis excision</w:t>
            </w:r>
          </w:p>
          <w:p w14:paraId="000002BA"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trigger jari (single) release</w:t>
            </w:r>
          </w:p>
        </w:tc>
      </w:tr>
      <w:tr w:rsidR="008027FC" w14:paraId="2D70DA23"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BB"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4</w:t>
            </w:r>
          </w:p>
        </w:tc>
        <w:tc>
          <w:tcPr>
            <w:tcW w:w="2041" w:type="dxa"/>
            <w:tcBorders>
              <w:top w:val="single" w:sz="4" w:space="0" w:color="000000"/>
              <w:left w:val="single" w:sz="4" w:space="0" w:color="000000"/>
              <w:bottom w:val="single" w:sz="4" w:space="0" w:color="000000"/>
              <w:right w:val="single" w:sz="4" w:space="0" w:color="000000"/>
            </w:tcBorders>
          </w:tcPr>
          <w:p w14:paraId="000002B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Borders>
              <w:top w:val="single" w:sz="4" w:space="0" w:color="000000"/>
              <w:left w:val="single" w:sz="4" w:space="0" w:color="000000"/>
              <w:bottom w:val="single" w:sz="4" w:space="0" w:color="000000"/>
              <w:right w:val="single" w:sz="4" w:space="0" w:color="000000"/>
            </w:tcBorders>
          </w:tcPr>
          <w:p w14:paraId="000002BD"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scar, revision Osteotomy</w:t>
            </w:r>
          </w:p>
          <w:p w14:paraId="000002BE"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/Digit, Stump, revision</w:t>
            </w:r>
          </w:p>
          <w:p w14:paraId="000002BF"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Nail Bed, laceration, repair (multiple)</w:t>
            </w:r>
          </w:p>
          <w:p w14:paraId="000002C0"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foreign body (superficial), removal with mobilization of neurovascular bundle</w:t>
            </w:r>
          </w:p>
          <w:p w14:paraId="000002C1"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Jaringan lunak tumor, excision</w:t>
            </w:r>
          </w:p>
          <w:p w14:paraId="000002C2"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(ekstremitas atas), Bowstringing/ entrapment, pulley rekonstruksi</w:t>
            </w:r>
          </w:p>
          <w:p w14:paraId="000002C3"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 xml:space="preserve">Tendon sheath ( ekstremitas atas ), tenosynovitis ( multiple ) , </w:t>
            </w:r>
            <w:r>
              <w:rPr>
                <w:rFonts w:ascii="Arial" w:eastAsia="Arial" w:hAnsi="Arial" w:cs="Arial"/>
                <w:color w:val="000000"/>
                <w:sz w:val="20"/>
                <w:szCs w:val="20"/>
              </w:rPr>
              <w:lastRenderedPageBreak/>
              <w:t>drainage</w:t>
            </w:r>
          </w:p>
          <w:p w14:paraId="000002C4"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endon sheath ( ekstremitas atas ), tenosynovitis ( multiple ) , drainage</w:t>
            </w:r>
          </w:p>
          <w:p w14:paraId="000002C5"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Carpus, fracture/ dislocation, reduksi terbuka dan fiksasi interna</w:t>
            </w:r>
          </w:p>
          <w:p w14:paraId="000002C6"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crush injuries (complex) wound debridement</w:t>
            </w:r>
          </w:p>
        </w:tc>
      </w:tr>
      <w:tr w:rsidR="008027FC" w14:paraId="5D6D4ED3" w14:textId="77777777">
        <w:trPr>
          <w:trHeight w:val="1079"/>
        </w:trPr>
        <w:tc>
          <w:tcPr>
            <w:tcW w:w="588" w:type="dxa"/>
            <w:tcBorders>
              <w:top w:val="single" w:sz="4" w:space="0" w:color="000000"/>
              <w:left w:val="single" w:sz="4" w:space="0" w:color="000000"/>
              <w:bottom w:val="single" w:sz="4" w:space="0" w:color="000000"/>
              <w:right w:val="single" w:sz="4" w:space="0" w:color="000000"/>
            </w:tcBorders>
          </w:tcPr>
          <w:p w14:paraId="000002C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c>
          <w:tcPr>
            <w:tcW w:w="2041" w:type="dxa"/>
            <w:tcBorders>
              <w:top w:val="single" w:sz="4" w:space="0" w:color="000000"/>
              <w:left w:val="single" w:sz="4" w:space="0" w:color="000000"/>
              <w:bottom w:val="single" w:sz="4" w:space="0" w:color="000000"/>
              <w:right w:val="single" w:sz="4" w:space="0" w:color="000000"/>
            </w:tcBorders>
          </w:tcPr>
          <w:p w14:paraId="000002C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481" w:type="dxa"/>
            <w:tcBorders>
              <w:top w:val="single" w:sz="4" w:space="0" w:color="000000"/>
              <w:left w:val="single" w:sz="4" w:space="0" w:color="000000"/>
              <w:bottom w:val="single" w:sz="4" w:space="0" w:color="000000"/>
              <w:right w:val="single" w:sz="4" w:space="0" w:color="000000"/>
            </w:tcBorders>
          </w:tcPr>
          <w:p w14:paraId="000002C9"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Ekstremitas atas ) contracture , tenotomy</w:t>
            </w:r>
          </w:p>
          <w:p w14:paraId="000002CA"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Laceration (Superficial) of more than 7 cm, repair</w:t>
            </w:r>
          </w:p>
          <w:p w14:paraId="000002CB"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various lesions, arthrodesis</w:t>
            </w:r>
          </w:p>
        </w:tc>
      </w:tr>
      <w:tr w:rsidR="008027FC" w14:paraId="4575D3E3"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CC"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Borders>
              <w:top w:val="single" w:sz="4" w:space="0" w:color="000000"/>
              <w:left w:val="single" w:sz="4" w:space="0" w:color="000000"/>
              <w:bottom w:val="single" w:sz="4" w:space="0" w:color="000000"/>
              <w:right w:val="single" w:sz="4" w:space="0" w:color="000000"/>
            </w:tcBorders>
          </w:tcPr>
          <w:p w14:paraId="000002C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Borders>
              <w:top w:val="single" w:sz="4" w:space="0" w:color="000000"/>
              <w:left w:val="single" w:sz="4" w:space="0" w:color="000000"/>
              <w:bottom w:val="single" w:sz="4" w:space="0" w:color="000000"/>
              <w:right w:val="single" w:sz="4" w:space="0" w:color="000000"/>
            </w:tcBorders>
          </w:tcPr>
          <w:p w14:paraId="000002CE"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Various lesions, biopsy</w:t>
            </w:r>
          </w:p>
          <w:p w14:paraId="000002CF"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 Defect (Single digit) , Free full thicckness graft</w:t>
            </w:r>
          </w:p>
          <w:p w14:paraId="000002D0"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lesions, Ray amputasi (Single)</w:t>
            </w:r>
          </w:p>
          <w:p w14:paraId="000002D1"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 Entrapment syndrome (others) , decompression (unilateral)</w:t>
            </w:r>
          </w:p>
          <w:p w14:paraId="000002D2"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 Entrapment syndrome (others) , decompression (unilateral)</w:t>
            </w:r>
          </w:p>
          <w:p w14:paraId="000002D3"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Guyon's tunnel syndrome, release (unilateral)</w:t>
            </w:r>
          </w:p>
          <w:p w14:paraId="000002D4"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 De Quervain's (unilateral), release</w:t>
            </w:r>
          </w:p>
          <w:p w14:paraId="000002D5"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trigger jari (Multiple), release</w:t>
            </w:r>
          </w:p>
          <w:p w14:paraId="000002D6"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Defect/ contracture (single) rekonstruksi</w:t>
            </w:r>
          </w:p>
          <w:p w14:paraId="000002D7"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trauma, terminalisation (single)</w:t>
            </w:r>
          </w:p>
          <w:p w14:paraId="000002D8"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Closed fracture/ dislocation, reduksi terbuka dan fixation (single)</w:t>
            </w:r>
          </w:p>
          <w:p w14:paraId="000002D9"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Jaringan lunak (palmar space) abscess, drainage</w:t>
            </w:r>
          </w:p>
          <w:p w14:paraId="000002DA"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Defect/ contracture (multiple) rekonstruksi</w:t>
            </w:r>
          </w:p>
          <w:p w14:paraId="000002DB"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ring constriction (single), koreksi</w:t>
            </w:r>
          </w:p>
          <w:p w14:paraId="000002DC"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trauma, terminalisation (single)</w:t>
            </w:r>
          </w:p>
          <w:p w14:paraId="000002DD"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osteotomy</w:t>
            </w:r>
          </w:p>
          <w:p w14:paraId="000002DE"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injury, tendon graft</w:t>
            </w:r>
          </w:p>
          <w:p w14:paraId="000002DF"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adhesion, tenolysis (multiple)</w:t>
            </w:r>
          </w:p>
          <w:p w14:paraId="000002E0" w14:textId="77777777" w:rsidR="008027FC" w:rsidRDefault="00000000">
            <w:pPr>
              <w:widowControl w:val="0"/>
              <w:numPr>
                <w:ilvl w:val="0"/>
                <w:numId w:val="9"/>
              </w:numPr>
              <w:pBdr>
                <w:top w:val="nil"/>
                <w:left w:val="nil"/>
                <w:bottom w:val="nil"/>
                <w:right w:val="nil"/>
                <w:between w:val="nil"/>
              </w:pBdr>
              <w:tabs>
                <w:tab w:val="left" w:pos="453"/>
              </w:tabs>
              <w:spacing w:after="0"/>
              <w:ind w:left="443" w:hanging="336"/>
              <w:rPr>
                <w:rFonts w:ascii="Arial" w:eastAsia="Arial" w:hAnsi="Arial" w:cs="Arial"/>
                <w:color w:val="000000"/>
                <w:sz w:val="20"/>
                <w:szCs w:val="20"/>
              </w:rPr>
            </w:pPr>
            <w:r>
              <w:rPr>
                <w:rFonts w:ascii="Arial" w:eastAsia="Arial" w:hAnsi="Arial" w:cs="Arial"/>
                <w:color w:val="000000"/>
                <w:sz w:val="20"/>
                <w:szCs w:val="20"/>
              </w:rPr>
              <w:t>Nerve ( Ekstremitas atas ) , carpal tunnel syndrome, release (bilateral with endoneurolysis)</w:t>
            </w:r>
          </w:p>
          <w:p w14:paraId="000002E1" w14:textId="77777777" w:rsidR="008027FC" w:rsidRDefault="00000000">
            <w:pPr>
              <w:widowControl w:val="0"/>
              <w:numPr>
                <w:ilvl w:val="0"/>
                <w:numId w:val="9"/>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Nerve (Ekstremitas atas), Entrapment syndrome (others), Decompression (Bilateral)</w:t>
            </w:r>
          </w:p>
          <w:p w14:paraId="000002E2"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Entrapment syndrome (others), Decompression with nerve transposition /endoneurolysis</w:t>
            </w:r>
          </w:p>
          <w:p w14:paraId="000002E3" w14:textId="77777777" w:rsidR="008027FC" w:rsidRDefault="00000000">
            <w:pPr>
              <w:widowControl w:val="0"/>
              <w:numPr>
                <w:ilvl w:val="0"/>
                <w:numId w:val="9"/>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Nerve (Ekstremitas atas), guyon's Tunnel syndrome, release bilateral with endoneurolysis)</w:t>
            </w:r>
          </w:p>
          <w:p w14:paraId="000002E4"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De quarvain's (Bilateral), release</w:t>
            </w:r>
          </w:p>
          <w:p w14:paraId="000002E5"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Thumb, deformities, koreksi</w:t>
            </w:r>
          </w:p>
          <w:p w14:paraId="000002E6"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tumors, Excision with disecction of neurovascular bundle</w:t>
            </w:r>
          </w:p>
          <w:p w14:paraId="000002E7"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Carpus, Delayed / Non union, rekonstruksi</w:t>
            </w:r>
          </w:p>
          <w:p w14:paraId="000002E8"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ring constriction (multiple), koreksi</w:t>
            </w:r>
          </w:p>
          <w:p w14:paraId="000002E9"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Syndactyly (multiple)</w:t>
            </w:r>
          </w:p>
          <w:p w14:paraId="000002EA"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adhesion, tenolysis (multiple)</w:t>
            </w:r>
          </w:p>
          <w:p w14:paraId="000002EB"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 Defect grafting (single)</w:t>
            </w:r>
          </w:p>
        </w:tc>
      </w:tr>
      <w:tr w:rsidR="008027FC" w14:paraId="544E8022"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EC"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Borders>
              <w:top w:val="single" w:sz="4" w:space="0" w:color="000000"/>
              <w:left w:val="single" w:sz="4" w:space="0" w:color="000000"/>
              <w:bottom w:val="single" w:sz="4" w:space="0" w:color="000000"/>
              <w:right w:val="single" w:sz="4" w:space="0" w:color="000000"/>
            </w:tcBorders>
          </w:tcPr>
          <w:p w14:paraId="000002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Borders>
              <w:top w:val="single" w:sz="4" w:space="0" w:color="000000"/>
              <w:left w:val="single" w:sz="4" w:space="0" w:color="000000"/>
              <w:bottom w:val="single" w:sz="4" w:space="0" w:color="000000"/>
              <w:right w:val="single" w:sz="4" w:space="0" w:color="000000"/>
            </w:tcBorders>
          </w:tcPr>
          <w:p w14:paraId="000002EE"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digital, injury, Microsurgical ( single )</w:t>
            </w:r>
          </w:p>
          <w:p w14:paraId="000002EF"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ulnar, entrapment, transposition</w:t>
            </w:r>
          </w:p>
          <w:p w14:paraId="000002F0"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Elbow , tennis elbow, release</w:t>
            </w:r>
          </w:p>
          <w:p w14:paraId="000002F1"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Elbow ( Medial epicondyle) , fracture , excision bony fragment</w:t>
            </w:r>
          </w:p>
          <w:p w14:paraId="000002F2"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lesions, amputasi ( multiple )</w:t>
            </w:r>
          </w:p>
          <w:p w14:paraId="000002F3"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Artery, large, Injury, repair with grafting</w:t>
            </w:r>
          </w:p>
          <w:p w14:paraId="000002F4"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(wrist), Various lesions, Arthrodesis</w:t>
            </w:r>
          </w:p>
          <w:p w14:paraId="000002F5"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Nerve-Digital, injury, microsurgical repair (multiple)</w:t>
            </w:r>
          </w:p>
          <w:p w14:paraId="000002F6"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lastRenderedPageBreak/>
              <w:t>Nerve (ekstremitas atas), major, injury, microsurgical, repair (single)</w:t>
            </w:r>
          </w:p>
          <w:p w14:paraId="000002F7"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Thumb, paralysis, opponens plasty</w:t>
            </w:r>
          </w:p>
          <w:p w14:paraId="000002F8"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deformity, instrinsic muscle release / transfer / extensor relocation</w:t>
            </w:r>
          </w:p>
          <w:p w14:paraId="000002F9"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major reconsructive procedure</w:t>
            </w:r>
          </w:p>
          <w:p w14:paraId="000002FA"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fracture / dislocation, reduksi terbuka dan fiksasi interna (multiple)</w:t>
            </w:r>
          </w:p>
          <w:p w14:paraId="000002FB"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Head-face, trauma, craniofacial approach reduction dan fixation</w:t>
            </w:r>
          </w:p>
          <w:p w14:paraId="000002FC"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various lesions, replacement arthroplasty</w:t>
            </w:r>
          </w:p>
        </w:tc>
      </w:tr>
      <w:tr w:rsidR="008027FC" w14:paraId="62967BEE"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FD"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7</w:t>
            </w:r>
          </w:p>
        </w:tc>
        <w:tc>
          <w:tcPr>
            <w:tcW w:w="2041" w:type="dxa"/>
            <w:tcBorders>
              <w:top w:val="single" w:sz="4" w:space="0" w:color="000000"/>
              <w:left w:val="single" w:sz="4" w:space="0" w:color="000000"/>
              <w:bottom w:val="single" w:sz="4" w:space="0" w:color="000000"/>
              <w:right w:val="single" w:sz="4" w:space="0" w:color="000000"/>
            </w:tcBorders>
          </w:tcPr>
          <w:p w14:paraId="000002F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Borders>
              <w:top w:val="single" w:sz="4" w:space="0" w:color="000000"/>
              <w:left w:val="single" w:sz="4" w:space="0" w:color="000000"/>
              <w:bottom w:val="single" w:sz="4" w:space="0" w:color="000000"/>
              <w:right w:val="single" w:sz="4" w:space="0" w:color="000000"/>
            </w:tcBorders>
          </w:tcPr>
          <w:p w14:paraId="000002FF"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(Deep) staged distant flap (Division)</w:t>
            </w:r>
          </w:p>
          <w:p w14:paraId="00000300" w14:textId="77777777" w:rsidR="008027FC" w:rsidRDefault="00000000">
            <w:pPr>
              <w:widowControl w:val="0"/>
              <w:numPr>
                <w:ilvl w:val="0"/>
                <w:numId w:val="56"/>
              </w:numPr>
              <w:pBdr>
                <w:top w:val="nil"/>
                <w:left w:val="nil"/>
                <w:bottom w:val="nil"/>
                <w:right w:val="nil"/>
                <w:between w:val="nil"/>
              </w:pBdr>
              <w:tabs>
                <w:tab w:val="left" w:pos="452"/>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(Multiple digits) staged local flap (Division)</w:t>
            </w:r>
          </w:p>
          <w:p w14:paraId="00000301"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 Deep ) staged distant flap (division)</w:t>
            </w:r>
          </w:p>
          <w:p w14:paraId="00000302"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defect, peripheral graft</w:t>
            </w:r>
          </w:p>
          <w:p w14:paraId="00000303"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various lesions, primary / secondary suture</w:t>
            </w:r>
          </w:p>
          <w:p w14:paraId="00000304"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Swan neck/ Boutonniere deformity (single), koreksi</w:t>
            </w:r>
          </w:p>
          <w:p w14:paraId="00000305"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Koreksi</w:t>
            </w:r>
          </w:p>
          <w:p w14:paraId="00000306"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Syndactyly (single) Koreksi</w:t>
            </w:r>
          </w:p>
          <w:p w14:paraId="00000307"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polydactyly, amputasi with rekonstruksi</w:t>
            </w:r>
          </w:p>
          <w:p w14:paraId="00000308"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contracture, capsulectomy / capsulotomy</w:t>
            </w:r>
          </w:p>
          <w:p w14:paraId="00000309"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digital, injury, primary repair</w:t>
            </w:r>
          </w:p>
          <w:p w14:paraId="0000030A" w14:textId="77777777" w:rsidR="008027FC" w:rsidRDefault="00000000">
            <w:pPr>
              <w:widowControl w:val="0"/>
              <w:numPr>
                <w:ilvl w:val="0"/>
                <w:numId w:val="56"/>
              </w:numPr>
              <w:pBdr>
                <w:top w:val="nil"/>
                <w:left w:val="nil"/>
                <w:bottom w:val="nil"/>
                <w:right w:val="nil"/>
                <w:between w:val="nil"/>
              </w:pBdr>
              <w:tabs>
                <w:tab w:val="left" w:pos="452"/>
                <w:tab w:val="left" w:pos="453"/>
              </w:tabs>
              <w:spacing w:after="0"/>
              <w:rPr>
                <w:rFonts w:ascii="Arial" w:eastAsia="Arial" w:hAnsi="Arial" w:cs="Arial"/>
                <w:color w:val="000000"/>
                <w:sz w:val="20"/>
                <w:szCs w:val="20"/>
              </w:rPr>
            </w:pPr>
            <w:r>
              <w:rPr>
                <w:rFonts w:ascii="Arial" w:eastAsia="Arial" w:hAnsi="Arial" w:cs="Arial"/>
                <w:color w:val="000000"/>
                <w:sz w:val="20"/>
                <w:szCs w:val="20"/>
              </w:rPr>
              <w:t>Jari, Macrodactyly, debulking</w:t>
            </w:r>
          </w:p>
        </w:tc>
      </w:tr>
    </w:tbl>
    <w:p w14:paraId="0000030B" w14:textId="77777777" w:rsidR="008027FC" w:rsidRDefault="008027FC">
      <w:pPr>
        <w:spacing w:after="0"/>
        <w:rPr>
          <w:rFonts w:ascii="Arial" w:eastAsia="Arial" w:hAnsi="Arial" w:cs="Arial"/>
          <w:b/>
          <w:sz w:val="20"/>
          <w:szCs w:val="20"/>
        </w:rPr>
      </w:pPr>
    </w:p>
    <w:p w14:paraId="0000030C"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H I P</w:t>
      </w:r>
    </w:p>
    <w:p w14:paraId="0000030D" w14:textId="77777777" w:rsidR="008027FC" w:rsidRDefault="008027FC">
      <w:pPr>
        <w:spacing w:after="0"/>
        <w:rPr>
          <w:rFonts w:ascii="Arial" w:eastAsia="Arial" w:hAnsi="Arial" w:cs="Arial"/>
          <w:b/>
          <w:sz w:val="20"/>
          <w:szCs w:val="20"/>
        </w:rPr>
      </w:pPr>
    </w:p>
    <w:tbl>
      <w:tblPr>
        <w:tblStyle w:val="aff0"/>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1981"/>
        <w:gridCol w:w="6481"/>
      </w:tblGrid>
      <w:tr w:rsidR="008027FC" w14:paraId="421D42A9" w14:textId="77777777">
        <w:trPr>
          <w:trHeight w:val="482"/>
        </w:trPr>
        <w:tc>
          <w:tcPr>
            <w:tcW w:w="648" w:type="dxa"/>
          </w:tcPr>
          <w:p w14:paraId="0000030E" w14:textId="77777777" w:rsidR="008027FC" w:rsidRDefault="00000000">
            <w:pPr>
              <w:widowControl w:val="0"/>
              <w:pBdr>
                <w:top w:val="nil"/>
                <w:left w:val="nil"/>
                <w:bottom w:val="nil"/>
                <w:right w:val="nil"/>
                <w:between w:val="nil"/>
              </w:pBdr>
              <w:spacing w:after="0"/>
              <w:ind w:left="14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1981" w:type="dxa"/>
          </w:tcPr>
          <w:p w14:paraId="0000030F" w14:textId="77777777" w:rsidR="008027FC" w:rsidRDefault="00000000">
            <w:pPr>
              <w:widowControl w:val="0"/>
              <w:pBdr>
                <w:top w:val="nil"/>
                <w:left w:val="nil"/>
                <w:bottom w:val="nil"/>
                <w:right w:val="nil"/>
                <w:between w:val="nil"/>
              </w:pBdr>
              <w:spacing w:after="0"/>
              <w:ind w:left="443"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310"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77932821" w14:textId="77777777">
        <w:trPr>
          <w:trHeight w:val="241"/>
        </w:trPr>
        <w:tc>
          <w:tcPr>
            <w:tcW w:w="648" w:type="dxa"/>
          </w:tcPr>
          <w:p w14:paraId="00000311"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1981" w:type="dxa"/>
          </w:tcPr>
          <w:p w14:paraId="0000031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w:t>
            </w:r>
          </w:p>
        </w:tc>
        <w:tc>
          <w:tcPr>
            <w:tcW w:w="6481" w:type="dxa"/>
          </w:tcPr>
          <w:p w14:paraId="0000031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637778EA" w14:textId="77777777">
        <w:trPr>
          <w:trHeight w:val="242"/>
        </w:trPr>
        <w:tc>
          <w:tcPr>
            <w:tcW w:w="648" w:type="dxa"/>
          </w:tcPr>
          <w:p w14:paraId="00000314"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1981" w:type="dxa"/>
          </w:tcPr>
          <w:p w14:paraId="00000315"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481" w:type="dxa"/>
          </w:tcPr>
          <w:p w14:paraId="0000031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Closed reduction hip</w:t>
            </w:r>
          </w:p>
        </w:tc>
      </w:tr>
      <w:tr w:rsidR="008027FC" w14:paraId="79669DD1" w14:textId="77777777">
        <w:trPr>
          <w:trHeight w:val="241"/>
        </w:trPr>
        <w:tc>
          <w:tcPr>
            <w:tcW w:w="648" w:type="dxa"/>
          </w:tcPr>
          <w:p w14:paraId="0000031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3</w:t>
            </w:r>
          </w:p>
        </w:tc>
        <w:tc>
          <w:tcPr>
            <w:tcW w:w="1981" w:type="dxa"/>
          </w:tcPr>
          <w:p w14:paraId="0000031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31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Open reduction hip</w:t>
            </w:r>
          </w:p>
        </w:tc>
      </w:tr>
      <w:tr w:rsidR="008027FC" w14:paraId="70C161F2" w14:textId="77777777">
        <w:trPr>
          <w:trHeight w:val="239"/>
        </w:trPr>
        <w:tc>
          <w:tcPr>
            <w:tcW w:w="648" w:type="dxa"/>
          </w:tcPr>
          <w:p w14:paraId="0000031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4</w:t>
            </w:r>
          </w:p>
        </w:tc>
        <w:tc>
          <w:tcPr>
            <w:tcW w:w="1981" w:type="dxa"/>
          </w:tcPr>
          <w:p w14:paraId="0000031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Pr>
          <w:p w14:paraId="0000031C" w14:textId="77777777" w:rsidR="008027FC" w:rsidRDefault="00000000">
            <w:pPr>
              <w:widowControl w:val="0"/>
              <w:pBdr>
                <w:top w:val="nil"/>
                <w:left w:val="nil"/>
                <w:bottom w:val="nil"/>
                <w:right w:val="nil"/>
                <w:between w:val="nil"/>
              </w:pBdr>
              <w:spacing w:after="0"/>
              <w:ind w:left="109"/>
              <w:rPr>
                <w:rFonts w:ascii="Arial" w:eastAsia="Arial" w:hAnsi="Arial" w:cs="Arial"/>
                <w:color w:val="000000"/>
                <w:sz w:val="20"/>
                <w:szCs w:val="20"/>
              </w:rPr>
            </w:pPr>
            <w:r>
              <w:rPr>
                <w:rFonts w:ascii="Arial" w:eastAsia="Arial" w:hAnsi="Arial" w:cs="Arial"/>
                <w:color w:val="000000"/>
                <w:sz w:val="20"/>
                <w:szCs w:val="20"/>
              </w:rPr>
              <w:t>ORIF</w:t>
            </w:r>
          </w:p>
        </w:tc>
      </w:tr>
      <w:tr w:rsidR="008027FC" w14:paraId="45D7670B" w14:textId="77777777">
        <w:trPr>
          <w:trHeight w:val="436"/>
        </w:trPr>
        <w:tc>
          <w:tcPr>
            <w:tcW w:w="648" w:type="dxa"/>
          </w:tcPr>
          <w:p w14:paraId="0000031D"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5</w:t>
            </w:r>
          </w:p>
        </w:tc>
        <w:tc>
          <w:tcPr>
            <w:tcW w:w="1981" w:type="dxa"/>
          </w:tcPr>
          <w:p w14:paraId="0000031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481" w:type="dxa"/>
          </w:tcPr>
          <w:p w14:paraId="0000031F" w14:textId="77777777" w:rsidR="008027FC" w:rsidRDefault="00000000">
            <w:pPr>
              <w:widowControl w:val="0"/>
              <w:numPr>
                <w:ilvl w:val="0"/>
                <w:numId w:val="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Hip arthroscopy diagnostic</w:t>
            </w:r>
          </w:p>
          <w:p w14:paraId="00000320" w14:textId="77777777" w:rsidR="008027FC" w:rsidRDefault="00000000">
            <w:pPr>
              <w:widowControl w:val="0"/>
              <w:numPr>
                <w:ilvl w:val="0"/>
                <w:numId w:val="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w:t>
            </w:r>
          </w:p>
        </w:tc>
      </w:tr>
      <w:tr w:rsidR="008027FC" w14:paraId="7398DAA6" w14:textId="77777777">
        <w:trPr>
          <w:trHeight w:val="1519"/>
        </w:trPr>
        <w:tc>
          <w:tcPr>
            <w:tcW w:w="648" w:type="dxa"/>
          </w:tcPr>
          <w:p w14:paraId="00000321"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1981" w:type="dxa"/>
          </w:tcPr>
          <w:p w14:paraId="0000032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23"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Advance ORIF</w:t>
            </w:r>
          </w:p>
          <w:p w14:paraId="00000324"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Simple Arthroscopy HiD</w:t>
            </w:r>
          </w:p>
          <w:p w14:paraId="00000325"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Hip Arthroscopy CAM Osteoplasty</w:t>
            </w:r>
          </w:p>
          <w:p w14:paraId="00000326"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Pincer resection</w:t>
            </w:r>
          </w:p>
          <w:p w14:paraId="00000327"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Subimpingement Resection</w:t>
            </w:r>
          </w:p>
          <w:p w14:paraId="00000328"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Gluteus tendon repair / snapping hip</w:t>
            </w:r>
          </w:p>
          <w:p w14:paraId="00000329"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Hamstring repair/reconstruction</w:t>
            </w:r>
          </w:p>
        </w:tc>
      </w:tr>
      <w:tr w:rsidR="008027FC" w14:paraId="4A090159" w14:textId="77777777">
        <w:trPr>
          <w:trHeight w:val="1955"/>
        </w:trPr>
        <w:tc>
          <w:tcPr>
            <w:tcW w:w="648" w:type="dxa"/>
          </w:tcPr>
          <w:p w14:paraId="0000032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7</w:t>
            </w:r>
          </w:p>
        </w:tc>
        <w:tc>
          <w:tcPr>
            <w:tcW w:w="1981" w:type="dxa"/>
          </w:tcPr>
          <w:p w14:paraId="0000032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2C"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Hemiarthoplasty</w:t>
            </w:r>
          </w:p>
          <w:p w14:paraId="0000032D"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Advance Arthroscopy Hip</w:t>
            </w:r>
          </w:p>
          <w:p w14:paraId="0000032E"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Primary Total Hip Replacement (THR)</w:t>
            </w:r>
          </w:p>
          <w:p w14:paraId="0000032F"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with minimal invasive</w:t>
            </w:r>
          </w:p>
          <w:p w14:paraId="00000330"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Core decompression</w:t>
            </w:r>
          </w:p>
          <w:p w14:paraId="00000331"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Osteotomy around the hip</w:t>
            </w:r>
          </w:p>
          <w:p w14:paraId="00000332"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Single ligament reconstruction of the hip</w:t>
            </w:r>
          </w:p>
          <w:p w14:paraId="00000333"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Hip arthroscopy labral repair</w:t>
            </w:r>
          </w:p>
          <w:p w14:paraId="00000334"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Varus/ valgus derotational osteotomy</w:t>
            </w:r>
          </w:p>
        </w:tc>
      </w:tr>
      <w:tr w:rsidR="008027FC" w14:paraId="568594AA" w14:textId="77777777">
        <w:trPr>
          <w:trHeight w:val="2174"/>
        </w:trPr>
        <w:tc>
          <w:tcPr>
            <w:tcW w:w="648" w:type="dxa"/>
          </w:tcPr>
          <w:p w14:paraId="00000335"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8</w:t>
            </w:r>
          </w:p>
        </w:tc>
        <w:tc>
          <w:tcPr>
            <w:tcW w:w="1981" w:type="dxa"/>
          </w:tcPr>
          <w:p w14:paraId="0000033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37"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Revisi THR</w:t>
            </w:r>
          </w:p>
          <w:p w14:paraId="00000338"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Dificulty Primary total hip replacement</w:t>
            </w:r>
          </w:p>
          <w:p w14:paraId="00000339"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Multiligament reconstruction of the hip</w:t>
            </w:r>
          </w:p>
          <w:p w14:paraId="0000033A"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Hip arthroscopy labral reconstruction</w:t>
            </w:r>
          </w:p>
          <w:p w14:paraId="0000033B"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Ligamentum teres reconstruction</w:t>
            </w:r>
          </w:p>
          <w:p w14:paraId="0000033C"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Periacetbular osteotomy</w:t>
            </w:r>
          </w:p>
          <w:p w14:paraId="0000033D"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Arthroplasty Jari</w:t>
            </w:r>
          </w:p>
          <w:p w14:paraId="0000033E"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Arthroscopy</w:t>
            </w:r>
          </w:p>
          <w:p w14:paraId="0000033F"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Tendon Transfer</w:t>
            </w:r>
          </w:p>
          <w:p w14:paraId="00000340"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FFMT</w:t>
            </w:r>
          </w:p>
        </w:tc>
      </w:tr>
    </w:tbl>
    <w:p w14:paraId="00000341" w14:textId="77777777" w:rsidR="008027FC" w:rsidRDefault="008027FC">
      <w:pPr>
        <w:spacing w:after="0"/>
        <w:rPr>
          <w:rFonts w:ascii="Arial" w:eastAsia="Arial" w:hAnsi="Arial" w:cs="Arial"/>
          <w:sz w:val="20"/>
          <w:szCs w:val="20"/>
        </w:rPr>
      </w:pPr>
    </w:p>
    <w:p w14:paraId="00000342"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SPORT INJURY</w:t>
      </w:r>
    </w:p>
    <w:p w14:paraId="00000343" w14:textId="77777777" w:rsidR="008027FC" w:rsidRDefault="008027FC">
      <w:pPr>
        <w:spacing w:after="0"/>
        <w:rPr>
          <w:rFonts w:ascii="Arial" w:eastAsia="Arial" w:hAnsi="Arial" w:cs="Arial"/>
          <w:sz w:val="20"/>
          <w:szCs w:val="20"/>
        </w:rPr>
      </w:pPr>
    </w:p>
    <w:tbl>
      <w:tblPr>
        <w:tblStyle w:val="aff1"/>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5DA515B9" w14:textId="77777777">
        <w:trPr>
          <w:trHeight w:val="482"/>
        </w:trPr>
        <w:tc>
          <w:tcPr>
            <w:tcW w:w="588" w:type="dxa"/>
          </w:tcPr>
          <w:p w14:paraId="00000344" w14:textId="77777777" w:rsidR="008027FC" w:rsidRDefault="00000000">
            <w:pPr>
              <w:widowControl w:val="0"/>
              <w:pBdr>
                <w:top w:val="nil"/>
                <w:left w:val="nil"/>
                <w:bottom w:val="nil"/>
                <w:right w:val="nil"/>
                <w:between w:val="nil"/>
              </w:pBdr>
              <w:spacing w:after="0"/>
              <w:ind w:left="226"/>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Pr>
          <w:p w14:paraId="00000345" w14:textId="77777777" w:rsidR="008027FC" w:rsidRDefault="00000000">
            <w:pPr>
              <w:widowControl w:val="0"/>
              <w:pBdr>
                <w:top w:val="nil"/>
                <w:left w:val="nil"/>
                <w:bottom w:val="nil"/>
                <w:right w:val="nil"/>
                <w:between w:val="nil"/>
              </w:pBdr>
              <w:spacing w:after="0"/>
              <w:ind w:left="366"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346"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213F3D7D" w14:textId="77777777">
        <w:trPr>
          <w:trHeight w:val="4346"/>
        </w:trPr>
        <w:tc>
          <w:tcPr>
            <w:tcW w:w="588" w:type="dxa"/>
          </w:tcPr>
          <w:p w14:paraId="0000034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34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49" w14:textId="77777777" w:rsidR="008027FC" w:rsidRDefault="00000000">
            <w:pPr>
              <w:widowControl w:val="0"/>
              <w:numPr>
                <w:ilvl w:val="0"/>
                <w:numId w:val="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Diagnostic: Arthroscopic (Knee)</w:t>
            </w:r>
          </w:p>
          <w:p w14:paraId="0000034A" w14:textId="77777777" w:rsidR="008027FC" w:rsidRDefault="00000000">
            <w:pPr>
              <w:widowControl w:val="0"/>
              <w:numPr>
                <w:ilvl w:val="0"/>
                <w:numId w:val="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Arthroscopic (Knee)</w:t>
            </w:r>
          </w:p>
          <w:p w14:paraId="0000034B"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Cartilage Defect Treatment</w:t>
            </w:r>
          </w:p>
          <w:p w14:paraId="0000034C"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Microfracture : Arthroscopic</w:t>
            </w:r>
          </w:p>
          <w:p w14:paraId="0000034D"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Lateral Release (combine) : Knee Arthroscopic and open surgery</w:t>
            </w:r>
          </w:p>
          <w:p w14:paraId="0000034E"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Knee Arthrofibrosis release</w:t>
            </w:r>
          </w:p>
          <w:p w14:paraId="0000034F"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Diagnostic : Arthroscopic (Ankle)</w:t>
            </w:r>
          </w:p>
          <w:p w14:paraId="00000350"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Debridement: Arthroscopic (Ankle)</w:t>
            </w:r>
          </w:p>
          <w:p w14:paraId="00000351"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Ankle Peroneal Tendon Repair</w:t>
            </w:r>
          </w:p>
          <w:p w14:paraId="00000352"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Management of Plantar Fasciitis (Arthroscopic)</w:t>
            </w:r>
          </w:p>
          <w:p w14:paraId="00000353"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Cartilage Problem in Ankle Treatment</w:t>
            </w:r>
          </w:p>
          <w:p w14:paraId="00000354"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Calcified Tendinosis Removal (Shoulder)</w:t>
            </w:r>
          </w:p>
          <w:p w14:paraId="00000355"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Management of Elbow Tendinosis</w:t>
            </w:r>
          </w:p>
          <w:p w14:paraId="00000356"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Tennis Elbow Release</w:t>
            </w:r>
          </w:p>
          <w:p w14:paraId="00000357"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Loose Body Removal: Arthroscopic (Elbow)</w:t>
            </w:r>
          </w:p>
          <w:p w14:paraId="00000358"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Diagnostic: Arthroscopic (Hip)</w:t>
            </w:r>
          </w:p>
          <w:p w14:paraId="00000359"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Debridement: Arthroscopic (Hip)</w:t>
            </w:r>
          </w:p>
        </w:tc>
      </w:tr>
      <w:tr w:rsidR="008027FC" w14:paraId="1226B1BD" w14:textId="77777777">
        <w:trPr>
          <w:trHeight w:val="481"/>
        </w:trPr>
        <w:tc>
          <w:tcPr>
            <w:tcW w:w="588" w:type="dxa"/>
          </w:tcPr>
          <w:p w14:paraId="0000035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35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5C"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Colleteral Ligament Reconstruction (Knee)</w:t>
            </w:r>
          </w:p>
          <w:p w14:paraId="0000035D"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Meniscus Repair : Arthroscopic</w:t>
            </w:r>
          </w:p>
          <w:p w14:paraId="0000035E"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Discoid Menicus Treatment</w:t>
            </w:r>
          </w:p>
          <w:p w14:paraId="0000035F"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Arthroscopic Assisted Internal Fixation (Knee)</w:t>
            </w:r>
          </w:p>
          <w:p w14:paraId="00000360"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Postero Lateral Corner Reconstruction</w:t>
            </w:r>
          </w:p>
          <w:p w14:paraId="00000361"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Ankle Impingement: Arthroscopic</w:t>
            </w:r>
          </w:p>
          <w:p w14:paraId="00000362"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Sinus Tarsi Syndrome</w:t>
            </w:r>
          </w:p>
          <w:p w14:paraId="00000363"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Achilles Problem</w:t>
            </w:r>
          </w:p>
          <w:p w14:paraId="00000364"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Impingement Syndrome (Shoulder)</w:t>
            </w:r>
          </w:p>
          <w:p w14:paraId="00000365"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Open Rotator Cuff Repair</w:t>
            </w:r>
          </w:p>
          <w:p w14:paraId="00000366"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Repair Rotator Cuff Tears (Mini Open)</w:t>
            </w:r>
          </w:p>
          <w:p w14:paraId="00000367"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Biceps Tendon Repair and Tenodesis</w:t>
            </w:r>
          </w:p>
          <w:p w14:paraId="00000368"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Frozen Shoulder Treatment</w:t>
            </w:r>
          </w:p>
          <w:p w14:paraId="00000369"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Anterior – Inferior Instability : Open Repair</w:t>
            </w:r>
          </w:p>
          <w:p w14:paraId="0000036A"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Adhesive Capsulitis Relase (Shoulder)</w:t>
            </w:r>
          </w:p>
          <w:p w14:paraId="0000036B"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Arcomioclavicular Joint Treatment</w:t>
            </w:r>
          </w:p>
          <w:p w14:paraId="0000036C"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Elbow Contracture Release: Arthroscopic</w:t>
            </w:r>
          </w:p>
          <w:p w14:paraId="0000036D"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Wrist Sports Injury</w:t>
            </w:r>
          </w:p>
          <w:p w14:paraId="0000036E"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TFCC Injury</w:t>
            </w:r>
          </w:p>
          <w:p w14:paraId="0000036F"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Loose Body Removal: Arthroscopic (Hip)</w:t>
            </w:r>
          </w:p>
          <w:p w14:paraId="00000370"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Femoral Acetabular Impingement Management: Arthroscopic</w:t>
            </w:r>
          </w:p>
          <w:p w14:paraId="00000371"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Hip Extraarticular Management</w:t>
            </w:r>
          </w:p>
        </w:tc>
      </w:tr>
      <w:tr w:rsidR="008027FC" w14:paraId="717D6484" w14:textId="77777777">
        <w:trPr>
          <w:trHeight w:val="5794"/>
        </w:trPr>
        <w:tc>
          <w:tcPr>
            <w:tcW w:w="588" w:type="dxa"/>
          </w:tcPr>
          <w:p w14:paraId="00000372"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3</w:t>
            </w:r>
          </w:p>
        </w:tc>
        <w:tc>
          <w:tcPr>
            <w:tcW w:w="2041" w:type="dxa"/>
          </w:tcPr>
          <w:p w14:paraId="0000037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74"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ACL Reconstruction (single or double Bundle) : Arthroscopic</w:t>
            </w:r>
          </w:p>
          <w:p w14:paraId="00000375"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ACL Reconstruction Adolescence: Arthroscopic</w:t>
            </w:r>
          </w:p>
          <w:p w14:paraId="00000376"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PCL Reconstruction: Arthroscopic</w:t>
            </w:r>
          </w:p>
          <w:p w14:paraId="00000377"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Multi Ligament Reconstruction (Knee)</w:t>
            </w:r>
          </w:p>
          <w:p w14:paraId="00000378"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Revision of Ligament Reconstruction (Knee)</w:t>
            </w:r>
          </w:p>
          <w:p w14:paraId="00000379"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Meniscus Transplant</w:t>
            </w:r>
          </w:p>
          <w:p w14:paraId="0000037A"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Terapi Sel : Sports Injury Related (Knee)</w:t>
            </w:r>
          </w:p>
          <w:p w14:paraId="0000037B"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MPFL Reconstruction (combine): Arthroscopic and open surgery</w:t>
            </w:r>
          </w:p>
          <w:p w14:paraId="0000037C"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Chondrocyte Replantation: Arthroscopic (Knee)</w:t>
            </w:r>
          </w:p>
          <w:p w14:paraId="0000037D"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Patella Instability Treatment</w:t>
            </w:r>
          </w:p>
          <w:p w14:paraId="0000037E"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Sports related Osteotomy (Knee)</w:t>
            </w:r>
          </w:p>
          <w:p w14:paraId="0000037F"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Ankle Instability</w:t>
            </w:r>
          </w:p>
          <w:p w14:paraId="00000380"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Instability Treatment</w:t>
            </w:r>
          </w:p>
          <w:p w14:paraId="00000381"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Arthroscopic Rotator Cuff Repair</w:t>
            </w:r>
          </w:p>
          <w:p w14:paraId="00000382"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Irreparable Rotator Cuff Tears</w:t>
            </w:r>
          </w:p>
          <w:p w14:paraId="00000383"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Superior Labrum Anterior Posterior Lesion Repair (Shoulder)</w:t>
            </w:r>
          </w:p>
          <w:p w14:paraId="00000384" w14:textId="77777777" w:rsidR="008027FC" w:rsidRDefault="00000000">
            <w:pPr>
              <w:widowControl w:val="0"/>
              <w:numPr>
                <w:ilvl w:val="0"/>
                <w:numId w:val="8"/>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Shoulder Anterior and Anteroinferior Instability : Arthroscopic Repair</w:t>
            </w:r>
          </w:p>
          <w:p w14:paraId="00000385"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Posterior Instability Treatment</w:t>
            </w:r>
          </w:p>
          <w:p w14:paraId="00000386"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Multi-Directional Instability Treatment</w:t>
            </w:r>
          </w:p>
          <w:p w14:paraId="00000387"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Elbow Instability</w:t>
            </w:r>
          </w:p>
          <w:p w14:paraId="00000388"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Labrum Repair: Arthroscopic</w:t>
            </w:r>
          </w:p>
        </w:tc>
      </w:tr>
    </w:tbl>
    <w:p w14:paraId="00000389" w14:textId="77777777" w:rsidR="008027FC" w:rsidRDefault="008027FC">
      <w:pPr>
        <w:tabs>
          <w:tab w:val="left" w:pos="2001"/>
        </w:tabs>
        <w:spacing w:after="0"/>
        <w:rPr>
          <w:rFonts w:ascii="Arial" w:eastAsia="Arial" w:hAnsi="Arial" w:cs="Arial"/>
          <w:sz w:val="20"/>
          <w:szCs w:val="20"/>
        </w:rPr>
      </w:pPr>
    </w:p>
    <w:p w14:paraId="0000038A"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FOOT AND ANKLE</w:t>
      </w:r>
    </w:p>
    <w:p w14:paraId="0000038B" w14:textId="77777777" w:rsidR="008027FC" w:rsidRDefault="008027FC">
      <w:pPr>
        <w:tabs>
          <w:tab w:val="left" w:pos="2001"/>
        </w:tabs>
        <w:spacing w:after="0"/>
        <w:rPr>
          <w:rFonts w:ascii="Arial" w:eastAsia="Arial" w:hAnsi="Arial" w:cs="Arial"/>
          <w:sz w:val="20"/>
          <w:szCs w:val="20"/>
        </w:rPr>
      </w:pPr>
    </w:p>
    <w:tbl>
      <w:tblPr>
        <w:tblStyle w:val="aff2"/>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72861961" w14:textId="77777777">
        <w:trPr>
          <w:trHeight w:val="625"/>
        </w:trPr>
        <w:tc>
          <w:tcPr>
            <w:tcW w:w="588" w:type="dxa"/>
            <w:tcBorders>
              <w:top w:val="single" w:sz="4" w:space="0" w:color="000000"/>
              <w:left w:val="single" w:sz="4" w:space="0" w:color="000000"/>
              <w:bottom w:val="single" w:sz="4" w:space="0" w:color="000000"/>
              <w:right w:val="single" w:sz="4" w:space="0" w:color="000000"/>
            </w:tcBorders>
          </w:tcPr>
          <w:p w14:paraId="0000038C" w14:textId="77777777" w:rsidR="008027FC" w:rsidRDefault="00000000">
            <w:pPr>
              <w:widowControl w:val="0"/>
              <w:pBdr>
                <w:top w:val="nil"/>
                <w:left w:val="nil"/>
                <w:bottom w:val="nil"/>
                <w:right w:val="nil"/>
                <w:between w:val="nil"/>
              </w:pBdr>
              <w:spacing w:after="0"/>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Borders>
              <w:top w:val="single" w:sz="4" w:space="0" w:color="000000"/>
              <w:left w:val="single" w:sz="4" w:space="0" w:color="000000"/>
              <w:bottom w:val="single" w:sz="4" w:space="0" w:color="000000"/>
              <w:right w:val="single" w:sz="4" w:space="0" w:color="000000"/>
            </w:tcBorders>
          </w:tcPr>
          <w:p w14:paraId="0000038D" w14:textId="77777777" w:rsidR="008027FC" w:rsidRDefault="00000000">
            <w:pPr>
              <w:widowControl w:val="0"/>
              <w:pBdr>
                <w:top w:val="nil"/>
                <w:left w:val="nil"/>
                <w:bottom w:val="nil"/>
                <w:right w:val="nil"/>
                <w:between w:val="nil"/>
              </w:pBdr>
              <w:spacing w:after="0"/>
              <w:ind w:left="107"/>
              <w:jc w:val="center"/>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Borders>
              <w:top w:val="single" w:sz="4" w:space="0" w:color="000000"/>
              <w:left w:val="single" w:sz="4" w:space="0" w:color="000000"/>
              <w:bottom w:val="single" w:sz="4" w:space="0" w:color="000000"/>
              <w:right w:val="single" w:sz="4" w:space="0" w:color="000000"/>
            </w:tcBorders>
          </w:tcPr>
          <w:p w14:paraId="0000038E" w14:textId="77777777" w:rsidR="008027FC" w:rsidRDefault="00000000">
            <w:pPr>
              <w:widowControl w:val="0"/>
              <w:pBdr>
                <w:top w:val="nil"/>
                <w:left w:val="nil"/>
                <w:bottom w:val="nil"/>
                <w:right w:val="nil"/>
                <w:between w:val="nil"/>
              </w:pBdr>
              <w:tabs>
                <w:tab w:val="left" w:pos="453"/>
              </w:tabs>
              <w:spacing w:after="0"/>
              <w:ind w:left="452" w:hanging="361"/>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D88A124" w14:textId="77777777">
        <w:trPr>
          <w:trHeight w:val="423"/>
        </w:trPr>
        <w:tc>
          <w:tcPr>
            <w:tcW w:w="588" w:type="dxa"/>
            <w:tcBorders>
              <w:top w:val="single" w:sz="4" w:space="0" w:color="000000"/>
              <w:left w:val="single" w:sz="4" w:space="0" w:color="000000"/>
              <w:bottom w:val="single" w:sz="4" w:space="0" w:color="000000"/>
              <w:right w:val="single" w:sz="4" w:space="0" w:color="000000"/>
            </w:tcBorders>
          </w:tcPr>
          <w:p w14:paraId="0000038F"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Borders>
              <w:top w:val="single" w:sz="4" w:space="0" w:color="000000"/>
              <w:left w:val="single" w:sz="4" w:space="0" w:color="000000"/>
              <w:bottom w:val="single" w:sz="4" w:space="0" w:color="000000"/>
              <w:right w:val="single" w:sz="4" w:space="0" w:color="000000"/>
            </w:tcBorders>
          </w:tcPr>
          <w:p w14:paraId="0000039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Borders>
              <w:top w:val="single" w:sz="4" w:space="0" w:color="000000"/>
              <w:left w:val="single" w:sz="4" w:space="0" w:color="000000"/>
              <w:bottom w:val="single" w:sz="4" w:space="0" w:color="000000"/>
              <w:right w:val="single" w:sz="4" w:space="0" w:color="000000"/>
            </w:tcBorders>
          </w:tcPr>
          <w:p w14:paraId="00000391" w14:textId="77777777" w:rsidR="008027FC" w:rsidRDefault="00000000">
            <w:pPr>
              <w:widowControl w:val="0"/>
              <w:pBdr>
                <w:top w:val="nil"/>
                <w:left w:val="nil"/>
                <w:bottom w:val="nil"/>
                <w:right w:val="nil"/>
                <w:between w:val="nil"/>
              </w:pBdr>
              <w:tabs>
                <w:tab w:val="left" w:pos="453"/>
              </w:tabs>
              <w:spacing w:after="0"/>
              <w:ind w:left="452" w:hanging="361"/>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1D9AA225" w14:textId="77777777">
        <w:trPr>
          <w:trHeight w:val="575"/>
        </w:trPr>
        <w:tc>
          <w:tcPr>
            <w:tcW w:w="588" w:type="dxa"/>
            <w:tcBorders>
              <w:top w:val="single" w:sz="4" w:space="0" w:color="000000"/>
              <w:left w:val="single" w:sz="4" w:space="0" w:color="000000"/>
              <w:bottom w:val="single" w:sz="4" w:space="0" w:color="000000"/>
              <w:right w:val="single" w:sz="4" w:space="0" w:color="000000"/>
            </w:tcBorders>
          </w:tcPr>
          <w:p w14:paraId="00000392"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Borders>
              <w:top w:val="single" w:sz="4" w:space="0" w:color="000000"/>
              <w:left w:val="single" w:sz="4" w:space="0" w:color="000000"/>
              <w:bottom w:val="single" w:sz="4" w:space="0" w:color="000000"/>
              <w:right w:val="single" w:sz="4" w:space="0" w:color="000000"/>
            </w:tcBorders>
          </w:tcPr>
          <w:p w14:paraId="0000039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Borders>
              <w:top w:val="single" w:sz="4" w:space="0" w:color="000000"/>
              <w:left w:val="single" w:sz="4" w:space="0" w:color="000000"/>
              <w:bottom w:val="single" w:sz="4" w:space="0" w:color="000000"/>
              <w:right w:val="single" w:sz="4" w:space="0" w:color="000000"/>
            </w:tcBorders>
          </w:tcPr>
          <w:p w14:paraId="00000394" w14:textId="77777777" w:rsidR="008027FC" w:rsidRDefault="00000000">
            <w:pPr>
              <w:widowControl w:val="0"/>
              <w:numPr>
                <w:ilvl w:val="0"/>
                <w:numId w:val="2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Injeksi intraarticular / intralesi tanpa guiding</w:t>
            </w:r>
          </w:p>
          <w:p w14:paraId="00000395" w14:textId="77777777" w:rsidR="008027FC" w:rsidRDefault="00000000">
            <w:pPr>
              <w:widowControl w:val="0"/>
              <w:numPr>
                <w:ilvl w:val="0"/>
                <w:numId w:val="2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Closed reduction untuk dislokasi sendi</w:t>
            </w:r>
          </w:p>
        </w:tc>
      </w:tr>
      <w:tr w:rsidR="008027FC" w14:paraId="504B2488" w14:textId="77777777">
        <w:trPr>
          <w:trHeight w:val="2249"/>
        </w:trPr>
        <w:tc>
          <w:tcPr>
            <w:tcW w:w="588" w:type="dxa"/>
            <w:tcBorders>
              <w:top w:val="single" w:sz="4" w:space="0" w:color="000000"/>
              <w:left w:val="single" w:sz="4" w:space="0" w:color="000000"/>
              <w:bottom w:val="single" w:sz="4" w:space="0" w:color="000000"/>
              <w:right w:val="single" w:sz="4" w:space="0" w:color="000000"/>
            </w:tcBorders>
          </w:tcPr>
          <w:p w14:paraId="00000396"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Borders>
              <w:top w:val="single" w:sz="4" w:space="0" w:color="000000"/>
              <w:left w:val="single" w:sz="4" w:space="0" w:color="000000"/>
              <w:bottom w:val="single" w:sz="4" w:space="0" w:color="000000"/>
              <w:right w:val="single" w:sz="4" w:space="0" w:color="000000"/>
            </w:tcBorders>
          </w:tcPr>
          <w:p w14:paraId="0000039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Borders>
              <w:top w:val="single" w:sz="4" w:space="0" w:color="000000"/>
              <w:left w:val="single" w:sz="4" w:space="0" w:color="000000"/>
              <w:bottom w:val="single" w:sz="4" w:space="0" w:color="000000"/>
              <w:right w:val="single" w:sz="4" w:space="0" w:color="000000"/>
            </w:tcBorders>
          </w:tcPr>
          <w:p w14:paraId="00000398"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terbuka</w:t>
            </w:r>
          </w:p>
          <w:p w14:paraId="00000399"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Release hammer toe (single)</w:t>
            </w:r>
          </w:p>
          <w:p w14:paraId="0000039A"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Biopsi eksisi</w:t>
            </w:r>
          </w:p>
          <w:p w14:paraId="0000039B"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Injeksi intraarticular dengan image guiding</w:t>
            </w:r>
          </w:p>
          <w:p w14:paraId="0000039C"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Implant removal (simple)</w:t>
            </w:r>
          </w:p>
          <w:p w14:paraId="0000039D"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Amputasi toes / disartikulasi IP, MTP joint</w:t>
            </w:r>
          </w:p>
          <w:p w14:paraId="0000039E"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Ostectomy</w:t>
            </w:r>
          </w:p>
          <w:p w14:paraId="0000039F"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Morton neuroma decompression / excision</w:t>
            </w:r>
          </w:p>
        </w:tc>
      </w:tr>
      <w:tr w:rsidR="008027FC" w14:paraId="6DC54CFF" w14:textId="77777777">
        <w:trPr>
          <w:trHeight w:val="2533"/>
        </w:trPr>
        <w:tc>
          <w:tcPr>
            <w:tcW w:w="588" w:type="dxa"/>
            <w:tcBorders>
              <w:top w:val="single" w:sz="4" w:space="0" w:color="000000"/>
              <w:left w:val="single" w:sz="4" w:space="0" w:color="000000"/>
              <w:bottom w:val="single" w:sz="4" w:space="0" w:color="000000"/>
              <w:right w:val="single" w:sz="4" w:space="0" w:color="000000"/>
            </w:tcBorders>
          </w:tcPr>
          <w:p w14:paraId="000003A0"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2041" w:type="dxa"/>
            <w:tcBorders>
              <w:top w:val="single" w:sz="4" w:space="0" w:color="000000"/>
              <w:left w:val="single" w:sz="4" w:space="0" w:color="000000"/>
              <w:bottom w:val="single" w:sz="4" w:space="0" w:color="000000"/>
              <w:right w:val="single" w:sz="4" w:space="0" w:color="000000"/>
            </w:tcBorders>
          </w:tcPr>
          <w:p w14:paraId="000003A1"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Borders>
              <w:top w:val="single" w:sz="4" w:space="0" w:color="000000"/>
              <w:left w:val="single" w:sz="4" w:space="0" w:color="000000"/>
              <w:bottom w:val="single" w:sz="4" w:space="0" w:color="000000"/>
              <w:right w:val="single" w:sz="4" w:space="0" w:color="000000"/>
            </w:tcBorders>
          </w:tcPr>
          <w:p w14:paraId="000003A2"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Implant removal (dengan penyulit)</w:t>
            </w:r>
          </w:p>
          <w:p w14:paraId="000003A3"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Arthrotomy debridement</w:t>
            </w:r>
          </w:p>
          <w:p w14:paraId="000003A4"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Release tarsal tunnel</w:t>
            </w:r>
          </w:p>
          <w:p w14:paraId="000003A5"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Release hemmer toe (multiple)</w:t>
            </w:r>
          </w:p>
          <w:p w14:paraId="000003A6"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Amputasi ray, midfoot, hindfoot, ankle</w:t>
            </w:r>
          </w:p>
          <w:p w14:paraId="000003A7"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Closed reduction + internal fixation</w:t>
            </w:r>
          </w:p>
          <w:p w14:paraId="000003A8"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 CRIF fraktur forefoot</w:t>
            </w:r>
          </w:p>
          <w:p w14:paraId="000003A9"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Tendon lengthening</w:t>
            </w:r>
          </w:p>
          <w:p w14:paraId="000003AA"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Plantar fasciotomy</w:t>
            </w:r>
          </w:p>
          <w:p w14:paraId="000003AB"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Syndesmosis fixation</w:t>
            </w:r>
          </w:p>
        </w:tc>
      </w:tr>
      <w:tr w:rsidR="008027FC" w14:paraId="4527B970" w14:textId="77777777">
        <w:trPr>
          <w:trHeight w:val="3532"/>
        </w:trPr>
        <w:tc>
          <w:tcPr>
            <w:tcW w:w="588" w:type="dxa"/>
            <w:tcBorders>
              <w:top w:val="single" w:sz="4" w:space="0" w:color="000000"/>
              <w:left w:val="single" w:sz="4" w:space="0" w:color="000000"/>
              <w:bottom w:val="single" w:sz="4" w:space="0" w:color="000000"/>
              <w:right w:val="single" w:sz="4" w:space="0" w:color="000000"/>
            </w:tcBorders>
          </w:tcPr>
          <w:p w14:paraId="000003AC"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c>
          <w:tcPr>
            <w:tcW w:w="2041" w:type="dxa"/>
            <w:tcBorders>
              <w:top w:val="single" w:sz="4" w:space="0" w:color="000000"/>
              <w:left w:val="single" w:sz="4" w:space="0" w:color="000000"/>
              <w:bottom w:val="single" w:sz="4" w:space="0" w:color="000000"/>
              <w:right w:val="single" w:sz="4" w:space="0" w:color="000000"/>
            </w:tcBorders>
          </w:tcPr>
          <w:p w14:paraId="000003A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Borders>
              <w:top w:val="single" w:sz="4" w:space="0" w:color="000000"/>
              <w:left w:val="single" w:sz="4" w:space="0" w:color="000000"/>
              <w:bottom w:val="single" w:sz="4" w:space="0" w:color="000000"/>
              <w:right w:val="single" w:sz="4" w:space="0" w:color="000000"/>
            </w:tcBorders>
          </w:tcPr>
          <w:p w14:paraId="000003AE" w14:textId="77777777" w:rsidR="008027FC" w:rsidRDefault="00000000">
            <w:pPr>
              <w:widowControl w:val="0"/>
              <w:pBdr>
                <w:top w:val="nil"/>
                <w:left w:val="nil"/>
                <w:bottom w:val="nil"/>
                <w:right w:val="nil"/>
                <w:between w:val="nil"/>
              </w:pBdr>
              <w:tabs>
                <w:tab w:val="left" w:pos="453"/>
              </w:tabs>
              <w:spacing w:after="0"/>
              <w:ind w:left="452" w:hanging="361"/>
              <w:rPr>
                <w:rFonts w:ascii="Arial" w:eastAsia="Arial" w:hAnsi="Arial" w:cs="Arial"/>
                <w:color w:val="000000"/>
                <w:sz w:val="20"/>
                <w:szCs w:val="20"/>
              </w:rPr>
            </w:pPr>
            <w:r>
              <w:rPr>
                <w:rFonts w:ascii="Arial" w:eastAsia="Arial" w:hAnsi="Arial" w:cs="Arial"/>
                <w:color w:val="000000"/>
                <w:sz w:val="20"/>
                <w:szCs w:val="20"/>
              </w:rPr>
              <w:t>1. Open repair Achilles tendon</w:t>
            </w:r>
          </w:p>
          <w:p w14:paraId="000003AF"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Gastrocnemius recession</w:t>
            </w:r>
          </w:p>
          <w:p w14:paraId="000003B0"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Osteotomy calcaneus</w:t>
            </w:r>
          </w:p>
          <w:p w14:paraId="000003B1"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diagnostik</w:t>
            </w:r>
          </w:p>
          <w:p w14:paraId="000003B2"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removal loose bodies</w:t>
            </w:r>
          </w:p>
          <w:p w14:paraId="000003B3"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repair</w:t>
            </w:r>
          </w:p>
          <w:p w14:paraId="000003B4"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Percutaneous pinning pada foot/ankle joint</w:t>
            </w:r>
          </w:p>
          <w:p w14:paraId="000003B5"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Calcaneoplasty untuk Achilles tendinopathy</w:t>
            </w:r>
          </w:p>
          <w:p w14:paraId="000003B6"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Open reduction untuk dislokasi sendi</w:t>
            </w:r>
          </w:p>
          <w:p w14:paraId="000003B7"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fraktur ankle malleolus / bimalleolar</w:t>
            </w:r>
          </w:p>
          <w:p w14:paraId="000003B8"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Cheilectomy</w:t>
            </w:r>
          </w:p>
          <w:p w14:paraId="000003B9"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Peroneal retinaculum repair</w:t>
            </w:r>
          </w:p>
          <w:p w14:paraId="000003BA"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Midfoot reconstruction (termasuk Lisfranc joint)</w:t>
            </w:r>
          </w:p>
          <w:p w14:paraId="000003BB"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Release Baxter nerve entrapment</w:t>
            </w:r>
          </w:p>
        </w:tc>
      </w:tr>
      <w:tr w:rsidR="008027FC" w14:paraId="2001DF9F" w14:textId="77777777">
        <w:trPr>
          <w:trHeight w:val="5071"/>
        </w:trPr>
        <w:tc>
          <w:tcPr>
            <w:tcW w:w="588" w:type="dxa"/>
          </w:tcPr>
          <w:p w14:paraId="000003BC"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Pr>
          <w:p w14:paraId="000003B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BE"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foot/ankle capsular release</w:t>
            </w:r>
          </w:p>
          <w:p w14:paraId="000003BF"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Percutaneous repair Achilles tendon</w:t>
            </w:r>
          </w:p>
          <w:p w14:paraId="000003C0"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Hallux valgus reconstruction</w:t>
            </w:r>
          </w:p>
          <w:p w14:paraId="000003C1"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Flat feet primary reconstruction</w:t>
            </w:r>
          </w:p>
          <w:p w14:paraId="000003C2"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Arthroereisis</w:t>
            </w:r>
          </w:p>
          <w:p w14:paraId="000003C3"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Foot/ankle joint arthrodesis</w:t>
            </w:r>
          </w:p>
          <w:p w14:paraId="000003C4"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intraarticular ankle joint dengan LCP</w:t>
            </w:r>
          </w:p>
          <w:p w14:paraId="000003C5"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Diabetic foot reconstruction</w:t>
            </w:r>
          </w:p>
          <w:p w14:paraId="000003C6"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Single stage deformity correction</w:t>
            </w:r>
          </w:p>
          <w:p w14:paraId="000003C7"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Achilles tendon reconstruction</w:t>
            </w:r>
          </w:p>
          <w:p w14:paraId="000003C8"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Tendon transfer</w:t>
            </w:r>
          </w:p>
          <w:p w14:paraId="000003C9"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treatment for ankle impingement</w:t>
            </w:r>
          </w:p>
          <w:p w14:paraId="000003CA"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ligament repair / reconstruction</w:t>
            </w:r>
          </w:p>
          <w:p w14:paraId="000003CB"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fraktur midfoot, hindfoot</w:t>
            </w:r>
          </w:p>
          <w:p w14:paraId="000003CC"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fraktur trimalleolar</w:t>
            </w:r>
          </w:p>
          <w:p w14:paraId="000003CD"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technique for osteochondral lesion treatment</w:t>
            </w:r>
          </w:p>
          <w:p w14:paraId="000003CE"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Plantar plate repair</w:t>
            </w:r>
          </w:p>
          <w:p w14:paraId="000003CF"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Peroneal groove deepening</w:t>
            </w:r>
          </w:p>
          <w:p w14:paraId="000003D0"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Weil osteotomy</w:t>
            </w:r>
          </w:p>
          <w:p w14:paraId="000003D1"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hindfoot, subtalar, forefoot</w:t>
            </w:r>
          </w:p>
          <w:p w14:paraId="000003D2"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Endoscoipy tendon, tendon sheath, sinus tarsi</w:t>
            </w:r>
          </w:p>
        </w:tc>
      </w:tr>
      <w:tr w:rsidR="008027FC" w14:paraId="02EC99C0" w14:textId="77777777">
        <w:trPr>
          <w:trHeight w:val="3139"/>
        </w:trPr>
        <w:tc>
          <w:tcPr>
            <w:tcW w:w="588" w:type="dxa"/>
          </w:tcPr>
          <w:p w14:paraId="000003D3"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7</w:t>
            </w:r>
          </w:p>
        </w:tc>
        <w:tc>
          <w:tcPr>
            <w:tcW w:w="2041" w:type="dxa"/>
          </w:tcPr>
          <w:p w14:paraId="000003D4"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D5"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Total ankle replacement</w:t>
            </w:r>
          </w:p>
          <w:p w14:paraId="000003D6"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Revisi total ankle replacement</w:t>
            </w:r>
          </w:p>
          <w:p w14:paraId="000003D7"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Supramalleolar osteotomy</w:t>
            </w:r>
          </w:p>
          <w:p w14:paraId="000003D8"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Hallux valgus reconstruction dengan prosedur tambahan</w:t>
            </w:r>
          </w:p>
          <w:p w14:paraId="000003D9"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Flat foot / Pes cavovarus reconstruction</w:t>
            </w:r>
          </w:p>
          <w:p w14:paraId="000003DA"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Gradual deformity correction dengan Ilizarov technique</w:t>
            </w:r>
          </w:p>
          <w:p w14:paraId="000003DB"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Distraction arthroplasty / arthrodesis dengan Ilizarov technique</w:t>
            </w:r>
          </w:p>
          <w:p w14:paraId="000003DC"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assisted internal fixation (ARIF) foot/ankle joint</w:t>
            </w:r>
          </w:p>
          <w:p w14:paraId="000003DD"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haglund resection</w:t>
            </w:r>
          </w:p>
          <w:p w14:paraId="000003DE"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ligament reconstruction / tendon transfer</w:t>
            </w:r>
          </w:p>
          <w:p w14:paraId="000003DF"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treatment for osteochondral lesion</w:t>
            </w:r>
          </w:p>
          <w:p w14:paraId="000003E0"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Orthobiologics treatment</w:t>
            </w:r>
          </w:p>
          <w:p w14:paraId="000003E1"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Arthrodesis multiple joints</w:t>
            </w:r>
          </w:p>
        </w:tc>
      </w:tr>
    </w:tbl>
    <w:p w14:paraId="000003E2" w14:textId="77777777" w:rsidR="008027FC" w:rsidRDefault="008027FC">
      <w:pPr>
        <w:spacing w:after="0"/>
        <w:rPr>
          <w:rFonts w:ascii="Arial" w:eastAsia="Arial" w:hAnsi="Arial" w:cs="Arial"/>
          <w:sz w:val="20"/>
          <w:szCs w:val="20"/>
        </w:rPr>
      </w:pPr>
    </w:p>
    <w:p w14:paraId="000003E3"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SHOULDER AND ELBOW</w:t>
      </w:r>
    </w:p>
    <w:p w14:paraId="000003E4" w14:textId="77777777" w:rsidR="008027FC" w:rsidRDefault="008027FC">
      <w:pPr>
        <w:spacing w:after="0"/>
        <w:rPr>
          <w:rFonts w:ascii="Arial" w:eastAsia="Arial" w:hAnsi="Arial" w:cs="Arial"/>
          <w:b/>
          <w:sz w:val="20"/>
          <w:szCs w:val="20"/>
        </w:rPr>
      </w:pPr>
    </w:p>
    <w:tbl>
      <w:tblPr>
        <w:tblStyle w:val="aff3"/>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49D31D10" w14:textId="77777777">
        <w:trPr>
          <w:trHeight w:val="239"/>
        </w:trPr>
        <w:tc>
          <w:tcPr>
            <w:tcW w:w="588" w:type="dxa"/>
          </w:tcPr>
          <w:p w14:paraId="000003E5"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b/>
                <w:color w:val="000000"/>
                <w:sz w:val="20"/>
                <w:szCs w:val="20"/>
              </w:rPr>
              <w:t>NO</w:t>
            </w:r>
          </w:p>
        </w:tc>
        <w:tc>
          <w:tcPr>
            <w:tcW w:w="2041" w:type="dxa"/>
          </w:tcPr>
          <w:p w14:paraId="000003E6" w14:textId="77777777" w:rsidR="008027FC" w:rsidRDefault="00000000">
            <w:pPr>
              <w:widowControl w:val="0"/>
              <w:pBdr>
                <w:top w:val="nil"/>
                <w:left w:val="nil"/>
                <w:bottom w:val="nil"/>
                <w:right w:val="nil"/>
                <w:between w:val="nil"/>
              </w:pBdr>
              <w:spacing w:after="0"/>
              <w:ind w:left="107"/>
              <w:jc w:val="center"/>
              <w:rPr>
                <w:rFonts w:ascii="Arial" w:eastAsia="Arial" w:hAnsi="Arial" w:cs="Arial"/>
                <w:color w:val="000000"/>
                <w:sz w:val="20"/>
                <w:szCs w:val="20"/>
              </w:rPr>
            </w:pPr>
            <w:r>
              <w:rPr>
                <w:rFonts w:ascii="Arial" w:eastAsia="Arial" w:hAnsi="Arial" w:cs="Arial"/>
                <w:b/>
                <w:color w:val="000000"/>
                <w:sz w:val="20"/>
                <w:szCs w:val="20"/>
              </w:rPr>
              <w:t>GOLONGAN TINDAKAN</w:t>
            </w:r>
          </w:p>
        </w:tc>
        <w:tc>
          <w:tcPr>
            <w:tcW w:w="6481" w:type="dxa"/>
          </w:tcPr>
          <w:p w14:paraId="000003E7" w14:textId="77777777" w:rsidR="008027FC" w:rsidRDefault="00000000">
            <w:pPr>
              <w:widowControl w:val="0"/>
              <w:pBdr>
                <w:top w:val="nil"/>
                <w:left w:val="nil"/>
                <w:bottom w:val="nil"/>
                <w:right w:val="nil"/>
                <w:between w:val="nil"/>
              </w:pBdr>
              <w:spacing w:after="0"/>
              <w:ind w:left="107"/>
              <w:jc w:val="center"/>
              <w:rPr>
                <w:rFonts w:ascii="Arial" w:eastAsia="Arial" w:hAnsi="Arial" w:cs="Arial"/>
                <w:color w:val="000000"/>
                <w:sz w:val="20"/>
                <w:szCs w:val="20"/>
              </w:rPr>
            </w:pPr>
            <w:r>
              <w:rPr>
                <w:rFonts w:ascii="Arial" w:eastAsia="Arial" w:hAnsi="Arial" w:cs="Arial"/>
                <w:b/>
                <w:color w:val="000000"/>
                <w:sz w:val="20"/>
                <w:szCs w:val="20"/>
              </w:rPr>
              <w:t>NAMA PENYAKIT – TINDAKAN</w:t>
            </w:r>
          </w:p>
        </w:tc>
      </w:tr>
      <w:tr w:rsidR="008027FC" w14:paraId="430EBF23" w14:textId="77777777">
        <w:trPr>
          <w:trHeight w:val="239"/>
        </w:trPr>
        <w:tc>
          <w:tcPr>
            <w:tcW w:w="588" w:type="dxa"/>
          </w:tcPr>
          <w:p w14:paraId="000003E8"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3E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Pr>
          <w:p w14:paraId="000003EA"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lokal</w:t>
            </w:r>
          </w:p>
        </w:tc>
      </w:tr>
      <w:tr w:rsidR="008027FC" w14:paraId="27C787C5" w14:textId="77777777">
        <w:trPr>
          <w:trHeight w:val="241"/>
        </w:trPr>
        <w:tc>
          <w:tcPr>
            <w:tcW w:w="588" w:type="dxa"/>
          </w:tcPr>
          <w:p w14:paraId="000003EB"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3E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Pr>
          <w:p w14:paraId="000003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Biopsy shoulder/ elbow joint</w:t>
            </w:r>
          </w:p>
        </w:tc>
      </w:tr>
      <w:tr w:rsidR="008027FC" w14:paraId="2CB0532E" w14:textId="77777777">
        <w:trPr>
          <w:trHeight w:val="242"/>
        </w:trPr>
        <w:tc>
          <w:tcPr>
            <w:tcW w:w="588" w:type="dxa"/>
          </w:tcPr>
          <w:p w14:paraId="000003EE"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Pr>
          <w:p w14:paraId="000003EF"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3F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Debridement shoulder / elbow joint</w:t>
            </w:r>
          </w:p>
        </w:tc>
      </w:tr>
      <w:tr w:rsidR="008027FC" w14:paraId="0373D18C" w14:textId="77777777">
        <w:trPr>
          <w:trHeight w:val="481"/>
        </w:trPr>
        <w:tc>
          <w:tcPr>
            <w:tcW w:w="588" w:type="dxa"/>
          </w:tcPr>
          <w:p w14:paraId="000003F1"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lastRenderedPageBreak/>
              <w:t>4</w:t>
            </w:r>
          </w:p>
        </w:tc>
        <w:tc>
          <w:tcPr>
            <w:tcW w:w="2041" w:type="dxa"/>
          </w:tcPr>
          <w:p w14:paraId="000003F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Pr>
          <w:p w14:paraId="000003F3" w14:textId="77777777" w:rsidR="008027FC" w:rsidRDefault="00000000">
            <w:pPr>
              <w:widowControl w:val="0"/>
              <w:numPr>
                <w:ilvl w:val="0"/>
                <w:numId w:val="18"/>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Percutaneus release ECRB</w:t>
            </w:r>
          </w:p>
          <w:p w14:paraId="000003F4" w14:textId="77777777" w:rsidR="008027FC" w:rsidRDefault="00000000">
            <w:pPr>
              <w:widowControl w:val="0"/>
              <w:numPr>
                <w:ilvl w:val="0"/>
                <w:numId w:val="18"/>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Hydrodilatation frozen shoulder</w:t>
            </w:r>
          </w:p>
        </w:tc>
      </w:tr>
      <w:tr w:rsidR="008027FC" w14:paraId="0D3AA66E" w14:textId="77777777">
        <w:trPr>
          <w:trHeight w:val="967"/>
        </w:trPr>
        <w:tc>
          <w:tcPr>
            <w:tcW w:w="588" w:type="dxa"/>
          </w:tcPr>
          <w:p w14:paraId="000003F5"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5</w:t>
            </w:r>
          </w:p>
        </w:tc>
        <w:tc>
          <w:tcPr>
            <w:tcW w:w="2041" w:type="dxa"/>
          </w:tcPr>
          <w:p w14:paraId="000003F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F7"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Open acromioplasty</w:t>
            </w:r>
          </w:p>
          <w:p w14:paraId="000003F8"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Proximal humerus Neer 2 part</w:t>
            </w:r>
          </w:p>
          <w:p w14:paraId="000003F9"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Ulnar nerve decompression +/- transposition</w:t>
            </w:r>
          </w:p>
          <w:p w14:paraId="000003FA"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Ulnar nerve decompression +/- transposition</w:t>
            </w:r>
          </w:p>
        </w:tc>
      </w:tr>
      <w:tr w:rsidR="008027FC" w14:paraId="1E0F70C7" w14:textId="77777777">
        <w:trPr>
          <w:trHeight w:val="2653"/>
        </w:trPr>
        <w:tc>
          <w:tcPr>
            <w:tcW w:w="588" w:type="dxa"/>
          </w:tcPr>
          <w:p w14:paraId="000003FB"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Pr>
          <w:p w14:paraId="000003F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FD"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Suprascapular nerve block for adhesive capsulitis</w:t>
            </w:r>
          </w:p>
          <w:p w14:paraId="000003FE" w14:textId="77777777" w:rsidR="008027FC" w:rsidRDefault="00000000">
            <w:pPr>
              <w:widowControl w:val="0"/>
              <w:numPr>
                <w:ilvl w:val="0"/>
                <w:numId w:val="1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for septic arthritis / osteomyelitis and prosthetic joint infection around shoulder and elbow joint</w:t>
            </w:r>
          </w:p>
          <w:p w14:paraId="000003FF"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rotator cuff repair (&lt;= 1 tendon)</w:t>
            </w:r>
          </w:p>
          <w:p w14:paraId="00000400"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proximal humerus Neer 3 part with bonegraft and PHILOS</w:t>
            </w:r>
          </w:p>
          <w:p w14:paraId="00000401"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distal humerus double column without olecranon osteotomy</w:t>
            </w:r>
          </w:p>
          <w:p w14:paraId="00000402"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radial head fracture (ORIF/ resection)</w:t>
            </w:r>
          </w:p>
          <w:p w14:paraId="00000403"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diagnostic shoulder/ elbow</w:t>
            </w:r>
          </w:p>
          <w:p w14:paraId="00000404"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synovectomy/ remove loose body shoulder/ elbow</w:t>
            </w:r>
          </w:p>
          <w:p w14:paraId="00000405"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early repair of serratus anterior avulsion</w:t>
            </w:r>
          </w:p>
          <w:p w14:paraId="00000406"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Neurolysis of long thoracic nerve</w:t>
            </w:r>
          </w:p>
        </w:tc>
      </w:tr>
      <w:tr w:rsidR="008027FC" w14:paraId="51663937" w14:textId="77777777">
        <w:trPr>
          <w:trHeight w:val="241"/>
        </w:trPr>
        <w:tc>
          <w:tcPr>
            <w:tcW w:w="588" w:type="dxa"/>
          </w:tcPr>
          <w:p w14:paraId="00000407"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7</w:t>
            </w:r>
          </w:p>
        </w:tc>
        <w:tc>
          <w:tcPr>
            <w:tcW w:w="2041" w:type="dxa"/>
          </w:tcPr>
          <w:p w14:paraId="0000040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40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1. Transtendineous rotator cuff repair</w:t>
            </w:r>
          </w:p>
          <w:p w14:paraId="0000040A"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Single row arthroscopic rotator cuff repair</w:t>
            </w:r>
          </w:p>
          <w:p w14:paraId="0000040B"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Transosseus equivalent/ suture bridge repair of rotator cuff- arthroscopy</w:t>
            </w:r>
          </w:p>
          <w:p w14:paraId="0000040C"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Margin convergence repair in large massive rotator cuff repair</w:t>
            </w:r>
          </w:p>
          <w:p w14:paraId="0000040D"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Muscle sliding repair in retracted rotator cuff repair</w:t>
            </w:r>
          </w:p>
          <w:p w14:paraId="0000040E"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Superior capsular reconstruction fascia lata for massive cuff tear</w:t>
            </w:r>
          </w:p>
          <w:p w14:paraId="0000040F"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LHB capsular reconstruction for massive cuff tear</w:t>
            </w:r>
          </w:p>
          <w:p w14:paraId="00000410"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rotator cuff repair with augmentation</w:t>
            </w:r>
          </w:p>
          <w:p w14:paraId="00000411"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subacromial decompression</w:t>
            </w:r>
          </w:p>
          <w:p w14:paraId="00000412"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subcoracoid decompression</w:t>
            </w:r>
          </w:p>
          <w:p w14:paraId="00000413"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biceps tenodesis/ tenotomy</w:t>
            </w:r>
          </w:p>
          <w:p w14:paraId="00000414"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Mini open subpectoral tenodesis</w:t>
            </w:r>
          </w:p>
          <w:p w14:paraId="00000415"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rotator interval release</w:t>
            </w:r>
          </w:p>
          <w:p w14:paraId="00000416"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360 degree capsular release in adhesive capsulitis</w:t>
            </w:r>
          </w:p>
          <w:p w14:paraId="00000417"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Latissimus dorsi transfer for posterior superior cuff deficiency</w:t>
            </w:r>
          </w:p>
          <w:p w14:paraId="00000418"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Lower trapezius transfer for external rotation deficit of shoulder</w:t>
            </w:r>
          </w:p>
          <w:p w14:paraId="00000419"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transfer for anterior superior cuff deficiency</w:t>
            </w:r>
          </w:p>
          <w:p w14:paraId="0000041A"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Reverse shoulder arthroplasty for massive rotator cuff tear</w:t>
            </w:r>
          </w:p>
          <w:p w14:paraId="0000041B"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Graft reconstruction for late pectoralis major rupture</w:t>
            </w:r>
          </w:p>
          <w:p w14:paraId="0000041C"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transfer for late deltoid rupture</w:t>
            </w:r>
          </w:p>
          <w:p w14:paraId="0000041D"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decompression for snapping scapula syndrome</w:t>
            </w:r>
          </w:p>
          <w:p w14:paraId="0000041E"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Muscle transfer for scapular winging</w:t>
            </w:r>
          </w:p>
          <w:p w14:paraId="0000041F"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Scapulothoracic fusion</w:t>
            </w:r>
          </w:p>
          <w:p w14:paraId="00000420"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AC Joint ligament reconstruction open / arthroscopy</w:t>
            </w:r>
          </w:p>
          <w:p w14:paraId="00000421"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repair/ reconstruction for pectoralis major rupture</w:t>
            </w:r>
          </w:p>
          <w:p w14:paraId="00000422"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Latissimus dorsi repair/ reconstruction for latissimus dorsi rupture</w:t>
            </w:r>
          </w:p>
          <w:p w14:paraId="00000423"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Eden Hybinete for anterior recurrent shoulder dislocation</w:t>
            </w:r>
          </w:p>
          <w:p w14:paraId="00000424"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Glenoid bone reconstruction for anterior recurrent shoulder dislocation (open/ arthroscopy)</w:t>
            </w:r>
          </w:p>
          <w:p w14:paraId="00000425"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capsulolabral repair for shoulder instability</w:t>
            </w:r>
          </w:p>
          <w:p w14:paraId="00000426"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bony bankart repair</w:t>
            </w:r>
          </w:p>
          <w:p w14:paraId="00000427"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posterior labral repair</w:t>
            </w:r>
          </w:p>
          <w:p w14:paraId="00000428"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SLAP repair</w:t>
            </w:r>
          </w:p>
          <w:p w14:paraId="00000429"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capsular plication for multidirectional instability</w:t>
            </w:r>
          </w:p>
          <w:p w14:paraId="0000042A"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remplissage for hillsach lesion</w:t>
            </w:r>
          </w:p>
          <w:p w14:paraId="0000042B"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Reverse Mclaughin/ iliac crest bone graft to humeral head for posterior recurrent shoulder dislocation (open/arthroscopy)</w:t>
            </w:r>
          </w:p>
          <w:p w14:paraId="0000042C"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lastRenderedPageBreak/>
              <w:t>Compex fracture of acromion</w:t>
            </w:r>
          </w:p>
          <w:p w14:paraId="0000042D"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fracture of scapular (open)/ revision</w:t>
            </w:r>
          </w:p>
          <w:p w14:paraId="0000042E"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fracture of proximal humerus</w:t>
            </w:r>
          </w:p>
          <w:p w14:paraId="0000042F"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Hemiarthroplasty for 4 part proximal humerus fracture</w:t>
            </w:r>
          </w:p>
          <w:p w14:paraId="00000430"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Total/Reverse shoulder arthroplasty for 4 part proximal humerus fracture</w:t>
            </w:r>
          </w:p>
          <w:p w14:paraId="00000431"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ECRB release for lateral epicondylitis</w:t>
            </w:r>
          </w:p>
          <w:p w14:paraId="00000432"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Medial collateral ligament reconstruction of elbow</w:t>
            </w:r>
          </w:p>
          <w:p w14:paraId="00000433"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Lateral collateral ligament reconstruction of elbow</w:t>
            </w:r>
          </w:p>
          <w:p w14:paraId="00000434"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Triceps tendon repair/reconstruction</w:t>
            </w:r>
          </w:p>
          <w:p w14:paraId="00000435"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Distal biceps tendon repair, button/ anchor, single/double incision</w:t>
            </w:r>
          </w:p>
          <w:p w14:paraId="00000436"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Ancones interposition arthroplasty for lateral compartment OA</w:t>
            </w:r>
          </w:p>
          <w:p w14:paraId="00000437"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Reconstruction elbow for stiff elbow and unreduced dislocation</w:t>
            </w:r>
          </w:p>
          <w:p w14:paraId="00000438"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Arthroscopy release lateral / medial epicondylitis Arthroscopic assisted for intraarticular fracture of elbow</w:t>
            </w:r>
          </w:p>
          <w:p w14:paraId="00000439"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Terrible triad of elbow</w:t>
            </w:r>
          </w:p>
          <w:p w14:paraId="0000043A"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Complex intra articular distal humeral fracture with olecranon osteotomy</w:t>
            </w:r>
          </w:p>
          <w:p w14:paraId="0000043B"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Radial head arthroplasty for complex radial head fracture</w:t>
            </w:r>
          </w:p>
          <w:p w14:paraId="0000043C"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Total elbow arthroplasty for complex fracture</w:t>
            </w:r>
          </w:p>
          <w:p w14:paraId="0000043D"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Elbow interpositional arthroplasty</w:t>
            </w:r>
          </w:p>
          <w:p w14:paraId="0000043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Arthrosopic of osteochondritis dissecans of elbow</w:t>
            </w:r>
          </w:p>
        </w:tc>
      </w:tr>
    </w:tbl>
    <w:p w14:paraId="0000043F" w14:textId="77777777" w:rsidR="008027FC" w:rsidRDefault="00000000">
      <w:pPr>
        <w:tabs>
          <w:tab w:val="left" w:pos="3352"/>
        </w:tabs>
        <w:spacing w:after="0"/>
        <w:rPr>
          <w:rFonts w:ascii="Arial" w:eastAsia="Arial" w:hAnsi="Arial" w:cs="Arial"/>
          <w:sz w:val="24"/>
          <w:szCs w:val="24"/>
        </w:rPr>
        <w:sectPr w:rsidR="008027FC">
          <w:headerReference w:type="default" r:id="rId15"/>
          <w:footerReference w:type="default" r:id="rId16"/>
          <w:pgSz w:w="11907" w:h="18711"/>
          <w:pgMar w:top="1701" w:right="1418" w:bottom="1418" w:left="1418" w:header="794" w:footer="794" w:gutter="0"/>
          <w:pgNumType w:start="1"/>
          <w:cols w:space="720"/>
        </w:sectPr>
      </w:pPr>
      <w:r>
        <w:rPr>
          <w:rFonts w:ascii="Arial" w:eastAsia="Arial" w:hAnsi="Arial" w:cs="Arial"/>
          <w:sz w:val="24"/>
          <w:szCs w:val="24"/>
        </w:rPr>
        <w:lastRenderedPageBreak/>
        <w:tab/>
      </w:r>
    </w:p>
    <w:p w14:paraId="00000440" w14:textId="77777777" w:rsidR="008027FC" w:rsidRDefault="00000000">
      <w:pPr>
        <w:numPr>
          <w:ilvl w:val="0"/>
          <w:numId w:val="68"/>
        </w:numPr>
        <w:pBdr>
          <w:top w:val="nil"/>
          <w:left w:val="nil"/>
          <w:bottom w:val="nil"/>
          <w:right w:val="nil"/>
          <w:between w:val="nil"/>
        </w:pBdr>
        <w:spacing w:after="0"/>
        <w:ind w:left="567" w:hanging="567"/>
        <w:rPr>
          <w:rFonts w:ascii="Arial" w:eastAsia="Arial" w:hAnsi="Arial" w:cs="Arial"/>
          <w:b/>
          <w:color w:val="000000"/>
          <w:sz w:val="24"/>
          <w:szCs w:val="24"/>
        </w:rPr>
      </w:pPr>
      <w:r>
        <w:rPr>
          <w:rFonts w:ascii="Arial" w:eastAsia="Arial" w:hAnsi="Arial" w:cs="Arial"/>
          <w:b/>
          <w:color w:val="000000"/>
          <w:sz w:val="24"/>
          <w:szCs w:val="24"/>
        </w:rPr>
        <w:lastRenderedPageBreak/>
        <w:t>Berita Acara Negosiasi</w:t>
      </w:r>
    </w:p>
    <w:p w14:paraId="00000441" w14:textId="77777777" w:rsidR="008027FC" w:rsidRDefault="00000000">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Berita Acara Negosiasi ini digunakan untuk negosiasi ketentuan tarif sebelum dilakukan perjanjian kerja sama atau adendum perjanjian kerja sama. Bentuk Berita Acara Negosiasi Tarif Kerja Sama adalah sebagai berikut:</w:t>
      </w:r>
    </w:p>
    <w:p w14:paraId="00000442" w14:textId="77777777" w:rsidR="008027FC" w:rsidRDefault="008027FC">
      <w:pPr>
        <w:pBdr>
          <w:top w:val="nil"/>
          <w:left w:val="nil"/>
          <w:bottom w:val="nil"/>
          <w:right w:val="nil"/>
          <w:between w:val="nil"/>
        </w:pBdr>
        <w:spacing w:after="0"/>
        <w:ind w:left="567"/>
        <w:jc w:val="both"/>
        <w:rPr>
          <w:rFonts w:ascii="Arial" w:eastAsia="Arial" w:hAnsi="Arial" w:cs="Arial"/>
          <w:color w:val="000000"/>
          <w:sz w:val="24"/>
          <w:szCs w:val="24"/>
        </w:rPr>
      </w:pPr>
    </w:p>
    <w:tbl>
      <w:tblPr>
        <w:tblStyle w:val="aff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7B7A1FC4" w14:textId="77777777">
        <w:trPr>
          <w:trHeight w:val="8977"/>
        </w:trPr>
        <w:tc>
          <w:tcPr>
            <w:tcW w:w="9351" w:type="dxa"/>
          </w:tcPr>
          <w:p w14:paraId="00000443"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BERITA ACARA</w:t>
            </w:r>
          </w:p>
          <w:p w14:paraId="0000044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NEGOSISASI TARIF KERJA SAMA</w:t>
            </w:r>
          </w:p>
          <w:p w14:paraId="0000044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NOMOR : BA/…/…</w:t>
            </w:r>
          </w:p>
          <w:p w14:paraId="00000446" w14:textId="77777777" w:rsidR="008027FC" w:rsidRDefault="008027FC">
            <w:pPr>
              <w:pBdr>
                <w:top w:val="nil"/>
                <w:left w:val="nil"/>
                <w:bottom w:val="nil"/>
                <w:right w:val="nil"/>
                <w:between w:val="nil"/>
              </w:pBdr>
              <w:spacing w:after="0"/>
              <w:ind w:left="1080"/>
              <w:rPr>
                <w:rFonts w:ascii="Arial" w:eastAsia="Arial" w:hAnsi="Arial" w:cs="Arial"/>
                <w:color w:val="000000"/>
                <w:sz w:val="24"/>
                <w:szCs w:val="24"/>
              </w:rPr>
            </w:pPr>
          </w:p>
          <w:p w14:paraId="0000044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Pada hari ini, … tanggal … bulan … tahun … (DD-MM-YYYY) pukul ..:.. WIB, antara BPJS Ketenagakerjaan Kantor Cabang … dengan … telah diadakan negosiasi harga Tarif Kerja Sama tahun … sesuai penawaran dari … tanggal … bulan… tahun… sesuai terlampir : </w:t>
            </w:r>
          </w:p>
          <w:p w14:paraId="00000448" w14:textId="77777777" w:rsidR="008027FC" w:rsidRDefault="008027FC">
            <w:pPr>
              <w:spacing w:after="0"/>
              <w:jc w:val="both"/>
              <w:rPr>
                <w:rFonts w:ascii="Arial" w:eastAsia="Arial" w:hAnsi="Arial" w:cs="Arial"/>
                <w:sz w:val="24"/>
                <w:szCs w:val="24"/>
              </w:rPr>
            </w:pPr>
          </w:p>
          <w:p w14:paraId="00000449"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Hasil negosiasi tersebut diatas disetujui … dan BPJS Ketenagakerjaan Kantor Cabang…serta ditandatangani oleh yang berhak dan mewakili dibawah ini.</w:t>
            </w:r>
          </w:p>
          <w:p w14:paraId="0000044A" w14:textId="77777777" w:rsidR="008027FC" w:rsidRDefault="008027FC">
            <w:pPr>
              <w:spacing w:after="0"/>
              <w:jc w:val="both"/>
              <w:rPr>
                <w:rFonts w:ascii="Arial" w:eastAsia="Arial" w:hAnsi="Arial" w:cs="Arial"/>
                <w:sz w:val="24"/>
                <w:szCs w:val="24"/>
              </w:rPr>
            </w:pPr>
          </w:p>
          <w:p w14:paraId="0000044B"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Demikian berita acara ini dibuat, untuk dipergunakan sebagaimana mestinya.</w:t>
            </w:r>
          </w:p>
          <w:p w14:paraId="0000044C" w14:textId="77777777" w:rsidR="008027FC" w:rsidRDefault="008027FC">
            <w:pPr>
              <w:spacing w:after="0"/>
              <w:jc w:val="both"/>
              <w:rPr>
                <w:rFonts w:ascii="Arial" w:eastAsia="Arial" w:hAnsi="Arial" w:cs="Arial"/>
                <w:sz w:val="24"/>
                <w:szCs w:val="24"/>
              </w:rPr>
            </w:pPr>
          </w:p>
          <w:tbl>
            <w:tblPr>
              <w:tblStyle w:val="aff5"/>
              <w:tblW w:w="9135" w:type="dxa"/>
              <w:tblBorders>
                <w:top w:val="nil"/>
                <w:left w:val="nil"/>
                <w:bottom w:val="nil"/>
                <w:right w:val="nil"/>
                <w:insideH w:val="nil"/>
                <w:insideV w:val="nil"/>
              </w:tblBorders>
              <w:tblLayout w:type="fixed"/>
              <w:tblLook w:val="0400" w:firstRow="0" w:lastRow="0" w:firstColumn="0" w:lastColumn="0" w:noHBand="0" w:noVBand="1"/>
            </w:tblPr>
            <w:tblGrid>
              <w:gridCol w:w="4217"/>
              <w:gridCol w:w="4918"/>
            </w:tblGrid>
            <w:tr w:rsidR="008027FC" w14:paraId="618F8A22" w14:textId="77777777">
              <w:tc>
                <w:tcPr>
                  <w:tcW w:w="4217" w:type="dxa"/>
                </w:tcPr>
                <w:p w14:paraId="0000044D" w14:textId="77777777" w:rsidR="008027FC" w:rsidRDefault="008027FC">
                  <w:pPr>
                    <w:spacing w:after="0"/>
                    <w:jc w:val="both"/>
                    <w:rPr>
                      <w:rFonts w:ascii="Arial" w:eastAsia="Arial" w:hAnsi="Arial" w:cs="Arial"/>
                      <w:sz w:val="24"/>
                      <w:szCs w:val="24"/>
                    </w:rPr>
                  </w:pPr>
                </w:p>
              </w:tc>
              <w:tc>
                <w:tcPr>
                  <w:tcW w:w="4918" w:type="dxa"/>
                </w:tcPr>
                <w:p w14:paraId="0000044E"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BPJS Ketenagakerjaan</w:t>
                  </w:r>
                </w:p>
              </w:tc>
            </w:tr>
            <w:tr w:rsidR="008027FC" w14:paraId="5AB32CFE" w14:textId="77777777">
              <w:tc>
                <w:tcPr>
                  <w:tcW w:w="4217" w:type="dxa"/>
                </w:tcPr>
                <w:p w14:paraId="0000044F"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Fasilitas Kesehatan</w:t>
                  </w:r>
                </w:p>
              </w:tc>
              <w:tc>
                <w:tcPr>
                  <w:tcW w:w="4918" w:type="dxa"/>
                </w:tcPr>
                <w:p w14:paraId="00000450"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Kantor Cabang …</w:t>
                  </w:r>
                </w:p>
              </w:tc>
            </w:tr>
            <w:tr w:rsidR="008027FC" w14:paraId="26D1F10E" w14:textId="77777777">
              <w:trPr>
                <w:trHeight w:val="917"/>
              </w:trPr>
              <w:tc>
                <w:tcPr>
                  <w:tcW w:w="4217" w:type="dxa"/>
                </w:tcPr>
                <w:p w14:paraId="00000451" w14:textId="77777777" w:rsidR="008027FC" w:rsidRDefault="008027FC">
                  <w:pPr>
                    <w:spacing w:after="0"/>
                    <w:jc w:val="both"/>
                    <w:rPr>
                      <w:rFonts w:ascii="Arial" w:eastAsia="Arial" w:hAnsi="Arial" w:cs="Arial"/>
                      <w:sz w:val="24"/>
                      <w:szCs w:val="24"/>
                    </w:rPr>
                  </w:pPr>
                </w:p>
              </w:tc>
              <w:tc>
                <w:tcPr>
                  <w:tcW w:w="4918" w:type="dxa"/>
                </w:tcPr>
                <w:p w14:paraId="00000452" w14:textId="77777777" w:rsidR="008027FC" w:rsidRDefault="008027FC">
                  <w:pPr>
                    <w:spacing w:after="0"/>
                    <w:jc w:val="both"/>
                    <w:rPr>
                      <w:rFonts w:ascii="Arial" w:eastAsia="Arial" w:hAnsi="Arial" w:cs="Arial"/>
                      <w:sz w:val="24"/>
                      <w:szCs w:val="24"/>
                    </w:rPr>
                  </w:pPr>
                </w:p>
              </w:tc>
            </w:tr>
            <w:tr w:rsidR="008027FC" w14:paraId="5F196553" w14:textId="77777777">
              <w:tc>
                <w:tcPr>
                  <w:tcW w:w="4217" w:type="dxa"/>
                </w:tcPr>
                <w:p w14:paraId="00000453"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4918" w:type="dxa"/>
                </w:tcPr>
                <w:p w14:paraId="00000454"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r>
            <w:tr w:rsidR="008027FC" w14:paraId="6C5106AE" w14:textId="77777777">
              <w:tc>
                <w:tcPr>
                  <w:tcW w:w="4217" w:type="dxa"/>
                </w:tcPr>
                <w:p w14:paraId="00000455"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(jabatan)</w:t>
                  </w:r>
                </w:p>
              </w:tc>
              <w:tc>
                <w:tcPr>
                  <w:tcW w:w="4918" w:type="dxa"/>
                </w:tcPr>
                <w:p w14:paraId="00000456"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(jabatan)</w:t>
                  </w:r>
                </w:p>
              </w:tc>
            </w:tr>
          </w:tbl>
          <w:p w14:paraId="00000457" w14:textId="77777777" w:rsidR="008027FC" w:rsidRDefault="008027FC">
            <w:pPr>
              <w:spacing w:after="0"/>
              <w:jc w:val="both"/>
              <w:rPr>
                <w:rFonts w:ascii="Arial" w:eastAsia="Arial" w:hAnsi="Arial" w:cs="Arial"/>
                <w:sz w:val="24"/>
                <w:szCs w:val="24"/>
              </w:rPr>
            </w:pPr>
          </w:p>
          <w:p w14:paraId="00000458"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SAKSI</w:t>
            </w:r>
          </w:p>
          <w:p w14:paraId="00000459" w14:textId="77777777" w:rsidR="008027FC" w:rsidRDefault="00000000">
            <w:pPr>
              <w:numPr>
                <w:ilvl w:val="0"/>
                <w:numId w:val="8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r>
            <w:r>
              <w:rPr>
                <w:rFonts w:ascii="Arial" w:eastAsia="Arial" w:hAnsi="Arial" w:cs="Arial"/>
                <w:color w:val="000000"/>
                <w:sz w:val="24"/>
                <w:szCs w:val="24"/>
              </w:rPr>
              <w:tab/>
            </w:r>
            <w:r>
              <w:rPr>
                <w:rFonts w:ascii="Arial" w:eastAsia="Arial" w:hAnsi="Arial" w:cs="Arial"/>
                <w:color w:val="000000"/>
                <w:sz w:val="24"/>
                <w:szCs w:val="24"/>
              </w:rPr>
              <w:tab/>
              <w:t xml:space="preserve">: </w:t>
            </w:r>
            <w:r>
              <w:rPr>
                <w:rFonts w:ascii="Arial" w:eastAsia="Arial" w:hAnsi="Arial" w:cs="Arial"/>
                <w:b/>
                <w:color w:val="000000"/>
                <w:sz w:val="24"/>
                <w:szCs w:val="24"/>
              </w:rPr>
              <w:t>(saksi PIHAK PERTAMA)</w:t>
            </w:r>
          </w:p>
          <w:p w14:paraId="0000045A" w14:textId="77777777" w:rsidR="008027FC" w:rsidRDefault="00000000">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jabatan</w:t>
            </w:r>
          </w:p>
          <w:p w14:paraId="0000045B" w14:textId="77777777" w:rsidR="008027FC" w:rsidRDefault="008027FC">
            <w:pPr>
              <w:pBdr>
                <w:top w:val="nil"/>
                <w:left w:val="nil"/>
                <w:bottom w:val="nil"/>
                <w:right w:val="nil"/>
                <w:between w:val="nil"/>
              </w:pBdr>
              <w:spacing w:after="0"/>
              <w:ind w:left="720"/>
              <w:jc w:val="both"/>
              <w:rPr>
                <w:rFonts w:ascii="Arial" w:eastAsia="Arial" w:hAnsi="Arial" w:cs="Arial"/>
                <w:color w:val="000000"/>
                <w:sz w:val="24"/>
                <w:szCs w:val="24"/>
              </w:rPr>
            </w:pPr>
          </w:p>
          <w:p w14:paraId="0000045C" w14:textId="77777777" w:rsidR="008027FC" w:rsidRDefault="00000000">
            <w:pPr>
              <w:numPr>
                <w:ilvl w:val="0"/>
                <w:numId w:val="8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r>
            <w:r>
              <w:rPr>
                <w:rFonts w:ascii="Arial" w:eastAsia="Arial" w:hAnsi="Arial" w:cs="Arial"/>
                <w:color w:val="000000"/>
                <w:sz w:val="24"/>
                <w:szCs w:val="24"/>
              </w:rPr>
              <w:tab/>
            </w:r>
            <w:r>
              <w:rPr>
                <w:rFonts w:ascii="Arial" w:eastAsia="Arial" w:hAnsi="Arial" w:cs="Arial"/>
                <w:color w:val="000000"/>
                <w:sz w:val="24"/>
                <w:szCs w:val="24"/>
              </w:rPr>
              <w:tab/>
              <w:t>:</w:t>
            </w:r>
            <w:r>
              <w:rPr>
                <w:rFonts w:ascii="Arial" w:eastAsia="Arial" w:hAnsi="Arial" w:cs="Arial"/>
                <w:b/>
                <w:color w:val="000000"/>
                <w:sz w:val="24"/>
                <w:szCs w:val="24"/>
              </w:rPr>
              <w:t xml:space="preserve"> (saksi PIHAK KEDUA)</w:t>
            </w:r>
          </w:p>
          <w:p w14:paraId="0000045D" w14:textId="77777777" w:rsidR="008027FC" w:rsidRDefault="00000000">
            <w:p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color w:val="000000"/>
                <w:sz w:val="24"/>
                <w:szCs w:val="24"/>
              </w:rPr>
              <w:t>jabatan</w:t>
            </w:r>
          </w:p>
          <w:p w14:paraId="0000045E"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tc>
      </w:tr>
    </w:tbl>
    <w:p w14:paraId="0000045F" w14:textId="77777777" w:rsidR="008027FC" w:rsidRDefault="008027FC">
      <w:pPr>
        <w:widowControl w:val="0"/>
        <w:pBdr>
          <w:top w:val="nil"/>
          <w:left w:val="nil"/>
          <w:bottom w:val="nil"/>
          <w:right w:val="nil"/>
          <w:between w:val="nil"/>
        </w:pBdr>
        <w:spacing w:after="0"/>
        <w:rPr>
          <w:rFonts w:ascii="Arial" w:eastAsia="Arial" w:hAnsi="Arial" w:cs="Arial"/>
          <w:color w:val="000000"/>
          <w:sz w:val="18"/>
          <w:szCs w:val="18"/>
        </w:rPr>
      </w:pPr>
    </w:p>
    <w:tbl>
      <w:tblPr>
        <w:tblStyle w:val="aff6"/>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1721AB66" w14:textId="77777777">
        <w:trPr>
          <w:trHeight w:val="1709"/>
        </w:trPr>
        <w:tc>
          <w:tcPr>
            <w:tcW w:w="5495" w:type="dxa"/>
            <w:shd w:val="clear" w:color="auto" w:fill="auto"/>
          </w:tcPr>
          <w:p w14:paraId="0000046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461" w14:textId="36737035"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462" w14:textId="77777777" w:rsidR="008027FC" w:rsidRDefault="008027FC">
            <w:pPr>
              <w:spacing w:after="0"/>
              <w:jc w:val="center"/>
              <w:rPr>
                <w:rFonts w:ascii="Arial" w:eastAsia="Arial" w:hAnsi="Arial" w:cs="Arial"/>
                <w:b/>
                <w:sz w:val="24"/>
                <w:szCs w:val="24"/>
              </w:rPr>
            </w:pPr>
          </w:p>
          <w:p w14:paraId="00000463" w14:textId="77777777" w:rsidR="008027FC" w:rsidRDefault="008027FC">
            <w:pPr>
              <w:tabs>
                <w:tab w:val="left" w:pos="0"/>
                <w:tab w:val="left" w:pos="1080"/>
              </w:tabs>
              <w:spacing w:after="0"/>
              <w:rPr>
                <w:rFonts w:ascii="Arial" w:eastAsia="Arial" w:hAnsi="Arial" w:cs="Arial"/>
                <w:b/>
                <w:sz w:val="24"/>
                <w:szCs w:val="24"/>
              </w:rPr>
            </w:pPr>
          </w:p>
          <w:p w14:paraId="00000464" w14:textId="77777777" w:rsidR="008027FC" w:rsidRDefault="008027FC">
            <w:pPr>
              <w:tabs>
                <w:tab w:val="left" w:pos="0"/>
                <w:tab w:val="left" w:pos="1080"/>
              </w:tabs>
              <w:spacing w:after="0"/>
              <w:jc w:val="center"/>
              <w:rPr>
                <w:rFonts w:ascii="Arial" w:eastAsia="Arial" w:hAnsi="Arial" w:cs="Arial"/>
                <w:b/>
                <w:sz w:val="24"/>
                <w:szCs w:val="24"/>
              </w:rPr>
            </w:pPr>
          </w:p>
          <w:p w14:paraId="00000465" w14:textId="77777777" w:rsidR="008027FC" w:rsidRDefault="008027FC">
            <w:pPr>
              <w:tabs>
                <w:tab w:val="left" w:pos="0"/>
                <w:tab w:val="left" w:pos="1080"/>
              </w:tabs>
              <w:spacing w:after="0"/>
              <w:jc w:val="center"/>
              <w:rPr>
                <w:rFonts w:ascii="Arial" w:eastAsia="Arial" w:hAnsi="Arial" w:cs="Arial"/>
                <w:b/>
                <w:sz w:val="24"/>
                <w:szCs w:val="24"/>
              </w:rPr>
            </w:pPr>
          </w:p>
          <w:p w14:paraId="00000466" w14:textId="77777777" w:rsidR="008027FC" w:rsidRDefault="008027FC">
            <w:pPr>
              <w:tabs>
                <w:tab w:val="left" w:pos="0"/>
                <w:tab w:val="left" w:pos="1080"/>
              </w:tabs>
              <w:spacing w:after="0"/>
              <w:jc w:val="center"/>
              <w:rPr>
                <w:rFonts w:ascii="Arial" w:eastAsia="Arial" w:hAnsi="Arial" w:cs="Arial"/>
                <w:b/>
                <w:sz w:val="24"/>
                <w:szCs w:val="24"/>
              </w:rPr>
            </w:pPr>
          </w:p>
          <w:p w14:paraId="00000467" w14:textId="5528AF91"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468" w14:textId="40D55148"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46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46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46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46C" w14:textId="77777777" w:rsidR="008027FC" w:rsidRDefault="008027FC">
            <w:pPr>
              <w:spacing w:after="0"/>
              <w:jc w:val="center"/>
              <w:rPr>
                <w:rFonts w:ascii="Arial" w:eastAsia="Arial" w:hAnsi="Arial" w:cs="Arial"/>
                <w:b/>
                <w:sz w:val="24"/>
                <w:szCs w:val="24"/>
              </w:rPr>
            </w:pPr>
          </w:p>
          <w:p w14:paraId="0000046D" w14:textId="77777777" w:rsidR="008027FC" w:rsidRDefault="008027FC">
            <w:pPr>
              <w:spacing w:after="0"/>
              <w:rPr>
                <w:rFonts w:ascii="Arial" w:eastAsia="Arial" w:hAnsi="Arial" w:cs="Arial"/>
                <w:b/>
                <w:sz w:val="24"/>
                <w:szCs w:val="24"/>
              </w:rPr>
            </w:pPr>
          </w:p>
          <w:p w14:paraId="0000046E" w14:textId="77777777" w:rsidR="008027FC" w:rsidRDefault="008027FC">
            <w:pPr>
              <w:spacing w:after="0"/>
              <w:rPr>
                <w:rFonts w:ascii="Arial" w:eastAsia="Arial" w:hAnsi="Arial" w:cs="Arial"/>
                <w:b/>
                <w:sz w:val="24"/>
                <w:szCs w:val="24"/>
              </w:rPr>
            </w:pPr>
          </w:p>
          <w:p w14:paraId="0000046F" w14:textId="77777777" w:rsidR="008027FC" w:rsidRDefault="008027FC">
            <w:pPr>
              <w:spacing w:after="0"/>
              <w:rPr>
                <w:rFonts w:ascii="Arial" w:eastAsia="Arial" w:hAnsi="Arial" w:cs="Arial"/>
                <w:b/>
                <w:sz w:val="24"/>
                <w:szCs w:val="24"/>
              </w:rPr>
            </w:pPr>
          </w:p>
          <w:p w14:paraId="0000047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47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472" w14:textId="77777777" w:rsidR="008027FC" w:rsidRDefault="008027FC">
            <w:pPr>
              <w:tabs>
                <w:tab w:val="left" w:pos="0"/>
                <w:tab w:val="left" w:pos="1080"/>
              </w:tabs>
              <w:spacing w:after="0"/>
              <w:rPr>
                <w:rFonts w:ascii="Arial" w:eastAsia="Arial" w:hAnsi="Arial" w:cs="Arial"/>
                <w:b/>
                <w:sz w:val="24"/>
                <w:szCs w:val="24"/>
              </w:rPr>
            </w:pPr>
          </w:p>
        </w:tc>
      </w:tr>
    </w:tbl>
    <w:p w14:paraId="0000047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474" w14:textId="77777777" w:rsidR="008027FC" w:rsidRDefault="00000000">
      <w:pPr>
        <w:spacing w:after="0" w:line="240" w:lineRule="auto"/>
        <w:rPr>
          <w:rFonts w:ascii="Arial" w:eastAsia="Arial" w:hAnsi="Arial" w:cs="Arial"/>
          <w:b/>
          <w:sz w:val="24"/>
          <w:szCs w:val="24"/>
        </w:rPr>
      </w:pPr>
      <w:r>
        <w:br w:type="page"/>
      </w:r>
    </w:p>
    <w:p w14:paraId="0000047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III</w:t>
      </w:r>
    </w:p>
    <w:p w14:paraId="00000476"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47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47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479"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47A"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47B"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47C"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18"/>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p>
    <w:commentRangeEnd w:id="18"/>
    <w:p w14:paraId="0000047D" w14:textId="77777777" w:rsidR="008027FC" w:rsidRDefault="005E3962">
      <w:pPr>
        <w:pBdr>
          <w:top w:val="nil"/>
          <w:left w:val="nil"/>
          <w:bottom w:val="nil"/>
          <w:right w:val="nil"/>
          <w:between w:val="nil"/>
        </w:pBdr>
        <w:spacing w:after="0"/>
        <w:jc w:val="center"/>
        <w:rPr>
          <w:rFonts w:ascii="Arial" w:eastAsia="Arial" w:hAnsi="Arial" w:cs="Arial"/>
          <w:b/>
          <w:color w:val="000000"/>
          <w:sz w:val="24"/>
          <w:szCs w:val="24"/>
        </w:rPr>
      </w:pPr>
      <w:r>
        <w:rPr>
          <w:rStyle w:val="CommentReference"/>
        </w:rPr>
        <w:commentReference w:id="18"/>
      </w:r>
    </w:p>
    <w:p w14:paraId="0000047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0000047F"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b/>
          <w:color w:val="000000"/>
          <w:sz w:val="24"/>
          <w:szCs w:val="24"/>
        </w:rPr>
        <w:t>BIAYA PELAYANAN KESEHATAN</w:t>
      </w:r>
    </w:p>
    <w:p w14:paraId="00000480"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481"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Tata Cara Pengajuan Tagihan Biaya Pelayanan Kesehatan</w:t>
      </w:r>
    </w:p>
    <w:p w14:paraId="00000482"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kelengkapan pengajuan tagihan biaya Pelayanan Kesehatan adalah sebagai berikut :</w:t>
      </w:r>
    </w:p>
    <w:p w14:paraId="00000483"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Kartu Peserta;</w:t>
      </w:r>
    </w:p>
    <w:p w14:paraId="00000484"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KTP atau Passport bagi Warga Negara Asing;</w:t>
      </w:r>
    </w:p>
    <w:p w14:paraId="00000485"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surat pengajuan tagihan pembayaran yang ditandatangani oleh pimpinan </w:t>
      </w:r>
      <w:r>
        <w:rPr>
          <w:rFonts w:ascii="Arial" w:eastAsia="Arial" w:hAnsi="Arial" w:cs="Arial"/>
          <w:b/>
          <w:color w:val="000000"/>
          <w:sz w:val="24"/>
          <w:szCs w:val="24"/>
        </w:rPr>
        <w:t>PIHAK KEDUA</w:t>
      </w:r>
      <w:r>
        <w:rPr>
          <w:rFonts w:ascii="Arial" w:eastAsia="Arial" w:hAnsi="Arial" w:cs="Arial"/>
          <w:color w:val="000000"/>
          <w:sz w:val="24"/>
          <w:szCs w:val="24"/>
        </w:rPr>
        <w:t xml:space="preserve"> atau Pihak dari </w:t>
      </w:r>
      <w:r>
        <w:rPr>
          <w:rFonts w:ascii="Arial" w:eastAsia="Arial" w:hAnsi="Arial" w:cs="Arial"/>
          <w:b/>
          <w:color w:val="000000"/>
          <w:sz w:val="24"/>
          <w:szCs w:val="24"/>
        </w:rPr>
        <w:t>PIHAK KEDUA</w:t>
      </w:r>
      <w:r>
        <w:rPr>
          <w:rFonts w:ascii="Arial" w:eastAsia="Arial" w:hAnsi="Arial" w:cs="Arial"/>
          <w:color w:val="000000"/>
          <w:sz w:val="24"/>
          <w:szCs w:val="24"/>
        </w:rPr>
        <w:t xml:space="preserve"> yang diberikan kewenangan beserta rincian tagihan biaya Pelayanan Kesehatan;</w:t>
      </w:r>
    </w:p>
    <w:p w14:paraId="00000486"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SKP;</w:t>
      </w:r>
    </w:p>
    <w:p w14:paraId="00000487"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kuitansi bermeterai cukup atau kuitansi digital elektronik;</w:t>
      </w:r>
    </w:p>
    <w:p w14:paraId="00000488"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bukti pembayaran iuran terakhir bulan berjalan </w:t>
      </w:r>
      <w:r>
        <w:rPr>
          <w:rFonts w:ascii="Arial" w:eastAsia="Arial" w:hAnsi="Arial" w:cs="Arial"/>
          <w:b/>
          <w:color w:val="000000"/>
          <w:sz w:val="24"/>
          <w:szCs w:val="24"/>
        </w:rPr>
        <w:t>PIHAK KEDUA</w:t>
      </w:r>
      <w:r>
        <w:rPr>
          <w:rFonts w:ascii="Arial" w:eastAsia="Arial" w:hAnsi="Arial" w:cs="Arial"/>
          <w:color w:val="000000"/>
          <w:sz w:val="24"/>
          <w:szCs w:val="24"/>
        </w:rPr>
        <w:t xml:space="preserve"> atas kepesertaan program jaminan sosial ketenagakerjaan.</w:t>
      </w:r>
    </w:p>
    <w:p w14:paraId="00000489"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telah dinyatakan sembuh, cacat atau meninggal dunia persyaratan sebagaimana angka 1 ditambahkan surat keterangan dokter kasus kecelakaan kerja atau surat keterangan dokter kasus PAK (Formulir 3b KK 3 untuk kasus Kecelakaan Kerja atau formulir 3b PAK 3 untuk kasus PAK)</w:t>
      </w:r>
    </w:p>
    <w:p w14:paraId="0000048A"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Selain dokumen sebagaimana angka 1 dan angka 2 di atas,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meminta dokumen antara lain:</w:t>
      </w:r>
    </w:p>
    <w:p w14:paraId="0000048B"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Hasil penunjang pelayanan medis;</w:t>
      </w:r>
    </w:p>
    <w:p w14:paraId="0000048C"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Laporan tindakan medis;</w:t>
      </w:r>
    </w:p>
    <w:p w14:paraId="0000048D"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resume medis Peserta;</w:t>
      </w:r>
    </w:p>
    <w:p w14:paraId="0000048E"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formulir Kecelakaan Kerja tahap I (Form 3 KK 1) atau formulir Penyakit Akibat Kerja tahap I (Form 3 PAK 1) apabila disampaikan melalui </w:t>
      </w:r>
      <w:r>
        <w:rPr>
          <w:rFonts w:ascii="Arial" w:eastAsia="Arial" w:hAnsi="Arial" w:cs="Arial"/>
          <w:b/>
          <w:color w:val="000000"/>
          <w:sz w:val="24"/>
          <w:szCs w:val="24"/>
        </w:rPr>
        <w:t>PIHAK KEDUA</w:t>
      </w:r>
      <w:r>
        <w:rPr>
          <w:rFonts w:ascii="Arial" w:eastAsia="Arial" w:hAnsi="Arial" w:cs="Arial"/>
          <w:color w:val="000000"/>
          <w:sz w:val="24"/>
          <w:szCs w:val="24"/>
        </w:rPr>
        <w:t>; dan/atau</w:t>
      </w:r>
    </w:p>
    <w:p w14:paraId="0000048F"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rujukan antar PLKK yang digunakan sebelumnya.</w:t>
      </w:r>
    </w:p>
    <w:p w14:paraId="00000490"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pengajuan tagihan dilakukan secara daring, dokumen persyaratan sebagaimana dimaksud pada angka 1 huruf e tetap disampaikan secara fisik kepada </w:t>
      </w:r>
      <w:r>
        <w:rPr>
          <w:rFonts w:ascii="Arial" w:eastAsia="Arial" w:hAnsi="Arial" w:cs="Arial"/>
          <w:b/>
          <w:color w:val="000000"/>
          <w:sz w:val="24"/>
          <w:szCs w:val="24"/>
        </w:rPr>
        <w:t>PIHAK PERTAMA.</w:t>
      </w:r>
    </w:p>
    <w:p w14:paraId="00000491"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proses Verifikasi berkas klaim paling lama 10 (sepuluh) hari kerja sejak berkas dinyatakan lengkap yang dibuktikan dengan dokumen penyampaian informasi kelengkapan dengan ketentuan:</w:t>
      </w:r>
    </w:p>
    <w:p w14:paraId="00000492"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dalam hal hasil Verifikasi menyatakan dokumen telah sesuai dan benar maka pembayaran dilakukan paling lambat 7 (tujuh) hari sejak dokumen terverifikasi dibuktikan dengan lembar hasil Verifikasi;</w:t>
      </w:r>
    </w:p>
    <w:p w14:paraId="00000493"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dalam hal hasil verifikasi menyatakan dokumen tidak sesuai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00000494"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huruf b disampaikan kembali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0000495"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color w:val="000000"/>
          <w:sz w:val="24"/>
          <w:szCs w:val="24"/>
        </w:rPr>
        <w:t>PIHAK KEDUA</w:t>
      </w:r>
      <w:r>
        <w:rPr>
          <w:rFonts w:ascii="Arial" w:eastAsia="Arial" w:hAnsi="Arial" w:cs="Arial"/>
          <w:color w:val="000000"/>
          <w:sz w:val="24"/>
          <w:szCs w:val="24"/>
        </w:rPr>
        <w:t>; dan</w:t>
      </w:r>
    </w:p>
    <w:p w14:paraId="00000496"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tagihan sebagaimana dimaksud pada huruf d dapat diajukan kembali bersamaan dengan pengajuan tagihan biaya Pelayanan Kesehatan pada bulan berikutnya dengan ketentuan tidak melewati kadaluarsa klaim.</w:t>
      </w:r>
    </w:p>
    <w:p w14:paraId="00000497" w14:textId="77777777" w:rsidR="008027FC" w:rsidRDefault="008027FC">
      <w:pPr>
        <w:pBdr>
          <w:top w:val="nil"/>
          <w:left w:val="nil"/>
          <w:bottom w:val="nil"/>
          <w:right w:val="nil"/>
          <w:between w:val="nil"/>
        </w:pBdr>
        <w:spacing w:after="0"/>
        <w:ind w:left="1701"/>
        <w:jc w:val="both"/>
        <w:rPr>
          <w:rFonts w:ascii="Arial" w:eastAsia="Arial" w:hAnsi="Arial" w:cs="Arial"/>
          <w:color w:val="000000"/>
          <w:sz w:val="24"/>
          <w:szCs w:val="24"/>
        </w:rPr>
      </w:pPr>
    </w:p>
    <w:p w14:paraId="00000498"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Pengajuan Tagihan Biaya Pelayanan Kesehatan COB dengan PT. Jasa Raharja (Persero) dan asuransi lain.</w:t>
      </w:r>
    </w:p>
    <w:p w14:paraId="00000499" w14:textId="77777777" w:rsidR="008027FC" w:rsidRDefault="00000000">
      <w:pPr>
        <w:numPr>
          <w:ilvl w:val="0"/>
          <w:numId w:val="7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Peserta mengalami Kecelakaan Kerja di lalu lintas yang memenuhi syarat dan ruang lingkup penjaminan PT. Jasa Raharja (Persero) sebagai perjamin pertama yang dibuktikan dengan surat jaminan Jasa Raharja maka </w:t>
      </w:r>
      <w:r>
        <w:rPr>
          <w:rFonts w:ascii="Arial" w:eastAsia="Arial" w:hAnsi="Arial" w:cs="Arial"/>
          <w:b/>
          <w:color w:val="000000"/>
          <w:sz w:val="24"/>
          <w:szCs w:val="24"/>
        </w:rPr>
        <w:t>PIHAK KEDUA</w:t>
      </w:r>
      <w:r>
        <w:rPr>
          <w:rFonts w:ascii="Arial" w:eastAsia="Arial" w:hAnsi="Arial" w:cs="Arial"/>
          <w:color w:val="000000"/>
          <w:sz w:val="24"/>
          <w:szCs w:val="24"/>
        </w:rPr>
        <w:t xml:space="preserve"> menagihkan kelebihan biaya dari plafon yang dijamin oleh PT. Jasa Raharja (Persero)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dengan persyaratan pengajuan tagihan sebagaimana dimaksud pada angka 1, angka 2 dan/atau angka 3 bagian I lampiran III ini.</w:t>
      </w:r>
    </w:p>
    <w:p w14:paraId="0000049A" w14:textId="77777777" w:rsidR="008027FC" w:rsidRDefault="00000000">
      <w:pPr>
        <w:numPr>
          <w:ilvl w:val="0"/>
          <w:numId w:val="7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kasus penjaminan dilakukan oleh asuransi lain maka selisih biaya yang tidak ditanggung oleh asuransi tersebut dapat diajukan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dengan persyaratan</w:t>
      </w:r>
      <w:r>
        <w:rPr>
          <w:rFonts w:ascii="Arial" w:eastAsia="Arial" w:hAnsi="Arial" w:cs="Arial"/>
          <w:b/>
          <w:color w:val="000000"/>
          <w:sz w:val="24"/>
          <w:szCs w:val="24"/>
        </w:rPr>
        <w:t xml:space="preserve"> </w:t>
      </w:r>
      <w:r>
        <w:rPr>
          <w:rFonts w:ascii="Arial" w:eastAsia="Arial" w:hAnsi="Arial" w:cs="Arial"/>
          <w:color w:val="000000"/>
          <w:sz w:val="24"/>
          <w:szCs w:val="24"/>
        </w:rPr>
        <w:t>sebagaimana dimaksud angka 1, angka 2 dan/atau angka 3</w:t>
      </w:r>
      <w:r>
        <w:rPr>
          <w:rFonts w:ascii="Arial" w:eastAsia="Arial" w:hAnsi="Arial" w:cs="Arial"/>
          <w:color w:val="FF0000"/>
          <w:sz w:val="24"/>
          <w:szCs w:val="24"/>
        </w:rPr>
        <w:t xml:space="preserve"> </w:t>
      </w:r>
      <w:r>
        <w:rPr>
          <w:rFonts w:ascii="Arial" w:eastAsia="Arial" w:hAnsi="Arial" w:cs="Arial"/>
          <w:color w:val="000000"/>
          <w:sz w:val="24"/>
          <w:szCs w:val="24"/>
        </w:rPr>
        <w:t>bagian I lampiran III ini ditambahkan dengan surat keterangan dari asuransi lain dimaksud yang telah melakukan penjaminan pertama.</w:t>
      </w:r>
    </w:p>
    <w:p w14:paraId="0000049B" w14:textId="77777777" w:rsidR="008027FC" w:rsidRDefault="008027FC">
      <w:pPr>
        <w:pBdr>
          <w:top w:val="nil"/>
          <w:left w:val="nil"/>
          <w:bottom w:val="nil"/>
          <w:right w:val="nil"/>
          <w:between w:val="nil"/>
        </w:pBdr>
        <w:spacing w:after="0"/>
        <w:ind w:left="1080"/>
        <w:jc w:val="both"/>
        <w:rPr>
          <w:rFonts w:ascii="Arial" w:eastAsia="Arial" w:hAnsi="Arial" w:cs="Arial"/>
          <w:b/>
          <w:color w:val="000000"/>
          <w:sz w:val="24"/>
          <w:szCs w:val="24"/>
        </w:rPr>
      </w:pPr>
    </w:p>
    <w:p w14:paraId="0000049C"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Tata Cara Pembayaran</w:t>
      </w:r>
    </w:p>
    <w:p w14:paraId="0000049D"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melakukan pembayaran atas tagihan biaya Pelayanan Kesehatan dilakukan paling lambat 7 (tujuh) hari sejak dokumen dinyatakan lengkap dan benar berdasarkan lembar hasil verifikasi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49E"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batas waktu pembayaran klaim sebagaimana dimaksud angka 1 (satu) jatuh pada hari libur, maka pembayaran dilakukan pada hari kerja pertama berikutnya.</w:t>
      </w:r>
    </w:p>
    <w:p w14:paraId="0000049F"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Pembayaran dilakukan ke rekening </w:t>
      </w:r>
      <w:r>
        <w:rPr>
          <w:rFonts w:ascii="Arial" w:eastAsia="Arial" w:hAnsi="Arial" w:cs="Arial"/>
          <w:b/>
          <w:color w:val="000000"/>
          <w:sz w:val="24"/>
          <w:szCs w:val="24"/>
        </w:rPr>
        <w:t>PIHAK KEDUA</w:t>
      </w:r>
      <w:r>
        <w:rPr>
          <w:rFonts w:ascii="Arial" w:eastAsia="Arial" w:hAnsi="Arial" w:cs="Arial"/>
          <w:color w:val="000000"/>
          <w:sz w:val="24"/>
          <w:szCs w:val="24"/>
        </w:rPr>
        <w:t xml:space="preserve"> sebagai berikut: </w:t>
      </w:r>
    </w:p>
    <w:p w14:paraId="000004A0" w14:textId="77777777" w:rsidR="008027FC" w:rsidRDefault="00000000">
      <w:pPr>
        <w:tabs>
          <w:tab w:val="left" w:pos="284"/>
        </w:tabs>
        <w:spacing w:after="0"/>
        <w:ind w:left="1701" w:hanging="567"/>
        <w:jc w:val="both"/>
        <w:rPr>
          <w:rFonts w:ascii="Arial" w:eastAsia="Arial" w:hAnsi="Arial" w:cs="Arial"/>
          <w:sz w:val="24"/>
          <w:szCs w:val="24"/>
        </w:rPr>
      </w:pPr>
      <w:commentRangeStart w:id="19"/>
      <w:r>
        <w:rPr>
          <w:rFonts w:ascii="Arial" w:eastAsia="Arial" w:hAnsi="Arial" w:cs="Arial"/>
          <w:sz w:val="24"/>
          <w:szCs w:val="24"/>
        </w:rPr>
        <w:t>Nama Rekening</w:t>
      </w:r>
      <w:r>
        <w:rPr>
          <w:rFonts w:ascii="Arial" w:eastAsia="Arial" w:hAnsi="Arial" w:cs="Arial"/>
          <w:sz w:val="24"/>
          <w:szCs w:val="24"/>
        </w:rPr>
        <w:tab/>
      </w:r>
      <w:r>
        <w:rPr>
          <w:rFonts w:ascii="Arial" w:eastAsia="Arial" w:hAnsi="Arial" w:cs="Arial"/>
          <w:sz w:val="24"/>
          <w:szCs w:val="24"/>
        </w:rPr>
        <w:tab/>
        <w:t>:…..</w:t>
      </w:r>
    </w:p>
    <w:p w14:paraId="000004A1" w14:textId="77777777" w:rsidR="008027FC"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nomor rekening</w:t>
      </w:r>
      <w:r>
        <w:rPr>
          <w:rFonts w:ascii="Arial" w:eastAsia="Arial" w:hAnsi="Arial" w:cs="Arial"/>
          <w:sz w:val="24"/>
          <w:szCs w:val="24"/>
        </w:rPr>
        <w:tab/>
      </w:r>
      <w:r>
        <w:rPr>
          <w:rFonts w:ascii="Arial" w:eastAsia="Arial" w:hAnsi="Arial" w:cs="Arial"/>
          <w:sz w:val="24"/>
          <w:szCs w:val="24"/>
        </w:rPr>
        <w:tab/>
        <w:t xml:space="preserve">: … </w:t>
      </w:r>
    </w:p>
    <w:p w14:paraId="000004A2" w14:textId="77777777" w:rsidR="008027FC" w:rsidRDefault="00000000">
      <w:pPr>
        <w:tabs>
          <w:tab w:val="left" w:pos="284"/>
          <w:tab w:val="left" w:pos="425"/>
        </w:tabs>
        <w:spacing w:after="0"/>
        <w:ind w:left="1701" w:hanging="567"/>
        <w:jc w:val="both"/>
        <w:rPr>
          <w:rFonts w:ascii="Arial" w:eastAsia="Arial" w:hAnsi="Arial" w:cs="Arial"/>
          <w:sz w:val="24"/>
          <w:szCs w:val="24"/>
        </w:rPr>
      </w:pPr>
      <w:r>
        <w:rPr>
          <w:rFonts w:ascii="Arial" w:eastAsia="Arial" w:hAnsi="Arial" w:cs="Arial"/>
          <w:sz w:val="24"/>
          <w:szCs w:val="24"/>
        </w:rPr>
        <w:t>Bank</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000004A3" w14:textId="77777777" w:rsidR="008027FC"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Cabang</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w:t>
      </w:r>
      <w:commentRangeEnd w:id="19"/>
      <w:r w:rsidR="00833776">
        <w:rPr>
          <w:rStyle w:val="CommentReference"/>
        </w:rPr>
        <w:commentReference w:id="19"/>
      </w:r>
    </w:p>
    <w:p w14:paraId="000004A4"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transfer yang timbul atas pembayaran tagihan dimaksud menjadi tanggung </w:t>
      </w:r>
      <w:commentRangeStart w:id="20"/>
      <w:r>
        <w:rPr>
          <w:rFonts w:ascii="Arial" w:eastAsia="Arial" w:hAnsi="Arial" w:cs="Arial"/>
          <w:color w:val="000000"/>
          <w:sz w:val="24"/>
          <w:szCs w:val="24"/>
        </w:rPr>
        <w:t xml:space="preserve">jawab </w:t>
      </w:r>
      <w:r>
        <w:rPr>
          <w:rFonts w:ascii="Arial" w:eastAsia="Arial" w:hAnsi="Arial" w:cs="Arial"/>
          <w:color w:val="000000"/>
          <w:sz w:val="24"/>
          <w:szCs w:val="24"/>
          <w:highlight w:val="yellow"/>
        </w:rPr>
        <w:t>………. (</w:t>
      </w:r>
      <w:r>
        <w:rPr>
          <w:rFonts w:ascii="Arial" w:eastAsia="Arial" w:hAnsi="Arial" w:cs="Arial"/>
          <w:b/>
          <w:color w:val="000000"/>
          <w:sz w:val="24"/>
          <w:szCs w:val="24"/>
          <w:highlight w:val="yellow"/>
        </w:rPr>
        <w:t>PIHAK PERTAMA/PIHAK KEDUA</w:t>
      </w:r>
      <w:r>
        <w:rPr>
          <w:rFonts w:ascii="Arial" w:eastAsia="Arial" w:hAnsi="Arial" w:cs="Arial"/>
          <w:color w:val="000000"/>
          <w:sz w:val="24"/>
          <w:szCs w:val="24"/>
          <w:highlight w:val="yellow"/>
        </w:rPr>
        <w:t xml:space="preserve"> berdasarkan hasil negosiasi).</w:t>
      </w:r>
      <w:commentRangeEnd w:id="20"/>
      <w:r w:rsidR="005E3962">
        <w:rPr>
          <w:rStyle w:val="CommentReference"/>
        </w:rPr>
        <w:commentReference w:id="20"/>
      </w:r>
    </w:p>
    <w:p w14:paraId="000004A5"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menyerahkan surat pembayaran tagihan biaya Pelayanan Kesehatan beserta bukti bayar, rincian pembayaran beserta keterangan selisih pembayaran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w:t>
      </w:r>
    </w:p>
    <w:p w14:paraId="000004A6" w14:textId="77777777" w:rsidR="008027FC" w:rsidRDefault="008027FC">
      <w:pPr>
        <w:pBdr>
          <w:top w:val="nil"/>
          <w:left w:val="nil"/>
          <w:bottom w:val="nil"/>
          <w:right w:val="nil"/>
          <w:between w:val="nil"/>
        </w:pBdr>
        <w:spacing w:after="0"/>
        <w:ind w:left="709"/>
        <w:jc w:val="both"/>
        <w:rPr>
          <w:rFonts w:ascii="Arial" w:eastAsia="Arial" w:hAnsi="Arial" w:cs="Arial"/>
          <w:color w:val="000000"/>
          <w:sz w:val="24"/>
          <w:szCs w:val="24"/>
        </w:rPr>
      </w:pPr>
    </w:p>
    <w:p w14:paraId="000004A7"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Rekonsiliasi Tagihan</w:t>
      </w:r>
    </w:p>
    <w:p w14:paraId="000004A8"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Rekonsiliasi tagihan dilakukan oleh </w:t>
      </w:r>
      <w:r>
        <w:rPr>
          <w:rFonts w:ascii="Arial" w:eastAsia="Arial" w:hAnsi="Arial" w:cs="Arial"/>
          <w:b/>
          <w:sz w:val="24"/>
          <w:szCs w:val="24"/>
        </w:rPr>
        <w:t>PARA PIHAK</w:t>
      </w:r>
      <w:r>
        <w:rPr>
          <w:rFonts w:ascii="Arial" w:eastAsia="Arial" w:hAnsi="Arial" w:cs="Arial"/>
          <w:sz w:val="24"/>
          <w:szCs w:val="24"/>
        </w:rPr>
        <w:t xml:space="preserve"> setiap bulan untuk melakukan pencocokan data, transaksi dan pembayaran tagihan biaya Pelayanan Kesehatan berdasarkan dokumen dan data yang ada pada </w:t>
      </w:r>
      <w:r>
        <w:rPr>
          <w:rFonts w:ascii="Arial" w:eastAsia="Arial" w:hAnsi="Arial" w:cs="Arial"/>
          <w:b/>
          <w:sz w:val="24"/>
          <w:szCs w:val="24"/>
        </w:rPr>
        <w:t xml:space="preserve">PARA PIHAK </w:t>
      </w:r>
      <w:r>
        <w:rPr>
          <w:rFonts w:ascii="Arial" w:eastAsia="Arial" w:hAnsi="Arial" w:cs="Arial"/>
          <w:sz w:val="24"/>
          <w:szCs w:val="24"/>
        </w:rPr>
        <w:t>agar terjadi sinkronisasi antar entitas pelaporan di masing-masing Pihak dalam hal pengakuan, pengukuran, pencatatan, dan penyajian hak dan kewajiban yang timbul dari pembayaran tagihan biaya Pelayanan Kesehatan.</w:t>
      </w:r>
    </w:p>
    <w:p w14:paraId="000004A9" w14:textId="77777777" w:rsidR="008027FC" w:rsidRDefault="00000000">
      <w:pPr>
        <w:spacing w:after="0"/>
        <w:rPr>
          <w:rFonts w:ascii="Arial" w:eastAsia="Arial" w:hAnsi="Arial" w:cs="Arial"/>
          <w:sz w:val="24"/>
          <w:szCs w:val="24"/>
        </w:rPr>
      </w:pPr>
      <w:r>
        <w:br w:type="page"/>
      </w:r>
    </w:p>
    <w:p w14:paraId="000004AA" w14:textId="77777777" w:rsidR="008027FC" w:rsidRDefault="00000000">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lastRenderedPageBreak/>
        <w:t>Bentuk Berita Acara Rekonsiliasi sebagai berikut:</w:t>
      </w:r>
    </w:p>
    <w:tbl>
      <w:tblPr>
        <w:tblStyle w:val="aff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6F6C268E" w14:textId="77777777">
        <w:trPr>
          <w:trHeight w:val="9356"/>
        </w:trPr>
        <w:tc>
          <w:tcPr>
            <w:tcW w:w="9351" w:type="dxa"/>
          </w:tcPr>
          <w:p w14:paraId="000004AB" w14:textId="77777777" w:rsidR="008027FC" w:rsidRDefault="008027FC">
            <w:pPr>
              <w:pBdr>
                <w:top w:val="nil"/>
                <w:left w:val="nil"/>
                <w:bottom w:val="nil"/>
                <w:right w:val="nil"/>
                <w:between w:val="nil"/>
              </w:pBdr>
              <w:spacing w:after="0"/>
              <w:jc w:val="center"/>
              <w:rPr>
                <w:rFonts w:ascii="Arial" w:eastAsia="Arial" w:hAnsi="Arial" w:cs="Arial"/>
                <w:b/>
                <w:color w:val="000000"/>
                <w:sz w:val="18"/>
                <w:szCs w:val="18"/>
              </w:rPr>
            </w:pPr>
          </w:p>
          <w:p w14:paraId="000004AC"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BERITA ACARA</w:t>
            </w:r>
          </w:p>
          <w:p w14:paraId="000004AD"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REKONSILIASI TAGIHAN</w:t>
            </w:r>
          </w:p>
          <w:p w14:paraId="000004AE"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NOMOR : BA/…/…</w:t>
            </w:r>
          </w:p>
          <w:p w14:paraId="000004AF" w14:textId="77777777" w:rsidR="008027FC" w:rsidRDefault="00000000">
            <w:pPr>
              <w:pBdr>
                <w:top w:val="nil"/>
                <w:left w:val="nil"/>
                <w:bottom w:val="nil"/>
                <w:right w:val="nil"/>
                <w:between w:val="nil"/>
              </w:pBdr>
              <w:spacing w:after="0"/>
              <w:ind w:left="267"/>
              <w:jc w:val="both"/>
              <w:rPr>
                <w:rFonts w:ascii="Arial" w:eastAsia="Arial" w:hAnsi="Arial" w:cs="Arial"/>
                <w:color w:val="000000"/>
                <w:sz w:val="18"/>
                <w:szCs w:val="18"/>
              </w:rPr>
            </w:pPr>
            <w:r>
              <w:rPr>
                <w:rFonts w:ascii="Arial" w:eastAsia="Arial" w:hAnsi="Arial" w:cs="Arial"/>
                <w:color w:val="000000"/>
                <w:sz w:val="18"/>
                <w:szCs w:val="18"/>
              </w:rPr>
              <w:t>Pada hari ini tanggal……, bulan…………., tahun …………, BPJS Ketenagakerjaan melakukan rekonsiliasi klaim tagihan biaya Pelayanan Kesehatan Rumah Sakit ………, periode bulan …… sd ………., Tahun …., dengan rincian sebagai berikut:</w:t>
            </w:r>
          </w:p>
          <w:tbl>
            <w:tblPr>
              <w:tblStyle w:val="aff8"/>
              <w:tblW w:w="8858" w:type="dxa"/>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3"/>
              <w:gridCol w:w="1362"/>
              <w:gridCol w:w="1397"/>
              <w:gridCol w:w="1213"/>
              <w:gridCol w:w="1719"/>
              <w:gridCol w:w="1714"/>
            </w:tblGrid>
            <w:tr w:rsidR="008027FC" w14:paraId="01B93203" w14:textId="77777777">
              <w:trPr>
                <w:trHeight w:val="1002"/>
              </w:trPr>
              <w:tc>
                <w:tcPr>
                  <w:tcW w:w="1453" w:type="dxa"/>
                </w:tcPr>
                <w:p w14:paraId="000004B0"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Bulan Kasus Kejadian KK/PAK</w:t>
                  </w:r>
                </w:p>
              </w:tc>
              <w:tc>
                <w:tcPr>
                  <w:tcW w:w="1362" w:type="dxa"/>
                </w:tcPr>
                <w:p w14:paraId="000004B1"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Bulan pengajuan klaim</w:t>
                  </w:r>
                </w:p>
              </w:tc>
              <w:tc>
                <w:tcPr>
                  <w:tcW w:w="1397" w:type="dxa"/>
                </w:tcPr>
                <w:p w14:paraId="000004B2"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Jumlah Pengajuan (Rp)</w:t>
                  </w:r>
                </w:p>
              </w:tc>
              <w:tc>
                <w:tcPr>
                  <w:tcW w:w="1213" w:type="dxa"/>
                </w:tcPr>
                <w:p w14:paraId="000004B3"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Hasil Verifikasi (Rp)</w:t>
                  </w:r>
                </w:p>
              </w:tc>
              <w:tc>
                <w:tcPr>
                  <w:tcW w:w="1719" w:type="dxa"/>
                </w:tcPr>
                <w:p w14:paraId="000004B4"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Selisih Jumlah yang dibayarkan (Rp)</w:t>
                  </w:r>
                </w:p>
              </w:tc>
              <w:tc>
                <w:tcPr>
                  <w:tcW w:w="1714" w:type="dxa"/>
                </w:tcPr>
                <w:p w14:paraId="000004B5"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 xml:space="preserve">Keterangan </w:t>
                  </w:r>
                  <w:r>
                    <w:rPr>
                      <w:rFonts w:ascii="Arial" w:eastAsia="Arial" w:hAnsi="Arial" w:cs="Arial"/>
                      <w:color w:val="000000"/>
                      <w:sz w:val="18"/>
                      <w:szCs w:val="18"/>
                    </w:rPr>
                    <w:br/>
                    <w:t>(Jika ada Selisih Pembayaran)</w:t>
                  </w:r>
                </w:p>
              </w:tc>
            </w:tr>
            <w:tr w:rsidR="008027FC" w14:paraId="38C05B48" w14:textId="77777777">
              <w:trPr>
                <w:trHeight w:val="425"/>
              </w:trPr>
              <w:tc>
                <w:tcPr>
                  <w:tcW w:w="1453" w:type="dxa"/>
                </w:tcPr>
                <w:p w14:paraId="000004B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B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B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B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B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B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467AA9DB" w14:textId="77777777">
              <w:tc>
                <w:tcPr>
                  <w:tcW w:w="1453" w:type="dxa"/>
                </w:tcPr>
                <w:p w14:paraId="000004BC"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B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B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B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C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C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6AD31916" w14:textId="77777777">
              <w:tc>
                <w:tcPr>
                  <w:tcW w:w="1453" w:type="dxa"/>
                </w:tcPr>
                <w:p w14:paraId="000004C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C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C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C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C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C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F765BBA" w14:textId="77777777">
              <w:tc>
                <w:tcPr>
                  <w:tcW w:w="1453" w:type="dxa"/>
                </w:tcPr>
                <w:p w14:paraId="000004C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C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C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C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CC"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C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AA9B66D" w14:textId="77777777">
              <w:tc>
                <w:tcPr>
                  <w:tcW w:w="1453" w:type="dxa"/>
                </w:tcPr>
                <w:p w14:paraId="000004C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C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D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D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D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D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1BC854DB" w14:textId="77777777">
              <w:tc>
                <w:tcPr>
                  <w:tcW w:w="1453" w:type="dxa"/>
                </w:tcPr>
                <w:p w14:paraId="000004D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62" w:type="dxa"/>
                </w:tcPr>
                <w:p w14:paraId="000004D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397" w:type="dxa"/>
                </w:tcPr>
                <w:p w14:paraId="000004D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13" w:type="dxa"/>
                </w:tcPr>
                <w:p w14:paraId="000004D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9" w:type="dxa"/>
                </w:tcPr>
                <w:p w14:paraId="000004D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714" w:type="dxa"/>
                </w:tcPr>
                <w:p w14:paraId="000004D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bl>
          <w:p w14:paraId="000004DA"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DB" w14:textId="77777777" w:rsidR="008027FC" w:rsidRDefault="00000000">
            <w:pPr>
              <w:pBdr>
                <w:top w:val="nil"/>
                <w:left w:val="nil"/>
                <w:bottom w:val="nil"/>
                <w:right w:val="nil"/>
                <w:between w:val="nil"/>
              </w:pBdr>
              <w:spacing w:after="0"/>
              <w:ind w:left="267"/>
              <w:jc w:val="both"/>
              <w:rPr>
                <w:rFonts w:ascii="Arial" w:eastAsia="Arial" w:hAnsi="Arial" w:cs="Arial"/>
                <w:color w:val="000000"/>
                <w:sz w:val="18"/>
                <w:szCs w:val="18"/>
              </w:rPr>
            </w:pPr>
            <w:r>
              <w:rPr>
                <w:rFonts w:ascii="Arial" w:eastAsia="Arial" w:hAnsi="Arial" w:cs="Arial"/>
                <w:color w:val="000000"/>
                <w:sz w:val="18"/>
                <w:szCs w:val="18"/>
              </w:rPr>
              <w:t>Demikian berita acara rekonsiliasi dibuat, untuk digunakan sebagaimana mestinya.</w:t>
            </w:r>
          </w:p>
          <w:p w14:paraId="000004DC" w14:textId="77777777" w:rsidR="008027FC" w:rsidRDefault="008027FC">
            <w:pPr>
              <w:pBdr>
                <w:top w:val="nil"/>
                <w:left w:val="nil"/>
                <w:bottom w:val="nil"/>
                <w:right w:val="nil"/>
                <w:between w:val="nil"/>
              </w:pBdr>
              <w:spacing w:after="0"/>
              <w:ind w:left="267"/>
              <w:jc w:val="both"/>
              <w:rPr>
                <w:rFonts w:ascii="Arial" w:eastAsia="Arial" w:hAnsi="Arial" w:cs="Arial"/>
                <w:color w:val="000000"/>
                <w:sz w:val="18"/>
                <w:szCs w:val="18"/>
              </w:rPr>
            </w:pPr>
          </w:p>
          <w:p w14:paraId="000004DD"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Pihak BPJS Ketenagakerjaan</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Pihak Rumah Sakit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p>
          <w:p w14:paraId="000004DE"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DF"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E0" w14:textId="77777777" w:rsidR="008027FC" w:rsidRDefault="00000000">
            <w:pPr>
              <w:pBdr>
                <w:top w:val="nil"/>
                <w:left w:val="nil"/>
                <w:bottom w:val="nil"/>
                <w:right w:val="nil"/>
                <w:between w:val="nil"/>
              </w:pBdr>
              <w:spacing w:after="0"/>
              <w:ind w:left="739"/>
              <w:rPr>
                <w:rFonts w:ascii="Arial" w:eastAsia="Arial" w:hAnsi="Arial" w:cs="Arial"/>
                <w:color w:val="000000"/>
                <w:sz w:val="18"/>
                <w:szCs w:val="18"/>
              </w:rPr>
            </w:pPr>
            <w:r>
              <w:rPr>
                <w:rFonts w:ascii="Arial" w:eastAsia="Arial" w:hAnsi="Arial" w:cs="Arial"/>
                <w:color w:val="000000"/>
                <w:sz w:val="18"/>
                <w:szCs w:val="18"/>
              </w:rPr>
              <w:t xml:space="preserve">(nama kepala kantor cabang)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                                                                    </w:t>
            </w:r>
          </w:p>
          <w:p w14:paraId="000004E1" w14:textId="77777777" w:rsidR="008027FC" w:rsidRDefault="00000000">
            <w:pPr>
              <w:pBdr>
                <w:top w:val="nil"/>
                <w:left w:val="nil"/>
                <w:bottom w:val="nil"/>
                <w:right w:val="nil"/>
                <w:between w:val="nil"/>
              </w:pBdr>
              <w:spacing w:after="0"/>
              <w:ind w:left="1080"/>
              <w:rPr>
                <w:color w:val="000000"/>
                <w:sz w:val="24"/>
                <w:szCs w:val="24"/>
              </w:rPr>
            </w:pPr>
            <w:r>
              <w:rPr>
                <w:rFonts w:ascii="Arial" w:eastAsia="Arial" w:hAnsi="Arial" w:cs="Arial"/>
                <w:color w:val="000000"/>
                <w:sz w:val="18"/>
                <w:szCs w:val="18"/>
              </w:rPr>
              <w:t xml:space="preserve">Jabatan :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Jabatan :                </w:t>
            </w:r>
            <w:r>
              <w:rPr>
                <w:color w:val="000000"/>
                <w:sz w:val="16"/>
                <w:szCs w:val="16"/>
              </w:rPr>
              <w:t xml:space="preserve">                                                                                      </w:t>
            </w:r>
          </w:p>
        </w:tc>
      </w:tr>
    </w:tbl>
    <w:p w14:paraId="000004E2"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3"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4"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5"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6"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7" w14:textId="77777777" w:rsidR="008027FC" w:rsidRDefault="008027FC">
      <w:pPr>
        <w:spacing w:after="0"/>
        <w:jc w:val="both"/>
        <w:rPr>
          <w:rFonts w:ascii="Arial" w:eastAsia="Arial" w:hAnsi="Arial" w:cs="Arial"/>
          <w:b/>
          <w:sz w:val="24"/>
          <w:szCs w:val="24"/>
        </w:rPr>
      </w:pPr>
    </w:p>
    <w:p w14:paraId="000004E8" w14:textId="77777777" w:rsidR="008027FC" w:rsidRDefault="008027FC">
      <w:pPr>
        <w:spacing w:after="0"/>
        <w:jc w:val="both"/>
        <w:rPr>
          <w:rFonts w:ascii="Arial" w:eastAsia="Arial" w:hAnsi="Arial" w:cs="Arial"/>
          <w:b/>
          <w:sz w:val="24"/>
          <w:szCs w:val="24"/>
        </w:rPr>
      </w:pPr>
    </w:p>
    <w:p w14:paraId="000004E9" w14:textId="77777777" w:rsidR="008027FC" w:rsidRDefault="008027FC">
      <w:pPr>
        <w:spacing w:after="0"/>
        <w:jc w:val="both"/>
        <w:rPr>
          <w:rFonts w:ascii="Arial" w:eastAsia="Arial" w:hAnsi="Arial" w:cs="Arial"/>
          <w:b/>
          <w:sz w:val="24"/>
          <w:szCs w:val="24"/>
        </w:rPr>
      </w:pPr>
    </w:p>
    <w:p w14:paraId="000004EA" w14:textId="77777777" w:rsidR="008027FC" w:rsidRDefault="008027FC">
      <w:pPr>
        <w:spacing w:after="0"/>
        <w:jc w:val="both"/>
        <w:rPr>
          <w:rFonts w:ascii="Arial" w:eastAsia="Arial" w:hAnsi="Arial" w:cs="Arial"/>
          <w:b/>
          <w:sz w:val="24"/>
          <w:szCs w:val="24"/>
        </w:rPr>
      </w:pPr>
    </w:p>
    <w:p w14:paraId="000004EB" w14:textId="77777777" w:rsidR="008027FC" w:rsidRDefault="008027FC">
      <w:pPr>
        <w:spacing w:after="0"/>
        <w:jc w:val="both"/>
        <w:rPr>
          <w:rFonts w:ascii="Arial" w:eastAsia="Arial" w:hAnsi="Arial" w:cs="Arial"/>
          <w:b/>
          <w:sz w:val="24"/>
          <w:szCs w:val="24"/>
        </w:rPr>
      </w:pPr>
    </w:p>
    <w:p w14:paraId="000004EC" w14:textId="77777777" w:rsidR="008027FC" w:rsidRDefault="008027FC">
      <w:pPr>
        <w:spacing w:after="0"/>
        <w:jc w:val="both"/>
        <w:rPr>
          <w:rFonts w:ascii="Arial" w:eastAsia="Arial" w:hAnsi="Arial" w:cs="Arial"/>
          <w:b/>
          <w:sz w:val="24"/>
          <w:szCs w:val="24"/>
        </w:rPr>
      </w:pPr>
    </w:p>
    <w:p w14:paraId="000004ED" w14:textId="77777777" w:rsidR="008027FC" w:rsidRDefault="008027FC">
      <w:pPr>
        <w:spacing w:after="0"/>
        <w:jc w:val="both"/>
        <w:rPr>
          <w:rFonts w:ascii="Arial" w:eastAsia="Arial" w:hAnsi="Arial" w:cs="Arial"/>
          <w:b/>
          <w:sz w:val="24"/>
          <w:szCs w:val="24"/>
        </w:rPr>
      </w:pPr>
    </w:p>
    <w:p w14:paraId="000004EE" w14:textId="77777777" w:rsidR="008027FC" w:rsidRDefault="008027FC">
      <w:pPr>
        <w:spacing w:after="0"/>
        <w:jc w:val="both"/>
        <w:rPr>
          <w:rFonts w:ascii="Arial" w:eastAsia="Arial" w:hAnsi="Arial" w:cs="Arial"/>
          <w:b/>
          <w:sz w:val="24"/>
          <w:szCs w:val="24"/>
        </w:rPr>
      </w:pPr>
    </w:p>
    <w:p w14:paraId="000004EF" w14:textId="77777777" w:rsidR="008027FC" w:rsidRDefault="008027FC">
      <w:pPr>
        <w:spacing w:after="0"/>
        <w:jc w:val="both"/>
        <w:rPr>
          <w:rFonts w:ascii="Arial" w:eastAsia="Arial" w:hAnsi="Arial" w:cs="Arial"/>
          <w:b/>
          <w:sz w:val="24"/>
          <w:szCs w:val="24"/>
        </w:rPr>
      </w:pPr>
    </w:p>
    <w:p w14:paraId="000004F0"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1"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2"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3"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bookmarkStart w:id="21" w:name="_heading=h.tyjcwt" w:colFirst="0" w:colLast="0"/>
      <w:bookmarkEnd w:id="21"/>
      <w:r>
        <w:rPr>
          <w:rFonts w:ascii="Arial" w:eastAsia="Arial" w:hAnsi="Arial" w:cs="Arial"/>
          <w:b/>
          <w:color w:val="000000"/>
          <w:sz w:val="24"/>
          <w:szCs w:val="24"/>
        </w:rPr>
        <w:lastRenderedPageBreak/>
        <w:t>Dokumen Penyampaian Informasi Kelengkapan dokumen Tagihan Biaya Pelayanan Kesehatan</w:t>
      </w:r>
    </w:p>
    <w:tbl>
      <w:tblPr>
        <w:tblStyle w:val="aff9"/>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5036D5D9" w14:textId="77777777">
        <w:trPr>
          <w:trHeight w:val="7520"/>
        </w:trPr>
        <w:tc>
          <w:tcPr>
            <w:tcW w:w="9351" w:type="dxa"/>
          </w:tcPr>
          <w:p w14:paraId="000004F4" w14:textId="77777777" w:rsidR="008027FC" w:rsidRDefault="008027FC">
            <w:pPr>
              <w:pBdr>
                <w:top w:val="nil"/>
                <w:left w:val="nil"/>
                <w:bottom w:val="nil"/>
                <w:right w:val="nil"/>
                <w:between w:val="nil"/>
              </w:pBdr>
              <w:spacing w:after="0"/>
              <w:jc w:val="center"/>
              <w:rPr>
                <w:rFonts w:ascii="Arial" w:eastAsia="Arial" w:hAnsi="Arial" w:cs="Arial"/>
                <w:b/>
                <w:color w:val="000000"/>
                <w:sz w:val="6"/>
                <w:szCs w:val="6"/>
              </w:rPr>
            </w:pPr>
          </w:p>
          <w:p w14:paraId="000004F5"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INFORMASI KELENGKAPAN DOKUMEN TAGIHAN BIAYA PELAYANAN KESEHATAN</w:t>
            </w:r>
          </w:p>
          <w:p w14:paraId="000004F6"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NOMOR : …/…/…</w:t>
            </w:r>
          </w:p>
          <w:p w14:paraId="000004F7" w14:textId="77777777" w:rsidR="008027FC" w:rsidRDefault="00000000">
            <w:pPr>
              <w:pBdr>
                <w:top w:val="nil"/>
                <w:left w:val="nil"/>
                <w:bottom w:val="nil"/>
                <w:right w:val="nil"/>
                <w:between w:val="nil"/>
              </w:pBdr>
              <w:spacing w:after="0"/>
              <w:ind w:left="318"/>
              <w:jc w:val="both"/>
              <w:rPr>
                <w:rFonts w:ascii="Arial" w:eastAsia="Arial" w:hAnsi="Arial" w:cs="Arial"/>
                <w:color w:val="000000"/>
                <w:sz w:val="18"/>
                <w:szCs w:val="18"/>
              </w:rPr>
            </w:pPr>
            <w:r>
              <w:rPr>
                <w:rFonts w:ascii="Arial" w:eastAsia="Arial" w:hAnsi="Arial" w:cs="Arial"/>
                <w:color w:val="000000"/>
                <w:sz w:val="18"/>
                <w:szCs w:val="18"/>
              </w:rPr>
              <w:t>Pada hari ini tanggal……, bulan…………., tahun …………, Rumah Sakit ………………, mengajukan tagihan biaya pelayanan kesehatan kepada BPJS Ketenagakerjaan Cabang …………, untuk klaim bulan pelayanan ………., Tahun …., dengan rincian sebagai berikut:</w:t>
            </w:r>
          </w:p>
          <w:tbl>
            <w:tblPr>
              <w:tblStyle w:val="affa"/>
              <w:tblW w:w="8684"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8"/>
              <w:gridCol w:w="1986"/>
              <w:gridCol w:w="1884"/>
              <w:gridCol w:w="2145"/>
              <w:gridCol w:w="1221"/>
            </w:tblGrid>
            <w:tr w:rsidR="008027FC" w14:paraId="230FFCFD" w14:textId="77777777">
              <w:trPr>
                <w:trHeight w:val="527"/>
              </w:trPr>
              <w:tc>
                <w:tcPr>
                  <w:tcW w:w="1448" w:type="dxa"/>
                </w:tcPr>
                <w:p w14:paraId="000004F8"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Jenis Pelayanan</w:t>
                  </w:r>
                </w:p>
              </w:tc>
              <w:tc>
                <w:tcPr>
                  <w:tcW w:w="1986" w:type="dxa"/>
                </w:tcPr>
                <w:p w14:paraId="000004F9"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Jumlah Kasus Pengajuan**</w:t>
                  </w:r>
                </w:p>
              </w:tc>
              <w:tc>
                <w:tcPr>
                  <w:tcW w:w="1884" w:type="dxa"/>
                </w:tcPr>
                <w:p w14:paraId="000004FA"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Dokumen Lengkap (Kasus)</w:t>
                  </w:r>
                </w:p>
              </w:tc>
              <w:tc>
                <w:tcPr>
                  <w:tcW w:w="2145" w:type="dxa"/>
                </w:tcPr>
                <w:p w14:paraId="000004FB"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Dokumen tidak Lengkap (Kasus)</w:t>
                  </w:r>
                </w:p>
              </w:tc>
              <w:tc>
                <w:tcPr>
                  <w:tcW w:w="1221" w:type="dxa"/>
                </w:tcPr>
                <w:p w14:paraId="000004FC"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Keterangan</w:t>
                  </w:r>
                </w:p>
              </w:tc>
            </w:tr>
            <w:tr w:rsidR="008027FC" w14:paraId="376942DD" w14:textId="77777777">
              <w:trPr>
                <w:trHeight w:val="328"/>
              </w:trPr>
              <w:tc>
                <w:tcPr>
                  <w:tcW w:w="1448" w:type="dxa"/>
                </w:tcPr>
                <w:p w14:paraId="000004FD"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UGD</w:t>
                  </w:r>
                </w:p>
              </w:tc>
              <w:tc>
                <w:tcPr>
                  <w:tcW w:w="1986" w:type="dxa"/>
                </w:tcPr>
                <w:p w14:paraId="000004F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4F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0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5C36E0AA" w14:textId="77777777">
              <w:trPr>
                <w:trHeight w:val="417"/>
              </w:trPr>
              <w:tc>
                <w:tcPr>
                  <w:tcW w:w="1448" w:type="dxa"/>
                </w:tcPr>
                <w:p w14:paraId="00000502"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Rawat Jalan</w:t>
                  </w:r>
                </w:p>
              </w:tc>
              <w:tc>
                <w:tcPr>
                  <w:tcW w:w="1986" w:type="dxa"/>
                </w:tcPr>
                <w:p w14:paraId="0000050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0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0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4055C56E" w14:textId="77777777">
              <w:trPr>
                <w:trHeight w:val="423"/>
              </w:trPr>
              <w:tc>
                <w:tcPr>
                  <w:tcW w:w="1448" w:type="dxa"/>
                </w:tcPr>
                <w:p w14:paraId="00000507"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Rawat Inap</w:t>
                  </w:r>
                </w:p>
              </w:tc>
              <w:tc>
                <w:tcPr>
                  <w:tcW w:w="1986" w:type="dxa"/>
                </w:tcPr>
                <w:p w14:paraId="0000050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0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0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583E77A" w14:textId="77777777">
              <w:trPr>
                <w:trHeight w:val="557"/>
              </w:trPr>
              <w:tc>
                <w:tcPr>
                  <w:tcW w:w="1448" w:type="dxa"/>
                </w:tcPr>
                <w:p w14:paraId="0000050C"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Perawatan lainnya</w:t>
                  </w:r>
                </w:p>
              </w:tc>
              <w:tc>
                <w:tcPr>
                  <w:tcW w:w="1986" w:type="dxa"/>
                </w:tcPr>
                <w:p w14:paraId="0000050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0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0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1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2053F6FC" w14:textId="77777777">
              <w:trPr>
                <w:trHeight w:val="289"/>
              </w:trPr>
              <w:tc>
                <w:tcPr>
                  <w:tcW w:w="1448" w:type="dxa"/>
                </w:tcPr>
                <w:p w14:paraId="00000511"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Jumlah</w:t>
                  </w:r>
                </w:p>
              </w:tc>
              <w:tc>
                <w:tcPr>
                  <w:tcW w:w="1986" w:type="dxa"/>
                </w:tcPr>
                <w:p w14:paraId="0000051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884" w:type="dxa"/>
                </w:tcPr>
                <w:p w14:paraId="0000051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2145" w:type="dxa"/>
                </w:tcPr>
                <w:p w14:paraId="0000051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1221" w:type="dxa"/>
                </w:tcPr>
                <w:p w14:paraId="0000051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bl>
          <w:p w14:paraId="00000516" w14:textId="77777777" w:rsidR="008027FC" w:rsidRDefault="008027FC">
            <w:pPr>
              <w:tabs>
                <w:tab w:val="left" w:pos="794"/>
              </w:tabs>
              <w:spacing w:after="0"/>
              <w:jc w:val="both"/>
              <w:rPr>
                <w:rFonts w:ascii="Arial" w:eastAsia="Arial" w:hAnsi="Arial" w:cs="Arial"/>
                <w:sz w:val="18"/>
                <w:szCs w:val="18"/>
              </w:rPr>
            </w:pPr>
          </w:p>
          <w:p w14:paraId="00000517" w14:textId="77777777" w:rsidR="008027FC" w:rsidRDefault="00000000">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lengkap akan dilakukan verifikasi oleh PIHAK PERTAMA sesuai dengan ketentuan yang berlaku.</w:t>
            </w:r>
          </w:p>
          <w:p w14:paraId="00000518" w14:textId="77777777" w:rsidR="008027FC" w:rsidRDefault="008027FC">
            <w:pPr>
              <w:tabs>
                <w:tab w:val="left" w:pos="794"/>
              </w:tabs>
              <w:spacing w:after="0"/>
              <w:ind w:left="318"/>
              <w:jc w:val="both"/>
              <w:rPr>
                <w:rFonts w:ascii="Arial" w:eastAsia="Arial" w:hAnsi="Arial" w:cs="Arial"/>
                <w:sz w:val="18"/>
                <w:szCs w:val="18"/>
              </w:rPr>
            </w:pPr>
          </w:p>
          <w:p w14:paraId="00000519" w14:textId="77777777" w:rsidR="008027FC" w:rsidRDefault="00000000">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yang tidak lengkap ……………..kasus, untuk dapat dilengkapi paling lambat …………hari.</w:t>
            </w:r>
          </w:p>
          <w:p w14:paraId="0000051A" w14:textId="77777777" w:rsidR="008027FC" w:rsidRDefault="008027FC">
            <w:pPr>
              <w:pBdr>
                <w:top w:val="nil"/>
                <w:left w:val="nil"/>
                <w:bottom w:val="nil"/>
                <w:right w:val="nil"/>
                <w:between w:val="nil"/>
              </w:pBdr>
              <w:spacing w:after="0"/>
              <w:ind w:left="318"/>
              <w:jc w:val="both"/>
              <w:rPr>
                <w:rFonts w:ascii="Arial" w:eastAsia="Arial" w:hAnsi="Arial" w:cs="Arial"/>
                <w:color w:val="000000"/>
                <w:sz w:val="18"/>
                <w:szCs w:val="18"/>
              </w:rPr>
            </w:pPr>
          </w:p>
          <w:p w14:paraId="0000051B" w14:textId="77777777" w:rsidR="008027FC" w:rsidRDefault="00000000">
            <w:pPr>
              <w:pBdr>
                <w:top w:val="nil"/>
                <w:left w:val="nil"/>
                <w:bottom w:val="nil"/>
                <w:right w:val="nil"/>
                <w:between w:val="nil"/>
              </w:pBdr>
              <w:spacing w:after="0"/>
              <w:ind w:left="318"/>
              <w:jc w:val="both"/>
              <w:rPr>
                <w:rFonts w:ascii="Arial" w:eastAsia="Arial" w:hAnsi="Arial" w:cs="Arial"/>
                <w:color w:val="000000"/>
                <w:sz w:val="18"/>
                <w:szCs w:val="18"/>
              </w:rPr>
            </w:pPr>
            <w:r>
              <w:rPr>
                <w:rFonts w:ascii="Arial" w:eastAsia="Arial" w:hAnsi="Arial" w:cs="Arial"/>
                <w:color w:val="000000"/>
                <w:sz w:val="18"/>
                <w:szCs w:val="18"/>
              </w:rPr>
              <w:t>Demikian berita acara ini dibuat, untuk digunakan sebagaimana mestinya.</w:t>
            </w:r>
          </w:p>
          <w:p w14:paraId="0000051C"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1D"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Pihak BPJS Ketenagakerjaan</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Pihak Rumah Sakit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p>
          <w:p w14:paraId="0000051E"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1F"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20" w14:textId="77777777" w:rsidR="008027FC" w:rsidRDefault="00000000">
            <w:pPr>
              <w:pBdr>
                <w:top w:val="nil"/>
                <w:left w:val="nil"/>
                <w:bottom w:val="nil"/>
                <w:right w:val="nil"/>
                <w:between w:val="nil"/>
              </w:pBdr>
              <w:spacing w:after="0"/>
              <w:ind w:left="739"/>
              <w:rPr>
                <w:rFonts w:ascii="Arial" w:eastAsia="Arial" w:hAnsi="Arial" w:cs="Arial"/>
                <w:color w:val="000000"/>
                <w:sz w:val="18"/>
                <w:szCs w:val="18"/>
              </w:rPr>
            </w:pPr>
            <w:r>
              <w:rPr>
                <w:rFonts w:ascii="Arial" w:eastAsia="Arial" w:hAnsi="Arial" w:cs="Arial"/>
                <w:color w:val="000000"/>
                <w:sz w:val="18"/>
                <w:szCs w:val="18"/>
              </w:rPr>
              <w:t>(nama kepala kantor cabang)</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                                                                    </w:t>
            </w:r>
          </w:p>
          <w:p w14:paraId="00000521" w14:textId="77777777" w:rsidR="008027FC" w:rsidRDefault="00000000">
            <w:pPr>
              <w:pBdr>
                <w:top w:val="nil"/>
                <w:left w:val="nil"/>
                <w:bottom w:val="nil"/>
                <w:right w:val="nil"/>
                <w:between w:val="nil"/>
              </w:pBdr>
              <w:spacing w:after="0"/>
              <w:ind w:left="1080"/>
              <w:rPr>
                <w:rFonts w:ascii="Arial" w:eastAsia="Arial" w:hAnsi="Arial" w:cs="Arial"/>
                <w:color w:val="000000"/>
                <w:sz w:val="18"/>
                <w:szCs w:val="18"/>
              </w:rPr>
            </w:pPr>
            <w:r>
              <w:rPr>
                <w:rFonts w:ascii="Arial" w:eastAsia="Arial" w:hAnsi="Arial" w:cs="Arial"/>
                <w:color w:val="000000"/>
                <w:sz w:val="18"/>
                <w:szCs w:val="18"/>
              </w:rPr>
              <w:t xml:space="preserve">Jabatan :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Jabatan :         </w:t>
            </w:r>
          </w:p>
          <w:p w14:paraId="00000522" w14:textId="77777777" w:rsidR="008027FC" w:rsidRDefault="00000000">
            <w:pPr>
              <w:pBdr>
                <w:top w:val="nil"/>
                <w:left w:val="nil"/>
                <w:bottom w:val="nil"/>
                <w:right w:val="nil"/>
                <w:between w:val="nil"/>
              </w:pBdr>
              <w:spacing w:after="0"/>
              <w:ind w:left="1080"/>
              <w:rPr>
                <w:rFonts w:ascii="Arial" w:eastAsia="Arial" w:hAnsi="Arial" w:cs="Arial"/>
                <w:color w:val="000000"/>
                <w:sz w:val="18"/>
                <w:szCs w:val="18"/>
              </w:rPr>
            </w:pPr>
            <w:r>
              <w:rPr>
                <w:rFonts w:ascii="Arial" w:eastAsia="Arial" w:hAnsi="Arial" w:cs="Arial"/>
                <w:color w:val="000000"/>
                <w:sz w:val="18"/>
                <w:szCs w:val="18"/>
              </w:rPr>
              <w:t xml:space="preserve">    </w:t>
            </w:r>
          </w:p>
          <w:p w14:paraId="00000523"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detil nama pasien terlampir                                                                                          </w:t>
            </w:r>
          </w:p>
        </w:tc>
      </w:tr>
    </w:tbl>
    <w:p w14:paraId="00000524"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tbl>
      <w:tblPr>
        <w:tblStyle w:val="affb"/>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62B6B76D" w14:textId="77777777">
        <w:trPr>
          <w:trHeight w:val="1709"/>
        </w:trPr>
        <w:tc>
          <w:tcPr>
            <w:tcW w:w="5495" w:type="dxa"/>
            <w:shd w:val="clear" w:color="auto" w:fill="auto"/>
          </w:tcPr>
          <w:p w14:paraId="0000052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526" w14:textId="16555E6B" w:rsidR="008027FC" w:rsidRDefault="005E3962">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527" w14:textId="77777777" w:rsidR="008027FC" w:rsidRDefault="008027FC">
            <w:pPr>
              <w:spacing w:after="0"/>
              <w:jc w:val="center"/>
              <w:rPr>
                <w:rFonts w:ascii="Arial" w:eastAsia="Arial" w:hAnsi="Arial" w:cs="Arial"/>
                <w:b/>
                <w:sz w:val="24"/>
                <w:szCs w:val="24"/>
              </w:rPr>
            </w:pPr>
          </w:p>
          <w:p w14:paraId="00000528" w14:textId="77777777" w:rsidR="008027FC" w:rsidRDefault="008027FC">
            <w:pPr>
              <w:tabs>
                <w:tab w:val="left" w:pos="0"/>
                <w:tab w:val="left" w:pos="1080"/>
              </w:tabs>
              <w:spacing w:after="0"/>
              <w:rPr>
                <w:rFonts w:ascii="Arial" w:eastAsia="Arial" w:hAnsi="Arial" w:cs="Arial"/>
                <w:b/>
                <w:sz w:val="24"/>
                <w:szCs w:val="24"/>
              </w:rPr>
            </w:pPr>
          </w:p>
          <w:p w14:paraId="00000529" w14:textId="77777777" w:rsidR="008027FC" w:rsidRDefault="008027FC">
            <w:pPr>
              <w:tabs>
                <w:tab w:val="left" w:pos="0"/>
                <w:tab w:val="left" w:pos="1080"/>
              </w:tabs>
              <w:spacing w:after="0"/>
              <w:jc w:val="center"/>
              <w:rPr>
                <w:rFonts w:ascii="Arial" w:eastAsia="Arial" w:hAnsi="Arial" w:cs="Arial"/>
                <w:b/>
                <w:sz w:val="24"/>
                <w:szCs w:val="24"/>
              </w:rPr>
            </w:pPr>
          </w:p>
          <w:p w14:paraId="0000052A" w14:textId="77777777" w:rsidR="008027FC" w:rsidRDefault="008027FC">
            <w:pPr>
              <w:tabs>
                <w:tab w:val="left" w:pos="0"/>
                <w:tab w:val="left" w:pos="1080"/>
              </w:tabs>
              <w:spacing w:after="0"/>
              <w:jc w:val="center"/>
              <w:rPr>
                <w:rFonts w:ascii="Arial" w:eastAsia="Arial" w:hAnsi="Arial" w:cs="Arial"/>
                <w:b/>
                <w:sz w:val="24"/>
                <w:szCs w:val="24"/>
              </w:rPr>
            </w:pPr>
          </w:p>
          <w:p w14:paraId="0000052B" w14:textId="77777777" w:rsidR="008027FC" w:rsidRDefault="008027FC">
            <w:pPr>
              <w:tabs>
                <w:tab w:val="left" w:pos="0"/>
                <w:tab w:val="left" w:pos="1080"/>
              </w:tabs>
              <w:spacing w:after="0"/>
              <w:jc w:val="center"/>
              <w:rPr>
                <w:rFonts w:ascii="Arial" w:eastAsia="Arial" w:hAnsi="Arial" w:cs="Arial"/>
                <w:b/>
                <w:sz w:val="24"/>
                <w:szCs w:val="24"/>
              </w:rPr>
            </w:pPr>
          </w:p>
          <w:p w14:paraId="0000052C" w14:textId="1BF9F6C1" w:rsidR="008027FC" w:rsidRPr="005E3962" w:rsidRDefault="005E3962">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0000052D" w14:textId="67B93CBE" w:rsidR="008027FC" w:rsidRDefault="005E3962">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52E"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52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53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531" w14:textId="77777777" w:rsidR="008027FC" w:rsidRDefault="008027FC">
            <w:pPr>
              <w:spacing w:after="0"/>
              <w:jc w:val="center"/>
              <w:rPr>
                <w:rFonts w:ascii="Arial" w:eastAsia="Arial" w:hAnsi="Arial" w:cs="Arial"/>
                <w:b/>
                <w:sz w:val="24"/>
                <w:szCs w:val="24"/>
              </w:rPr>
            </w:pPr>
          </w:p>
          <w:p w14:paraId="00000532" w14:textId="77777777" w:rsidR="008027FC" w:rsidRDefault="008027FC">
            <w:pPr>
              <w:spacing w:after="0"/>
              <w:rPr>
                <w:rFonts w:ascii="Arial" w:eastAsia="Arial" w:hAnsi="Arial" w:cs="Arial"/>
                <w:b/>
                <w:sz w:val="24"/>
                <w:szCs w:val="24"/>
              </w:rPr>
            </w:pPr>
          </w:p>
          <w:p w14:paraId="00000533" w14:textId="77777777" w:rsidR="008027FC" w:rsidRDefault="008027FC">
            <w:pPr>
              <w:spacing w:after="0"/>
              <w:rPr>
                <w:rFonts w:ascii="Arial" w:eastAsia="Arial" w:hAnsi="Arial" w:cs="Arial"/>
                <w:b/>
                <w:sz w:val="24"/>
                <w:szCs w:val="24"/>
              </w:rPr>
            </w:pPr>
          </w:p>
          <w:p w14:paraId="00000534" w14:textId="77777777" w:rsidR="008027FC" w:rsidRDefault="008027FC">
            <w:pPr>
              <w:spacing w:after="0"/>
              <w:rPr>
                <w:rFonts w:ascii="Arial" w:eastAsia="Arial" w:hAnsi="Arial" w:cs="Arial"/>
                <w:b/>
                <w:sz w:val="24"/>
                <w:szCs w:val="24"/>
              </w:rPr>
            </w:pPr>
          </w:p>
          <w:p w14:paraId="0000053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536"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537" w14:textId="77777777" w:rsidR="008027FC" w:rsidRDefault="008027FC">
            <w:pPr>
              <w:tabs>
                <w:tab w:val="left" w:pos="0"/>
                <w:tab w:val="left" w:pos="1080"/>
              </w:tabs>
              <w:spacing w:after="0"/>
              <w:rPr>
                <w:rFonts w:ascii="Arial" w:eastAsia="Arial" w:hAnsi="Arial" w:cs="Arial"/>
                <w:b/>
                <w:sz w:val="24"/>
                <w:szCs w:val="24"/>
              </w:rPr>
            </w:pPr>
          </w:p>
        </w:tc>
      </w:tr>
    </w:tbl>
    <w:p w14:paraId="00000538"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39"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A"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1"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2"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3"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4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IV</w:t>
      </w:r>
    </w:p>
    <w:p w14:paraId="0000054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546"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54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54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549"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A"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54B"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22"/>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commentRangeEnd w:id="22"/>
      <w:r w:rsidR="005E3962">
        <w:rPr>
          <w:rStyle w:val="CommentReference"/>
        </w:rPr>
        <w:commentReference w:id="22"/>
      </w:r>
    </w:p>
    <w:p w14:paraId="0000054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BENTUK PAKTA INTEGRITAS PLKK</w:t>
      </w:r>
    </w:p>
    <w:p w14:paraId="0000054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tbl>
      <w:tblPr>
        <w:tblStyle w:val="affc"/>
        <w:tblW w:w="1056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62"/>
      </w:tblGrid>
      <w:tr w:rsidR="008027FC" w14:paraId="3DE586F3" w14:textId="77777777">
        <w:trPr>
          <w:trHeight w:val="9703"/>
        </w:trPr>
        <w:tc>
          <w:tcPr>
            <w:tcW w:w="10562" w:type="dxa"/>
          </w:tcPr>
          <w:p w14:paraId="00000550"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PAKTA INTEGRITAS</w:t>
            </w:r>
          </w:p>
          <w:p w14:paraId="00000551" w14:textId="77777777" w:rsidR="008027FC" w:rsidRDefault="00000000">
            <w:pPr>
              <w:pBdr>
                <w:top w:val="nil"/>
                <w:left w:val="nil"/>
                <w:bottom w:val="nil"/>
                <w:right w:val="nil"/>
                <w:between w:val="nil"/>
              </w:pBdr>
              <w:spacing w:after="0"/>
              <w:ind w:left="4938" w:hanging="4938"/>
              <w:jc w:val="center"/>
              <w:rPr>
                <w:rFonts w:ascii="Arial" w:eastAsia="Arial" w:hAnsi="Arial" w:cs="Arial"/>
                <w:b/>
                <w:color w:val="000000"/>
                <w:sz w:val="24"/>
                <w:szCs w:val="24"/>
              </w:rPr>
            </w:pPr>
            <w:r>
              <w:rPr>
                <w:rFonts w:ascii="Arial" w:eastAsia="Arial" w:hAnsi="Arial" w:cs="Arial"/>
                <w:b/>
                <w:color w:val="000000"/>
                <w:sz w:val="24"/>
                <w:szCs w:val="24"/>
              </w:rPr>
              <w:t>(Nama PLKK)</w:t>
            </w:r>
          </w:p>
          <w:p w14:paraId="00000552" w14:textId="77777777" w:rsidR="008027FC" w:rsidRDefault="00000000">
            <w:pPr>
              <w:pBdr>
                <w:top w:val="nil"/>
                <w:left w:val="nil"/>
                <w:bottom w:val="nil"/>
                <w:right w:val="nil"/>
                <w:between w:val="nil"/>
              </w:pBdr>
              <w:spacing w:after="0"/>
              <w:ind w:left="287"/>
              <w:jc w:val="both"/>
              <w:rPr>
                <w:rFonts w:ascii="Arial" w:eastAsia="Arial" w:hAnsi="Arial" w:cs="Arial"/>
                <w:color w:val="000000"/>
                <w:sz w:val="24"/>
                <w:szCs w:val="24"/>
              </w:rPr>
            </w:pPr>
            <w:r>
              <w:rPr>
                <w:rFonts w:ascii="Arial" w:eastAsia="Arial" w:hAnsi="Arial" w:cs="Arial"/>
                <w:color w:val="000000"/>
                <w:sz w:val="24"/>
                <w:szCs w:val="24"/>
              </w:rPr>
              <w:t>Kami yang bertanda tangan di bawah ini:</w:t>
            </w:r>
          </w:p>
          <w:p w14:paraId="00000553" w14:textId="77777777" w:rsidR="008027FC" w:rsidRDefault="00000000">
            <w:pPr>
              <w:widowControl w:val="0"/>
              <w:numPr>
                <w:ilvl w:val="0"/>
                <w:numId w:val="71"/>
              </w:numPr>
              <w:pBdr>
                <w:top w:val="nil"/>
                <w:left w:val="nil"/>
                <w:bottom w:val="nil"/>
                <w:right w:val="nil"/>
                <w:between w:val="nil"/>
              </w:pBdr>
              <w:spacing w:after="0"/>
              <w:ind w:left="713" w:hanging="426"/>
              <w:jc w:val="both"/>
              <w:rPr>
                <w:rFonts w:ascii="Arial" w:eastAsia="Arial" w:hAnsi="Arial" w:cs="Arial"/>
                <w:color w:val="000000"/>
                <w:sz w:val="24"/>
                <w:szCs w:val="24"/>
              </w:rPr>
            </w:pPr>
            <w:r>
              <w:rPr>
                <w:rFonts w:ascii="Arial" w:eastAsia="Arial" w:hAnsi="Arial" w:cs="Arial"/>
                <w:color w:val="000000"/>
                <w:sz w:val="24"/>
                <w:szCs w:val="24"/>
              </w:rPr>
              <w:t>Kepala Rumah Sakit …</w:t>
            </w:r>
          </w:p>
          <w:p w14:paraId="00000554" w14:textId="77777777" w:rsidR="008027FC" w:rsidRDefault="008027FC">
            <w:pPr>
              <w:widowControl w:val="0"/>
              <w:pBdr>
                <w:top w:val="nil"/>
                <w:left w:val="nil"/>
                <w:bottom w:val="nil"/>
                <w:right w:val="nil"/>
                <w:between w:val="nil"/>
              </w:pBdr>
              <w:spacing w:after="0"/>
              <w:ind w:left="713"/>
              <w:jc w:val="both"/>
              <w:rPr>
                <w:rFonts w:ascii="Arial" w:eastAsia="Arial" w:hAnsi="Arial" w:cs="Arial"/>
                <w:color w:val="000000"/>
                <w:sz w:val="24"/>
                <w:szCs w:val="24"/>
              </w:rPr>
            </w:pPr>
          </w:p>
          <w:p w14:paraId="00000555" w14:textId="77777777" w:rsidR="008027FC" w:rsidRDefault="00000000">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0ED4F3B" wp14:editId="1B0547CD">
                  <wp:extent cx="5410200" cy="434340"/>
                  <wp:effectExtent l="0" t="0" r="0" b="0"/>
                  <wp:docPr id="14372520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6" w14:textId="77777777" w:rsidR="008027FC" w:rsidRDefault="00000000">
            <w:pPr>
              <w:widowControl w:val="0"/>
              <w:numPr>
                <w:ilvl w:val="0"/>
                <w:numId w:val="71"/>
              </w:numPr>
              <w:pBdr>
                <w:top w:val="nil"/>
                <w:left w:val="nil"/>
                <w:bottom w:val="nil"/>
                <w:right w:val="nil"/>
                <w:between w:val="nil"/>
              </w:pBdr>
              <w:tabs>
                <w:tab w:val="left" w:pos="426"/>
              </w:tabs>
              <w:spacing w:after="0"/>
              <w:ind w:left="743" w:hanging="456"/>
              <w:jc w:val="both"/>
              <w:rPr>
                <w:rFonts w:ascii="Arial" w:eastAsia="Arial" w:hAnsi="Arial" w:cs="Arial"/>
                <w:color w:val="000000"/>
                <w:sz w:val="24"/>
                <w:szCs w:val="24"/>
              </w:rPr>
            </w:pPr>
            <w:r>
              <w:rPr>
                <w:rFonts w:ascii="Arial" w:eastAsia="Arial" w:hAnsi="Arial" w:cs="Arial"/>
                <w:color w:val="000000"/>
                <w:sz w:val="24"/>
                <w:szCs w:val="24"/>
              </w:rPr>
              <w:t>Petugas penanggung jawab pada Aplikasi e-PLKK sebagai berikut:</w:t>
            </w:r>
          </w:p>
          <w:p w14:paraId="00000557" w14:textId="77777777" w:rsidR="008027FC" w:rsidRDefault="00000000">
            <w:pPr>
              <w:pBdr>
                <w:top w:val="nil"/>
                <w:left w:val="nil"/>
                <w:bottom w:val="nil"/>
                <w:right w:val="nil"/>
                <w:between w:val="nil"/>
              </w:pBdr>
              <w:spacing w:after="0"/>
              <w:ind w:left="713"/>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4A0543F" wp14:editId="05CCC763">
                  <wp:extent cx="5410200" cy="434340"/>
                  <wp:effectExtent l="0" t="0" r="0" b="0"/>
                  <wp:docPr id="14372520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8" w14:textId="77777777" w:rsidR="008027FC" w:rsidRDefault="00000000">
            <w:pPr>
              <w:widowControl w:val="0"/>
              <w:numPr>
                <w:ilvl w:val="0"/>
                <w:numId w:val="71"/>
              </w:numPr>
              <w:pBdr>
                <w:top w:val="nil"/>
                <w:left w:val="nil"/>
                <w:bottom w:val="nil"/>
                <w:right w:val="nil"/>
                <w:between w:val="nil"/>
              </w:pBdr>
              <w:tabs>
                <w:tab w:val="left" w:pos="426"/>
              </w:tabs>
              <w:spacing w:after="0"/>
              <w:ind w:left="713" w:hanging="437"/>
              <w:jc w:val="both"/>
              <w:rPr>
                <w:rFonts w:ascii="Arial" w:eastAsia="Arial" w:hAnsi="Arial" w:cs="Arial"/>
                <w:color w:val="000000"/>
                <w:sz w:val="24"/>
                <w:szCs w:val="24"/>
              </w:rPr>
            </w:pPr>
            <w:r>
              <w:rPr>
                <w:rFonts w:ascii="Arial" w:eastAsia="Arial" w:hAnsi="Arial" w:cs="Arial"/>
                <w:color w:val="000000"/>
                <w:sz w:val="24"/>
                <w:szCs w:val="24"/>
              </w:rPr>
              <w:t>Petugas penganggung jawab administrasi sebagai narahubung BPJS Ketenagakerjaan adalah sebagai berikut:</w:t>
            </w:r>
          </w:p>
          <w:p w14:paraId="00000559" w14:textId="77777777" w:rsidR="008027FC" w:rsidRDefault="00000000">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1C09D3EB" wp14:editId="4013A5A1">
                  <wp:extent cx="5410200" cy="434340"/>
                  <wp:effectExtent l="0" t="0" r="0" b="0"/>
                  <wp:docPr id="14372520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A" w14:textId="77777777" w:rsidR="008027FC" w:rsidRDefault="00000000">
            <w:pPr>
              <w:pBdr>
                <w:top w:val="nil"/>
                <w:left w:val="nil"/>
                <w:bottom w:val="nil"/>
                <w:right w:val="nil"/>
                <w:between w:val="nil"/>
              </w:pBdr>
              <w:tabs>
                <w:tab w:val="left" w:pos="567"/>
              </w:tabs>
              <w:spacing w:after="0"/>
              <w:ind w:left="854" w:hanging="567"/>
              <w:rPr>
                <w:rFonts w:ascii="Arial" w:eastAsia="Arial" w:hAnsi="Arial" w:cs="Arial"/>
                <w:color w:val="000000"/>
                <w:sz w:val="24"/>
                <w:szCs w:val="24"/>
              </w:rPr>
            </w:pPr>
            <w:r>
              <w:rPr>
                <w:rFonts w:ascii="Arial" w:eastAsia="Arial" w:hAnsi="Arial" w:cs="Arial"/>
                <w:color w:val="000000"/>
                <w:sz w:val="24"/>
                <w:szCs w:val="24"/>
              </w:rPr>
              <w:t>Dengan ini menyatakan bahwa:</w:t>
            </w:r>
          </w:p>
          <w:p w14:paraId="0000055B"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 xml:space="preserve">Dalam menggunakan </w:t>
            </w:r>
            <w:r>
              <w:rPr>
                <w:rFonts w:ascii="Arial" w:eastAsia="Arial" w:hAnsi="Arial" w:cs="Arial"/>
                <w:i/>
                <w:color w:val="000000"/>
                <w:sz w:val="24"/>
                <w:szCs w:val="24"/>
              </w:rPr>
              <w:t xml:space="preserve">user login </w:t>
            </w:r>
            <w:r>
              <w:rPr>
                <w:rFonts w:ascii="Arial" w:eastAsia="Arial" w:hAnsi="Arial" w:cs="Arial"/>
                <w:color w:val="000000"/>
                <w:sz w:val="24"/>
                <w:szCs w:val="24"/>
              </w:rPr>
              <w:t>untuk melakukan entri data pada Aplikasi e-PLKK akan menjaga kerahasiaan dan tidak memiliki niat dan/atau melakukan tindakan untuk kepentingan pribadi atau tujuan melakukan sesuatu untuk manfaat sendiri, maupun menguntungkan pihak-pihak yang terkait serta tidak memiliki potensi benturan kepentingan (</w:t>
            </w:r>
            <w:r>
              <w:rPr>
                <w:rFonts w:ascii="Arial" w:eastAsia="Arial" w:hAnsi="Arial" w:cs="Arial"/>
                <w:i/>
                <w:color w:val="000000"/>
                <w:sz w:val="24"/>
                <w:szCs w:val="24"/>
              </w:rPr>
              <w:t>conflict of interest</w:t>
            </w:r>
            <w:r>
              <w:rPr>
                <w:rFonts w:ascii="Arial" w:eastAsia="Arial" w:hAnsi="Arial" w:cs="Arial"/>
                <w:color w:val="000000"/>
                <w:sz w:val="24"/>
                <w:szCs w:val="24"/>
              </w:rPr>
              <w:t>) termasuk dengan seluruh pihak yang terlibat dengan tindakan diatas.</w:t>
            </w:r>
          </w:p>
          <w:p w14:paraId="0000055C"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FF0000"/>
                <w:sz w:val="24"/>
                <w:szCs w:val="24"/>
              </w:rPr>
            </w:pPr>
            <w:r>
              <w:rPr>
                <w:rFonts w:ascii="Arial" w:eastAsia="Arial" w:hAnsi="Arial" w:cs="Arial"/>
                <w:color w:val="000000"/>
                <w:sz w:val="24"/>
                <w:szCs w:val="24"/>
              </w:rPr>
              <w:t>Dalam waktu 1x24 jam akan melaporkan ke BPJS Ketenagakerjaan apabila terdapat pergantian petugas entri baik dikarenakan pindah tugas maupun adanya putus hubungan kerja</w:t>
            </w:r>
            <w:r>
              <w:rPr>
                <w:rFonts w:ascii="Arial" w:eastAsia="Arial" w:hAnsi="Arial" w:cs="Arial"/>
                <w:color w:val="FF0000"/>
                <w:sz w:val="24"/>
                <w:szCs w:val="24"/>
              </w:rPr>
              <w:t>.</w:t>
            </w:r>
          </w:p>
          <w:p w14:paraId="0000055D"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Berkomitmen untuk melakukan pekerjaan secara profesional atas dasar kejujuran dan bertanggung-jawab terhadap hasil pekerjaan yang telah disepakati dengan BPJS Ketenagakerjaan</w:t>
            </w:r>
          </w:p>
          <w:p w14:paraId="0000055E"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Melakukan tindakan pencegahan korupsi, gratifikasi, suap dan kecurangan.</w:t>
            </w:r>
          </w:p>
          <w:p w14:paraId="0000055F"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Berkomitmen menjaga kerahasiaan informasi BPJS Ketenagakerjaan dan tidak menyalahgunakan untuk kepentingan lain.</w:t>
            </w:r>
          </w:p>
          <w:p w14:paraId="00000560"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Pakta integritas ini dibuat dengan sebenar-benarnya tanpa menyembunyikan fakta dan hal material apapun dan saya bertanggung jawab sepenuhnya atas kebenaran dari hal- hal yang saya nyatakan di sini. Demikian pula akan bersedia bertanggung jawab baik secara hukum apabila pernyataan ini tidak sesuai dengan kenyataan sebenarnya.</w:t>
            </w:r>
          </w:p>
          <w:p w14:paraId="00000561" w14:textId="77777777" w:rsidR="008027FC" w:rsidRDefault="008027FC">
            <w:pPr>
              <w:widowControl w:val="0"/>
              <w:pBdr>
                <w:top w:val="nil"/>
                <w:left w:val="nil"/>
                <w:bottom w:val="nil"/>
                <w:right w:val="nil"/>
                <w:between w:val="nil"/>
              </w:pBdr>
              <w:tabs>
                <w:tab w:val="left" w:pos="0"/>
              </w:tabs>
              <w:spacing w:after="0"/>
              <w:ind w:left="854"/>
              <w:jc w:val="both"/>
              <w:rPr>
                <w:rFonts w:ascii="Arial" w:eastAsia="Arial" w:hAnsi="Arial" w:cs="Arial"/>
                <w:color w:val="000000"/>
                <w:sz w:val="24"/>
                <w:szCs w:val="24"/>
              </w:rPr>
            </w:pPr>
          </w:p>
          <w:p w14:paraId="00000562" w14:textId="77777777" w:rsidR="008027FC" w:rsidRDefault="00000000">
            <w:pPr>
              <w:pBdr>
                <w:top w:val="nil"/>
                <w:left w:val="nil"/>
                <w:bottom w:val="nil"/>
                <w:right w:val="nil"/>
                <w:between w:val="nil"/>
              </w:pBdr>
              <w:tabs>
                <w:tab w:val="left" w:pos="0"/>
              </w:tabs>
              <w:spacing w:after="0"/>
              <w:ind w:left="287"/>
              <w:jc w:val="both"/>
              <w:rPr>
                <w:rFonts w:ascii="Arial" w:eastAsia="Arial" w:hAnsi="Arial" w:cs="Arial"/>
                <w:color w:val="000000"/>
                <w:sz w:val="24"/>
                <w:szCs w:val="24"/>
              </w:rPr>
            </w:pPr>
            <w:r>
              <w:rPr>
                <w:rFonts w:ascii="Arial" w:eastAsia="Arial" w:hAnsi="Arial" w:cs="Arial"/>
                <w:color w:val="000000"/>
                <w:sz w:val="24"/>
                <w:szCs w:val="24"/>
              </w:rPr>
              <w:lastRenderedPageBreak/>
              <w:t>Demikian Pakta Integritas ini kami tanda tangani untuk digunakan sebagaimana mestinya.</w:t>
            </w:r>
          </w:p>
          <w:p w14:paraId="00000563" w14:textId="77777777" w:rsidR="008027FC" w:rsidRDefault="00000000">
            <w:pPr>
              <w:pBdr>
                <w:top w:val="nil"/>
                <w:left w:val="nil"/>
                <w:bottom w:val="nil"/>
                <w:right w:val="nil"/>
                <w:between w:val="nil"/>
              </w:pBdr>
              <w:spacing w:after="0"/>
              <w:ind w:left="7513" w:hanging="3685"/>
              <w:jc w:val="right"/>
              <w:rPr>
                <w:rFonts w:ascii="Arial" w:eastAsia="Arial" w:hAnsi="Arial" w:cs="Arial"/>
                <w:color w:val="000000"/>
                <w:sz w:val="24"/>
                <w:szCs w:val="24"/>
              </w:rPr>
            </w:pPr>
            <w:r>
              <w:rPr>
                <w:rFonts w:ascii="Arial" w:eastAsia="Arial" w:hAnsi="Arial" w:cs="Arial"/>
                <w:color w:val="000000"/>
                <w:sz w:val="24"/>
                <w:szCs w:val="24"/>
              </w:rPr>
              <w:t xml:space="preserve">………, …..………. 20… </w:t>
            </w:r>
          </w:p>
          <w:tbl>
            <w:tblPr>
              <w:tblStyle w:val="affd"/>
              <w:tblW w:w="10208" w:type="dxa"/>
              <w:tblInd w:w="138" w:type="dxa"/>
              <w:tblBorders>
                <w:top w:val="nil"/>
                <w:left w:val="nil"/>
                <w:bottom w:val="nil"/>
                <w:right w:val="nil"/>
                <w:insideH w:val="nil"/>
                <w:insideV w:val="nil"/>
              </w:tblBorders>
              <w:tblLayout w:type="fixed"/>
              <w:tblLook w:val="0400" w:firstRow="0" w:lastRow="0" w:firstColumn="0" w:lastColumn="0" w:noHBand="0" w:noVBand="1"/>
            </w:tblPr>
            <w:tblGrid>
              <w:gridCol w:w="3764"/>
              <w:gridCol w:w="2857"/>
              <w:gridCol w:w="3587"/>
            </w:tblGrid>
            <w:tr w:rsidR="008027FC" w14:paraId="16A7C963" w14:textId="77777777">
              <w:trPr>
                <w:trHeight w:val="1467"/>
              </w:trPr>
              <w:tc>
                <w:tcPr>
                  <w:tcW w:w="3764" w:type="dxa"/>
                </w:tcPr>
                <w:p w14:paraId="0000056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KEPALA/PIMPINAN/DIREKTUR</w:t>
                  </w:r>
                </w:p>
                <w:p w14:paraId="00000565"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6"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7"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8"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69"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c>
                <w:tcPr>
                  <w:tcW w:w="2857" w:type="dxa"/>
                </w:tcPr>
                <w:p w14:paraId="0000056A"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PENANGGUNGJAWAB </w:t>
                  </w:r>
                </w:p>
                <w:p w14:paraId="0000056B"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USER</w:t>
                  </w:r>
                </w:p>
                <w:p w14:paraId="0000056C"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D"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56E"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6F"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c>
                <w:tcPr>
                  <w:tcW w:w="3587" w:type="dxa"/>
                </w:tcPr>
                <w:p w14:paraId="00000570"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PENANGGUNGJAWAB NARAHUBUNG</w:t>
                  </w:r>
                </w:p>
                <w:p w14:paraId="00000571"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72"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73"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74"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r>
          </w:tbl>
          <w:p w14:paraId="00000575" w14:textId="77777777" w:rsidR="008027FC" w:rsidRDefault="00000000">
            <w:pPr>
              <w:spacing w:after="0"/>
              <w:rPr>
                <w:rFonts w:ascii="Arial" w:eastAsia="Arial" w:hAnsi="Arial" w:cs="Arial"/>
                <w:sz w:val="24"/>
                <w:szCs w:val="24"/>
              </w:rPr>
            </w:pPr>
            <w:r>
              <w:rPr>
                <w:rFonts w:ascii="Arial" w:eastAsia="Arial" w:hAnsi="Arial" w:cs="Arial"/>
                <w:sz w:val="24"/>
                <w:szCs w:val="24"/>
              </w:rPr>
              <w:t>*) TMT: Terhitung Masuk Tanggal</w:t>
            </w:r>
          </w:p>
          <w:p w14:paraId="00000576" w14:textId="77777777" w:rsidR="008027FC" w:rsidRDefault="00000000">
            <w:pPr>
              <w:pBdr>
                <w:top w:val="nil"/>
                <w:left w:val="nil"/>
                <w:bottom w:val="nil"/>
                <w:right w:val="nil"/>
                <w:between w:val="nil"/>
              </w:pBdr>
              <w:spacing w:after="0"/>
              <w:rPr>
                <w:rFonts w:ascii="Arial" w:eastAsia="Arial" w:hAnsi="Arial" w:cs="Arial"/>
                <w:b/>
                <w:color w:val="000000"/>
                <w:sz w:val="16"/>
                <w:szCs w:val="16"/>
              </w:rPr>
            </w:pPr>
            <w:r>
              <w:rPr>
                <w:rFonts w:ascii="Arial" w:eastAsia="Arial" w:hAnsi="Arial" w:cs="Arial"/>
                <w:color w:val="000000"/>
                <w:sz w:val="24"/>
                <w:szCs w:val="24"/>
              </w:rPr>
              <w:t>*) TAT: Terhitung Akhir Tanggal</w:t>
            </w:r>
          </w:p>
        </w:tc>
      </w:tr>
    </w:tbl>
    <w:p w14:paraId="00000577" w14:textId="77777777" w:rsidR="008027FC" w:rsidRDefault="008027FC">
      <w:pPr>
        <w:tabs>
          <w:tab w:val="left" w:pos="636"/>
        </w:tabs>
        <w:spacing w:after="0"/>
      </w:pPr>
    </w:p>
    <w:tbl>
      <w:tblPr>
        <w:tblStyle w:val="affe"/>
        <w:tblW w:w="10346"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851"/>
      </w:tblGrid>
      <w:tr w:rsidR="008027FC" w14:paraId="2976E3A8" w14:textId="77777777" w:rsidTr="00534287">
        <w:trPr>
          <w:trHeight w:val="1709"/>
        </w:trPr>
        <w:tc>
          <w:tcPr>
            <w:tcW w:w="5495" w:type="dxa"/>
            <w:shd w:val="clear" w:color="auto" w:fill="auto"/>
          </w:tcPr>
          <w:p w14:paraId="0000057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579" w14:textId="24A32E47" w:rsidR="008027FC" w:rsidRDefault="005E3962">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57A" w14:textId="77777777" w:rsidR="008027FC" w:rsidRDefault="008027FC">
            <w:pPr>
              <w:spacing w:after="0"/>
              <w:jc w:val="center"/>
              <w:rPr>
                <w:rFonts w:ascii="Arial" w:eastAsia="Arial" w:hAnsi="Arial" w:cs="Arial"/>
                <w:b/>
                <w:sz w:val="24"/>
                <w:szCs w:val="24"/>
              </w:rPr>
            </w:pPr>
          </w:p>
          <w:p w14:paraId="0000057B" w14:textId="77777777" w:rsidR="008027FC" w:rsidRDefault="008027FC">
            <w:pPr>
              <w:tabs>
                <w:tab w:val="left" w:pos="0"/>
                <w:tab w:val="left" w:pos="1080"/>
              </w:tabs>
              <w:spacing w:after="0"/>
              <w:rPr>
                <w:rFonts w:ascii="Arial" w:eastAsia="Arial" w:hAnsi="Arial" w:cs="Arial"/>
                <w:b/>
                <w:sz w:val="24"/>
                <w:szCs w:val="24"/>
              </w:rPr>
            </w:pPr>
          </w:p>
          <w:p w14:paraId="0000057C" w14:textId="77777777" w:rsidR="008027FC" w:rsidRDefault="008027FC">
            <w:pPr>
              <w:tabs>
                <w:tab w:val="left" w:pos="0"/>
                <w:tab w:val="left" w:pos="1080"/>
              </w:tabs>
              <w:spacing w:after="0"/>
              <w:jc w:val="center"/>
              <w:rPr>
                <w:rFonts w:ascii="Arial" w:eastAsia="Arial" w:hAnsi="Arial" w:cs="Arial"/>
                <w:b/>
                <w:sz w:val="24"/>
                <w:szCs w:val="24"/>
              </w:rPr>
            </w:pPr>
          </w:p>
          <w:p w14:paraId="0000057D" w14:textId="77777777" w:rsidR="008027FC" w:rsidRDefault="008027FC">
            <w:pPr>
              <w:tabs>
                <w:tab w:val="left" w:pos="0"/>
                <w:tab w:val="left" w:pos="1080"/>
              </w:tabs>
              <w:spacing w:after="0"/>
              <w:jc w:val="center"/>
              <w:rPr>
                <w:rFonts w:ascii="Arial" w:eastAsia="Arial" w:hAnsi="Arial" w:cs="Arial"/>
                <w:b/>
                <w:sz w:val="24"/>
                <w:szCs w:val="24"/>
              </w:rPr>
            </w:pPr>
          </w:p>
          <w:p w14:paraId="0000057E" w14:textId="77777777" w:rsidR="008027FC" w:rsidRDefault="008027FC">
            <w:pPr>
              <w:tabs>
                <w:tab w:val="left" w:pos="0"/>
                <w:tab w:val="left" w:pos="1080"/>
              </w:tabs>
              <w:spacing w:after="0"/>
              <w:jc w:val="center"/>
              <w:rPr>
                <w:rFonts w:ascii="Arial" w:eastAsia="Arial" w:hAnsi="Arial" w:cs="Arial"/>
                <w:b/>
                <w:sz w:val="24"/>
                <w:szCs w:val="24"/>
              </w:rPr>
            </w:pPr>
          </w:p>
          <w:p w14:paraId="0000057F" w14:textId="0BFB3975" w:rsidR="008027FC" w:rsidRPr="005E3962" w:rsidRDefault="005E3962">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00000580" w14:textId="3116F110" w:rsidR="008027FC" w:rsidRDefault="005E3962">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851" w:type="dxa"/>
            <w:shd w:val="clear" w:color="auto" w:fill="auto"/>
          </w:tcPr>
          <w:p w14:paraId="0000058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58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583"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584" w14:textId="77777777" w:rsidR="008027FC" w:rsidRDefault="008027FC">
            <w:pPr>
              <w:spacing w:after="0"/>
              <w:jc w:val="center"/>
              <w:rPr>
                <w:rFonts w:ascii="Arial" w:eastAsia="Arial" w:hAnsi="Arial" w:cs="Arial"/>
                <w:b/>
                <w:sz w:val="24"/>
                <w:szCs w:val="24"/>
              </w:rPr>
            </w:pPr>
          </w:p>
          <w:p w14:paraId="00000585" w14:textId="77777777" w:rsidR="008027FC" w:rsidRDefault="008027FC">
            <w:pPr>
              <w:spacing w:after="0"/>
              <w:rPr>
                <w:rFonts w:ascii="Arial" w:eastAsia="Arial" w:hAnsi="Arial" w:cs="Arial"/>
                <w:b/>
                <w:sz w:val="24"/>
                <w:szCs w:val="24"/>
              </w:rPr>
            </w:pPr>
          </w:p>
          <w:p w14:paraId="00000586" w14:textId="77777777" w:rsidR="008027FC" w:rsidRDefault="008027FC">
            <w:pPr>
              <w:spacing w:after="0"/>
              <w:rPr>
                <w:rFonts w:ascii="Arial" w:eastAsia="Arial" w:hAnsi="Arial" w:cs="Arial"/>
                <w:b/>
                <w:sz w:val="24"/>
                <w:szCs w:val="24"/>
              </w:rPr>
            </w:pPr>
          </w:p>
          <w:p w14:paraId="00000587" w14:textId="77777777" w:rsidR="008027FC" w:rsidRDefault="008027FC">
            <w:pPr>
              <w:spacing w:after="0"/>
              <w:rPr>
                <w:rFonts w:ascii="Arial" w:eastAsia="Arial" w:hAnsi="Arial" w:cs="Arial"/>
                <w:b/>
                <w:sz w:val="24"/>
                <w:szCs w:val="24"/>
              </w:rPr>
            </w:pPr>
          </w:p>
          <w:p w14:paraId="0000058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58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58A" w14:textId="77777777" w:rsidR="008027FC" w:rsidRDefault="008027FC">
            <w:pPr>
              <w:tabs>
                <w:tab w:val="left" w:pos="0"/>
                <w:tab w:val="left" w:pos="1080"/>
              </w:tabs>
              <w:spacing w:after="0"/>
              <w:rPr>
                <w:rFonts w:ascii="Arial" w:eastAsia="Arial" w:hAnsi="Arial" w:cs="Arial"/>
                <w:b/>
                <w:sz w:val="24"/>
                <w:szCs w:val="24"/>
              </w:rPr>
            </w:pPr>
          </w:p>
        </w:tc>
      </w:tr>
    </w:tbl>
    <w:p w14:paraId="0000058B"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8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F" w14:textId="77777777" w:rsidR="008027FC" w:rsidRDefault="008027FC">
      <w:pPr>
        <w:pBdr>
          <w:top w:val="nil"/>
          <w:left w:val="nil"/>
          <w:bottom w:val="nil"/>
          <w:right w:val="nil"/>
          <w:between w:val="nil"/>
        </w:pBdr>
        <w:spacing w:after="0"/>
        <w:jc w:val="center"/>
        <w:rPr>
          <w:rFonts w:ascii="Arial" w:eastAsia="Arial" w:hAnsi="Arial" w:cs="Arial"/>
          <w:b/>
          <w:sz w:val="24"/>
          <w:szCs w:val="24"/>
        </w:rPr>
      </w:pPr>
    </w:p>
    <w:p w14:paraId="00000590" w14:textId="77777777" w:rsidR="008027FC" w:rsidRDefault="008027FC">
      <w:pPr>
        <w:pBdr>
          <w:top w:val="nil"/>
          <w:left w:val="nil"/>
          <w:bottom w:val="nil"/>
          <w:right w:val="nil"/>
          <w:between w:val="nil"/>
        </w:pBdr>
        <w:spacing w:after="0"/>
        <w:jc w:val="center"/>
        <w:rPr>
          <w:rFonts w:ascii="Arial" w:eastAsia="Arial" w:hAnsi="Arial" w:cs="Arial"/>
          <w:b/>
          <w:sz w:val="24"/>
          <w:szCs w:val="24"/>
        </w:rPr>
      </w:pPr>
    </w:p>
    <w:p w14:paraId="000005A4" w14:textId="77777777" w:rsidR="008027FC" w:rsidRDefault="008027FC" w:rsidP="005E3962">
      <w:pPr>
        <w:pBdr>
          <w:top w:val="nil"/>
          <w:left w:val="nil"/>
          <w:bottom w:val="nil"/>
          <w:right w:val="nil"/>
          <w:between w:val="nil"/>
        </w:pBdr>
        <w:spacing w:after="0"/>
        <w:rPr>
          <w:rFonts w:ascii="Arial" w:eastAsia="Arial" w:hAnsi="Arial" w:cs="Arial"/>
          <w:b/>
          <w:color w:val="000000"/>
          <w:sz w:val="24"/>
          <w:szCs w:val="24"/>
        </w:rPr>
      </w:pPr>
    </w:p>
    <w:p w14:paraId="000005A5"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6"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V</w:t>
      </w:r>
    </w:p>
    <w:p w14:paraId="000005A7"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5A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5A9"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5AA"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5A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C"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5AD"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23"/>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commentRangeEnd w:id="23"/>
      <w:r w:rsidR="005E3962">
        <w:rPr>
          <w:rStyle w:val="CommentReference"/>
        </w:rPr>
        <w:commentReference w:id="23"/>
      </w:r>
    </w:p>
    <w:p w14:paraId="000005A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F"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ADMINISTRASI SURAT MENYURAT</w:t>
      </w:r>
    </w:p>
    <w:p w14:paraId="000005B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tbl>
      <w:tblPr>
        <w:tblStyle w:val="afff"/>
        <w:tblpPr w:leftFromText="180" w:rightFromText="180" w:vertAnchor="text" w:horzAnchor="margin" w:tblpY="-113"/>
        <w:tblW w:w="10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5"/>
        <w:gridCol w:w="3786"/>
        <w:gridCol w:w="2673"/>
      </w:tblGrid>
      <w:tr w:rsidR="00534287" w14:paraId="2ED9DD8E" w14:textId="77777777" w:rsidTr="00534287">
        <w:tc>
          <w:tcPr>
            <w:tcW w:w="3605" w:type="dxa"/>
            <w:shd w:val="clear" w:color="auto" w:fill="auto"/>
          </w:tcPr>
          <w:p w14:paraId="1FB5AFA4"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PERTAMA</w:t>
            </w:r>
          </w:p>
          <w:p w14:paraId="181FD809"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BPJS Ketenagakerjaan </w:t>
            </w:r>
          </w:p>
          <w:p w14:paraId="18AF8041"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w:t>
            </w:r>
          </w:p>
          <w:p w14:paraId="1FD7ECD2"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 …………………….</w:t>
            </w:r>
          </w:p>
          <w:p w14:paraId="39A4F866"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Alamat web : </w:t>
            </w:r>
            <w:hyperlink r:id="rId18">
              <w:r>
                <w:rPr>
                  <w:rFonts w:ascii="Arial" w:eastAsia="Arial" w:hAnsi="Arial" w:cs="Arial"/>
                  <w:color w:val="000000"/>
                  <w:sz w:val="24"/>
                  <w:szCs w:val="24"/>
                  <w:u w:val="single"/>
                </w:rPr>
                <w:t>www.bpjsketenagakerjaan.go.id</w:t>
              </w:r>
            </w:hyperlink>
            <w:r>
              <w:rPr>
                <w:rFonts w:ascii="Arial" w:eastAsia="Arial" w:hAnsi="Arial" w:cs="Arial"/>
                <w:color w:val="000000"/>
                <w:sz w:val="24"/>
                <w:szCs w:val="24"/>
              </w:rPr>
              <w:t xml:space="preserve"> </w:t>
            </w:r>
          </w:p>
          <w:p w14:paraId="08DA3F2B"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Nomor Telp/faks ………………….</w:t>
            </w:r>
          </w:p>
          <w:p w14:paraId="37B60D7E"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Petugas yang dapat dihubungi (PIC) </w:t>
            </w:r>
          </w:p>
          <w:p w14:paraId="5E306F71"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Jabatan…………. </w:t>
            </w:r>
          </w:p>
          <w:p w14:paraId="033025A2"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 HP : ………………….</w:t>
            </w:r>
          </w:p>
          <w:p w14:paraId="69207AAF"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email : ………………</w:t>
            </w:r>
          </w:p>
        </w:tc>
        <w:tc>
          <w:tcPr>
            <w:tcW w:w="3786" w:type="dxa"/>
            <w:tcBorders>
              <w:top w:val="single" w:sz="4" w:space="0" w:color="000000"/>
              <w:bottom w:val="single" w:sz="4" w:space="0" w:color="000000"/>
              <w:right w:val="single" w:sz="4" w:space="0" w:color="000000"/>
            </w:tcBorders>
            <w:shd w:val="clear" w:color="auto" w:fill="auto"/>
          </w:tcPr>
          <w:p w14:paraId="1E0F8CAE"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KEDUA</w:t>
            </w:r>
          </w:p>
          <w:p w14:paraId="13BF1436" w14:textId="78C01C77" w:rsidR="00833776"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Alamat Kantor </w:t>
            </w:r>
            <w:r w:rsidR="00833776">
              <w:rPr>
                <w:rFonts w:ascii="Arial" w:eastAsia="Arial" w:hAnsi="Arial" w:cs="Arial"/>
                <w:color w:val="000000"/>
                <w:sz w:val="24"/>
                <w:szCs w:val="24"/>
              </w:rPr>
              <w:t>Banjararum Selatan No 3 – 7 Singosari – Kab Malanag</w:t>
            </w:r>
          </w:p>
          <w:p w14:paraId="4573A61B"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web : (apabila ada)</w:t>
            </w:r>
          </w:p>
          <w:p w14:paraId="00B82D5C" w14:textId="0AE1C585"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Nomor Telp/faks </w:t>
            </w:r>
            <w:r w:rsidR="00833776">
              <w:rPr>
                <w:rFonts w:ascii="Arial" w:eastAsia="Arial" w:hAnsi="Arial" w:cs="Arial"/>
                <w:color w:val="000000"/>
                <w:sz w:val="24"/>
                <w:szCs w:val="24"/>
              </w:rPr>
              <w:t>0341 – 458679</w:t>
            </w:r>
          </w:p>
          <w:p w14:paraId="34B0C3D7"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Petugas yang dapat dihubungi (PIC)</w:t>
            </w:r>
          </w:p>
          <w:p w14:paraId="7C55E964" w14:textId="77777777" w:rsidR="00534287" w:rsidRDefault="00534287" w:rsidP="00534287">
            <w:pPr>
              <w:numPr>
                <w:ilvl w:val="6"/>
                <w:numId w:val="76"/>
              </w:numPr>
              <w:pBdr>
                <w:top w:val="nil"/>
                <w:left w:val="nil"/>
                <w:bottom w:val="nil"/>
                <w:right w:val="nil"/>
                <w:between w:val="nil"/>
              </w:pBdr>
              <w:spacing w:after="0"/>
              <w:ind w:left="392" w:hanging="392"/>
              <w:rPr>
                <w:rFonts w:ascii="Arial" w:eastAsia="Arial" w:hAnsi="Arial" w:cs="Arial"/>
                <w:color w:val="000000"/>
                <w:sz w:val="24"/>
                <w:szCs w:val="24"/>
              </w:rPr>
            </w:pPr>
            <w:r>
              <w:rPr>
                <w:rFonts w:ascii="Arial" w:eastAsia="Arial" w:hAnsi="Arial" w:cs="Arial"/>
                <w:color w:val="000000"/>
                <w:sz w:val="24"/>
                <w:szCs w:val="24"/>
              </w:rPr>
              <w:t xml:space="preserve">PIC Administrasi </w:t>
            </w:r>
          </w:p>
          <w:p w14:paraId="06E7A851" w14:textId="68121F2D" w:rsidR="00534287" w:rsidRDefault="00833776"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Lilik Kurniati dan Ayu Lestari</w:t>
            </w:r>
          </w:p>
          <w:p w14:paraId="0030D46A"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r>
          </w:p>
          <w:p w14:paraId="6C51A7B1" w14:textId="768034A1" w:rsidR="00534287" w:rsidRDefault="00833776"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Klaim Asuransi Komersil</w:t>
            </w:r>
          </w:p>
          <w:p w14:paraId="139B328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r>
          </w:p>
          <w:p w14:paraId="4C7E39AB" w14:textId="31155B59" w:rsidR="00534287" w:rsidRDefault="00833776"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0</w:t>
            </w:r>
            <w:r w:rsidRPr="00833776">
              <w:rPr>
                <w:rFonts w:ascii="Arial" w:eastAsia="Arial" w:hAnsi="Arial" w:cs="Arial"/>
                <w:color w:val="000000"/>
                <w:sz w:val="24"/>
                <w:szCs w:val="24"/>
              </w:rPr>
              <w:t>813-3142-9720</w:t>
            </w:r>
          </w:p>
          <w:p w14:paraId="217732DC"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Alamat email </w:t>
            </w:r>
          </w:p>
          <w:p w14:paraId="74E6DE50"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p>
        </w:tc>
        <w:tc>
          <w:tcPr>
            <w:tcW w:w="2673" w:type="dxa"/>
            <w:tcBorders>
              <w:top w:val="single" w:sz="4" w:space="0" w:color="000000"/>
              <w:left w:val="single" w:sz="4" w:space="0" w:color="000000"/>
              <w:bottom w:val="single" w:sz="4" w:space="0" w:color="000000"/>
              <w:right w:val="single" w:sz="4" w:space="0" w:color="000000"/>
            </w:tcBorders>
          </w:tcPr>
          <w:p w14:paraId="57EB8C56"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0273A107"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28F53E98"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636F17C6"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37EFED82"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0A776142"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p w14:paraId="20DAC9F7"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p w14:paraId="0482C9EC" w14:textId="77777777" w:rsidR="00534287" w:rsidRPr="00833776" w:rsidRDefault="00534287" w:rsidP="00534287">
            <w:pPr>
              <w:numPr>
                <w:ilvl w:val="6"/>
                <w:numId w:val="76"/>
              </w:numPr>
              <w:pBdr>
                <w:top w:val="nil"/>
                <w:left w:val="nil"/>
                <w:bottom w:val="nil"/>
                <w:right w:val="nil"/>
                <w:between w:val="nil"/>
              </w:pBdr>
              <w:spacing w:after="0"/>
              <w:ind w:left="458" w:hanging="374"/>
              <w:rPr>
                <w:rFonts w:ascii="Arial" w:eastAsia="Arial" w:hAnsi="Arial" w:cs="Arial"/>
                <w:color w:val="000000"/>
                <w:sz w:val="24"/>
                <w:szCs w:val="24"/>
                <w:highlight w:val="yellow"/>
              </w:rPr>
            </w:pPr>
            <w:r w:rsidRPr="00833776">
              <w:rPr>
                <w:rFonts w:ascii="Arial" w:eastAsia="Arial" w:hAnsi="Arial" w:cs="Arial"/>
                <w:color w:val="000000"/>
                <w:sz w:val="24"/>
                <w:szCs w:val="24"/>
                <w:highlight w:val="yellow"/>
              </w:rPr>
              <w:t xml:space="preserve">PIC </w:t>
            </w:r>
            <w:commentRangeStart w:id="24"/>
            <w:r w:rsidRPr="00833776">
              <w:rPr>
                <w:rFonts w:ascii="Arial" w:eastAsia="Arial" w:hAnsi="Arial" w:cs="Arial"/>
                <w:color w:val="000000"/>
                <w:sz w:val="24"/>
                <w:szCs w:val="24"/>
                <w:highlight w:val="yellow"/>
              </w:rPr>
              <w:t>Klinis</w:t>
            </w:r>
            <w:commentRangeEnd w:id="24"/>
            <w:r w:rsidR="00833776">
              <w:rPr>
                <w:rStyle w:val="CommentReference"/>
              </w:rPr>
              <w:commentReference w:id="24"/>
            </w:r>
          </w:p>
          <w:p w14:paraId="28891743"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sidRPr="00833776">
              <w:rPr>
                <w:rFonts w:ascii="Arial" w:eastAsia="Arial" w:hAnsi="Arial" w:cs="Arial"/>
                <w:color w:val="000000"/>
                <w:sz w:val="24"/>
                <w:szCs w:val="24"/>
                <w:highlight w:val="yellow"/>
              </w:rPr>
              <w:t>………………….</w:t>
            </w:r>
          </w:p>
          <w:p w14:paraId="2E4E257B"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r>
          </w:p>
          <w:p w14:paraId="0700A5BF"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3EE33D7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r>
          </w:p>
          <w:p w14:paraId="2EBAF1F3"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54E0D5B0"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p>
          <w:p w14:paraId="507295A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Alamat email </w:t>
            </w:r>
          </w:p>
          <w:p w14:paraId="56E51EC2"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tc>
      </w:tr>
    </w:tbl>
    <w:tbl>
      <w:tblPr>
        <w:tblStyle w:val="afff0"/>
        <w:tblpPr w:leftFromText="180" w:rightFromText="180" w:vertAnchor="text" w:horzAnchor="margin" w:tblpY="19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gridCol w:w="4962"/>
      </w:tblGrid>
      <w:tr w:rsidR="00534287" w14:paraId="42E77F81" w14:textId="77777777" w:rsidTr="00534287">
        <w:trPr>
          <w:trHeight w:val="1709"/>
        </w:trPr>
        <w:tc>
          <w:tcPr>
            <w:tcW w:w="5098" w:type="dxa"/>
            <w:shd w:val="clear" w:color="auto" w:fill="auto"/>
          </w:tcPr>
          <w:p w14:paraId="034F76A1"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PIHAK KEDUA</w:t>
            </w:r>
          </w:p>
          <w:p w14:paraId="1A86AC46"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3B8BAC3C" w14:textId="77777777" w:rsidR="00534287" w:rsidRDefault="00534287" w:rsidP="00534287">
            <w:pPr>
              <w:spacing w:after="0"/>
              <w:jc w:val="center"/>
              <w:rPr>
                <w:rFonts w:ascii="Arial" w:eastAsia="Arial" w:hAnsi="Arial" w:cs="Arial"/>
                <w:b/>
                <w:sz w:val="24"/>
                <w:szCs w:val="24"/>
              </w:rPr>
            </w:pPr>
          </w:p>
          <w:p w14:paraId="785B4A1E" w14:textId="77777777" w:rsidR="00534287" w:rsidRDefault="00534287" w:rsidP="00534287">
            <w:pPr>
              <w:tabs>
                <w:tab w:val="left" w:pos="0"/>
                <w:tab w:val="left" w:pos="1080"/>
              </w:tabs>
              <w:spacing w:after="0"/>
              <w:rPr>
                <w:rFonts w:ascii="Arial" w:eastAsia="Arial" w:hAnsi="Arial" w:cs="Arial"/>
                <w:b/>
                <w:sz w:val="24"/>
                <w:szCs w:val="24"/>
              </w:rPr>
            </w:pPr>
          </w:p>
          <w:p w14:paraId="6137564F" w14:textId="77777777" w:rsidR="00534287" w:rsidRDefault="00534287" w:rsidP="00534287">
            <w:pPr>
              <w:tabs>
                <w:tab w:val="left" w:pos="0"/>
                <w:tab w:val="left" w:pos="1080"/>
              </w:tabs>
              <w:spacing w:after="0"/>
              <w:jc w:val="center"/>
              <w:rPr>
                <w:rFonts w:ascii="Arial" w:eastAsia="Arial" w:hAnsi="Arial" w:cs="Arial"/>
                <w:b/>
                <w:sz w:val="24"/>
                <w:szCs w:val="24"/>
              </w:rPr>
            </w:pPr>
          </w:p>
          <w:p w14:paraId="22F706D1" w14:textId="77777777" w:rsidR="00534287" w:rsidRDefault="00534287" w:rsidP="00534287">
            <w:pPr>
              <w:tabs>
                <w:tab w:val="left" w:pos="0"/>
                <w:tab w:val="left" w:pos="1080"/>
              </w:tabs>
              <w:spacing w:after="0"/>
              <w:jc w:val="center"/>
              <w:rPr>
                <w:rFonts w:ascii="Arial" w:eastAsia="Arial" w:hAnsi="Arial" w:cs="Arial"/>
                <w:b/>
                <w:sz w:val="24"/>
                <w:szCs w:val="24"/>
              </w:rPr>
            </w:pPr>
          </w:p>
          <w:p w14:paraId="79CD4BE6" w14:textId="77777777" w:rsidR="00534287" w:rsidRDefault="00534287" w:rsidP="00534287">
            <w:pPr>
              <w:tabs>
                <w:tab w:val="left" w:pos="0"/>
                <w:tab w:val="left" w:pos="1080"/>
              </w:tabs>
              <w:spacing w:after="0"/>
              <w:jc w:val="center"/>
              <w:rPr>
                <w:rFonts w:ascii="Arial" w:eastAsia="Arial" w:hAnsi="Arial" w:cs="Arial"/>
                <w:b/>
                <w:sz w:val="24"/>
                <w:szCs w:val="24"/>
              </w:rPr>
            </w:pPr>
          </w:p>
          <w:p w14:paraId="53E5BDCD" w14:textId="77777777" w:rsidR="00534287" w:rsidRPr="005E3962" w:rsidRDefault="00534287" w:rsidP="00534287">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2FAF3611" w14:textId="77777777" w:rsidR="00534287" w:rsidRDefault="00534287" w:rsidP="00534287">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962" w:type="dxa"/>
            <w:shd w:val="clear" w:color="auto" w:fill="auto"/>
          </w:tcPr>
          <w:p w14:paraId="6FBA06C9"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4EA33A57"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6701F60B"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5148E70D" w14:textId="77777777" w:rsidR="00534287" w:rsidRDefault="00534287" w:rsidP="00534287">
            <w:pPr>
              <w:spacing w:after="0"/>
              <w:jc w:val="center"/>
              <w:rPr>
                <w:rFonts w:ascii="Arial" w:eastAsia="Arial" w:hAnsi="Arial" w:cs="Arial"/>
                <w:b/>
                <w:sz w:val="24"/>
                <w:szCs w:val="24"/>
              </w:rPr>
            </w:pPr>
          </w:p>
          <w:p w14:paraId="74D4BC81" w14:textId="77777777" w:rsidR="00534287" w:rsidRDefault="00534287" w:rsidP="00534287">
            <w:pPr>
              <w:spacing w:after="0"/>
              <w:rPr>
                <w:rFonts w:ascii="Arial" w:eastAsia="Arial" w:hAnsi="Arial" w:cs="Arial"/>
                <w:b/>
                <w:sz w:val="24"/>
                <w:szCs w:val="24"/>
              </w:rPr>
            </w:pPr>
          </w:p>
          <w:p w14:paraId="20509873" w14:textId="77777777" w:rsidR="00534287" w:rsidRDefault="00534287" w:rsidP="00534287">
            <w:pPr>
              <w:spacing w:after="0"/>
              <w:rPr>
                <w:rFonts w:ascii="Arial" w:eastAsia="Arial" w:hAnsi="Arial" w:cs="Arial"/>
                <w:b/>
                <w:sz w:val="24"/>
                <w:szCs w:val="24"/>
              </w:rPr>
            </w:pPr>
          </w:p>
          <w:p w14:paraId="4EF549B8" w14:textId="77777777" w:rsidR="00534287" w:rsidRDefault="00534287" w:rsidP="00534287">
            <w:pPr>
              <w:spacing w:after="0"/>
              <w:rPr>
                <w:rFonts w:ascii="Arial" w:eastAsia="Arial" w:hAnsi="Arial" w:cs="Arial"/>
                <w:b/>
                <w:sz w:val="24"/>
                <w:szCs w:val="24"/>
              </w:rPr>
            </w:pPr>
          </w:p>
          <w:p w14:paraId="3319FECC"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750A19E"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KEPALA KANTOR CABANG</w:t>
            </w:r>
          </w:p>
          <w:p w14:paraId="3B54E525" w14:textId="77777777" w:rsidR="00534287" w:rsidRDefault="00534287" w:rsidP="00534287">
            <w:pPr>
              <w:tabs>
                <w:tab w:val="left" w:pos="0"/>
                <w:tab w:val="left" w:pos="1080"/>
              </w:tabs>
              <w:spacing w:after="0"/>
              <w:rPr>
                <w:rFonts w:ascii="Arial" w:eastAsia="Arial" w:hAnsi="Arial" w:cs="Arial"/>
                <w:b/>
                <w:sz w:val="24"/>
                <w:szCs w:val="24"/>
              </w:rPr>
            </w:pPr>
          </w:p>
        </w:tc>
      </w:tr>
    </w:tbl>
    <w:p w14:paraId="000005D9"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600"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601" w14:textId="77777777" w:rsidR="008027FC" w:rsidRDefault="008027FC">
      <w:pPr>
        <w:tabs>
          <w:tab w:val="left" w:pos="636"/>
        </w:tabs>
        <w:spacing w:after="0"/>
      </w:pPr>
    </w:p>
    <w:p w14:paraId="00000602" w14:textId="77777777" w:rsidR="008027FC" w:rsidRDefault="008027FC">
      <w:pPr>
        <w:tabs>
          <w:tab w:val="left" w:pos="636"/>
        </w:tabs>
        <w:spacing w:after="0"/>
      </w:pPr>
    </w:p>
    <w:p w14:paraId="00000603" w14:textId="77777777" w:rsidR="008027FC" w:rsidRDefault="008027FC">
      <w:pPr>
        <w:tabs>
          <w:tab w:val="left" w:pos="636"/>
        </w:tabs>
        <w:spacing w:after="0"/>
      </w:pPr>
    </w:p>
    <w:p w14:paraId="00000604" w14:textId="77777777" w:rsidR="008027FC" w:rsidRDefault="008027FC">
      <w:pPr>
        <w:tabs>
          <w:tab w:val="left" w:pos="636"/>
        </w:tabs>
        <w:spacing w:after="0"/>
      </w:pPr>
    </w:p>
    <w:p w14:paraId="00000605" w14:textId="77777777" w:rsidR="008027FC" w:rsidRDefault="008027FC">
      <w:pPr>
        <w:tabs>
          <w:tab w:val="left" w:pos="636"/>
        </w:tabs>
        <w:spacing w:after="0"/>
      </w:pPr>
    </w:p>
    <w:sectPr w:rsidR="008027FC">
      <w:pgSz w:w="11907" w:h="18711"/>
      <w:pgMar w:top="1701"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ARIDA" w:date="2024-11-19T14:08:00Z" w:initials="F">
    <w:p w14:paraId="3E2BC248" w14:textId="0D825DD7" w:rsidR="00D01AC8" w:rsidRDefault="00D01AC8">
      <w:pPr>
        <w:pStyle w:val="CommentText"/>
      </w:pPr>
      <w:r>
        <w:rPr>
          <w:rStyle w:val="CommentReference"/>
        </w:rPr>
        <w:annotationRef/>
      </w:r>
      <w:r>
        <w:t>Cc sekretaris</w:t>
      </w:r>
    </w:p>
  </w:comment>
  <w:comment w:id="1" w:author="FARIDA" w:date="2024-11-19T14:09:00Z" w:initials="F">
    <w:p w14:paraId="21F5AACC" w14:textId="72E49A60" w:rsidR="005E3962" w:rsidRDefault="005E3962">
      <w:pPr>
        <w:pStyle w:val="CommentText"/>
      </w:pPr>
      <w:r>
        <w:rPr>
          <w:rStyle w:val="CommentReference"/>
        </w:rPr>
        <w:annotationRef/>
      </w:r>
      <w:r>
        <w:t>Cc keuangan</w:t>
      </w:r>
    </w:p>
  </w:comment>
  <w:comment w:id="4" w:author="KHK" w:date="2024-09-19T20:28:00Z" w:initials="">
    <w:p w14:paraId="00000608" w14:textId="77777777" w:rsidR="008027FC"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 urutkan susunan lampiran dengan pasal selanjutnya</w:t>
      </w:r>
    </w:p>
  </w:comment>
  <w:comment w:id="5" w:author="FARIDA" w:date="2024-11-19T14:09:00Z" w:initials="F">
    <w:p w14:paraId="470358AC" w14:textId="4B8BDCA2" w:rsidR="005E3962" w:rsidRDefault="005E3962">
      <w:pPr>
        <w:pStyle w:val="CommentText"/>
      </w:pPr>
      <w:r>
        <w:rPr>
          <w:rStyle w:val="CommentReference"/>
        </w:rPr>
        <w:annotationRef/>
      </w:r>
      <w:r>
        <w:t>Cc sekretaris</w:t>
      </w:r>
    </w:p>
  </w:comment>
  <w:comment w:id="6" w:author="FARIDA" w:date="2024-11-19T14:09:00Z" w:initials="F">
    <w:p w14:paraId="4F9C2318" w14:textId="75DBC943" w:rsidR="005E3962" w:rsidRDefault="005E3962">
      <w:pPr>
        <w:pStyle w:val="CommentText"/>
      </w:pPr>
      <w:r>
        <w:rPr>
          <w:rStyle w:val="CommentReference"/>
        </w:rPr>
        <w:annotationRef/>
      </w:r>
      <w:r>
        <w:t>Cc keuangan</w:t>
      </w:r>
    </w:p>
  </w:comment>
  <w:comment w:id="7" w:author="FARIDA" w:date="2024-11-19T14:10:00Z" w:initials="F">
    <w:p w14:paraId="0BC50EB9" w14:textId="75C65216" w:rsidR="005E3962" w:rsidRDefault="005E3962">
      <w:pPr>
        <w:pStyle w:val="CommentText"/>
      </w:pPr>
      <w:r>
        <w:rPr>
          <w:rStyle w:val="CommentReference"/>
        </w:rPr>
        <w:annotationRef/>
      </w:r>
      <w:r>
        <w:t>Cc keuangan</w:t>
      </w:r>
    </w:p>
  </w:comment>
  <w:comment w:id="8" w:author="FARIDA" w:date="2024-11-19T14:10:00Z" w:initials="F">
    <w:p w14:paraId="54480E8D" w14:textId="7F6F0716" w:rsidR="005E3962" w:rsidRDefault="005E3962">
      <w:pPr>
        <w:pStyle w:val="CommentText"/>
      </w:pPr>
      <w:r>
        <w:rPr>
          <w:rStyle w:val="CommentReference"/>
        </w:rPr>
        <w:annotationRef/>
      </w:r>
      <w:r>
        <w:t>Cc keuangan</w:t>
      </w:r>
    </w:p>
  </w:comment>
  <w:comment w:id="9" w:author="FARIDA" w:date="2024-11-19T14:04:00Z" w:initials="F">
    <w:p w14:paraId="082A625A" w14:textId="00D86C04" w:rsidR="00D01AC8" w:rsidRDefault="00D01AC8">
      <w:pPr>
        <w:pStyle w:val="CommentText"/>
      </w:pPr>
      <w:r>
        <w:rPr>
          <w:rStyle w:val="CommentReference"/>
        </w:rPr>
        <w:annotationRef/>
      </w:r>
      <w:r>
        <w:t>Cc Kabid Pelayanan dan Kabid Keperawatan, apakah diajukan untuk Home care?</w:t>
      </w:r>
    </w:p>
  </w:comment>
  <w:comment w:id="10" w:author="FARIDA" w:date="2024-11-19T14:05:00Z" w:initials="F">
    <w:p w14:paraId="09B484A9" w14:textId="35795326" w:rsidR="00D01AC8" w:rsidRDefault="00D01AC8">
      <w:pPr>
        <w:pStyle w:val="CommentText"/>
      </w:pPr>
      <w:r>
        <w:rPr>
          <w:rStyle w:val="CommentReference"/>
        </w:rPr>
        <w:annotationRef/>
      </w:r>
      <w:r>
        <w:t>Cc keuangan</w:t>
      </w:r>
    </w:p>
  </w:comment>
  <w:comment w:id="11" w:author="FARIDA" w:date="2024-11-19T14:06:00Z" w:initials="F">
    <w:p w14:paraId="0A77A2B0" w14:textId="3B9BA021" w:rsidR="00D01AC8" w:rsidRDefault="00D01AC8">
      <w:pPr>
        <w:pStyle w:val="CommentText"/>
      </w:pPr>
      <w:r>
        <w:rPr>
          <w:rStyle w:val="CommentReference"/>
        </w:rPr>
        <w:annotationRef/>
      </w:r>
      <w:r>
        <w:t>Cc keuangan</w:t>
      </w:r>
    </w:p>
  </w:comment>
  <w:comment w:id="14" w:author="FARIDA" w:date="2024-11-19T14:07:00Z" w:initials="F">
    <w:p w14:paraId="128A3C11" w14:textId="27C81DF2" w:rsidR="00D01AC8" w:rsidRDefault="00D01AC8">
      <w:pPr>
        <w:pStyle w:val="CommentText"/>
      </w:pPr>
      <w:r>
        <w:rPr>
          <w:rStyle w:val="CommentReference"/>
        </w:rPr>
        <w:annotationRef/>
      </w:r>
      <w:r>
        <w:t>Cc keuangan</w:t>
      </w:r>
    </w:p>
  </w:comment>
  <w:comment w:id="17" w:author="VERIF" w:date="2024-11-26T15:18:00Z" w:initials="V">
    <w:p w14:paraId="3950852C" w14:textId="27097697" w:rsidR="009849A0" w:rsidRDefault="009849A0">
      <w:pPr>
        <w:pStyle w:val="CommentText"/>
      </w:pPr>
      <w:r>
        <w:rPr>
          <w:rStyle w:val="CommentReference"/>
        </w:rPr>
        <w:annotationRef/>
      </w:r>
      <w:r>
        <w:t>Untuk penggolongan tarif ini bisa d CC pada kabid pelayanan untuk diteruskan ke DPJP serta  PIPP dan keuangan</w:t>
      </w:r>
    </w:p>
  </w:comment>
  <w:comment w:id="18" w:author="FARIDA" w:date="2024-11-19T14:10:00Z" w:initials="F">
    <w:p w14:paraId="616FD219" w14:textId="127E74C7" w:rsidR="005E3962" w:rsidRDefault="005E3962">
      <w:pPr>
        <w:pStyle w:val="CommentText"/>
      </w:pPr>
      <w:r>
        <w:rPr>
          <w:rStyle w:val="CommentReference"/>
        </w:rPr>
        <w:annotationRef/>
      </w:r>
      <w:r>
        <w:t>Cc sekretaris</w:t>
      </w:r>
    </w:p>
  </w:comment>
  <w:comment w:id="19" w:author="VERIF" w:date="2024-11-26T15:16:00Z" w:initials="V">
    <w:p w14:paraId="0E32AFD8" w14:textId="691AE4B4" w:rsidR="00833776" w:rsidRDefault="00833776">
      <w:pPr>
        <w:pStyle w:val="CommentText"/>
      </w:pPr>
      <w:r>
        <w:rPr>
          <w:rStyle w:val="CommentReference"/>
        </w:rPr>
        <w:annotationRef/>
      </w:r>
      <w:r>
        <w:t>CC Keuangan</w:t>
      </w:r>
    </w:p>
  </w:comment>
  <w:comment w:id="20" w:author="FARIDA" w:date="2024-11-19T14:11:00Z" w:initials="F">
    <w:p w14:paraId="1852A98C" w14:textId="125C94D5" w:rsidR="005E3962" w:rsidRDefault="005E3962">
      <w:pPr>
        <w:pStyle w:val="CommentText"/>
      </w:pPr>
      <w:r>
        <w:rPr>
          <w:rStyle w:val="CommentReference"/>
        </w:rPr>
        <w:annotationRef/>
      </w:r>
      <w:r>
        <w:t>Cc keuangan</w:t>
      </w:r>
    </w:p>
  </w:comment>
  <w:comment w:id="22" w:author="FARIDA" w:date="2024-11-19T14:12:00Z" w:initials="F">
    <w:p w14:paraId="00BDBC97" w14:textId="5C1C723E" w:rsidR="005E3962" w:rsidRDefault="005E3962">
      <w:pPr>
        <w:pStyle w:val="CommentText"/>
      </w:pPr>
      <w:r>
        <w:rPr>
          <w:rStyle w:val="CommentReference"/>
        </w:rPr>
        <w:annotationRef/>
      </w:r>
      <w:r>
        <w:t>Cc sekretaris</w:t>
      </w:r>
    </w:p>
  </w:comment>
  <w:comment w:id="23" w:author="FARIDA" w:date="2024-11-19T14:13:00Z" w:initials="F">
    <w:p w14:paraId="3CE82022" w14:textId="034D9401" w:rsidR="005E3962" w:rsidRDefault="005E3962">
      <w:pPr>
        <w:pStyle w:val="CommentText"/>
      </w:pPr>
      <w:r>
        <w:rPr>
          <w:rStyle w:val="CommentReference"/>
        </w:rPr>
        <w:annotationRef/>
      </w:r>
      <w:r>
        <w:t>Cc sekretaris</w:t>
      </w:r>
    </w:p>
  </w:comment>
  <w:comment w:id="24" w:author="VERIF" w:date="2024-11-26T15:13:00Z" w:initials="V">
    <w:p w14:paraId="1B5E3DAD" w14:textId="1339099E" w:rsidR="00833776" w:rsidRDefault="00833776">
      <w:pPr>
        <w:pStyle w:val="CommentText"/>
      </w:pPr>
      <w:r>
        <w:rPr>
          <w:rStyle w:val="CommentReference"/>
        </w:rPr>
        <w:annotationRef/>
      </w:r>
      <w:r>
        <w:t>Mohon ditunjuk untuk PIC klinis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E2BC248" w15:done="0"/>
  <w15:commentEx w15:paraId="21F5AACC" w15:done="0"/>
  <w15:commentEx w15:paraId="00000608" w15:done="0"/>
  <w15:commentEx w15:paraId="470358AC" w15:done="0"/>
  <w15:commentEx w15:paraId="4F9C2318" w15:done="0"/>
  <w15:commentEx w15:paraId="0BC50EB9" w15:done="0"/>
  <w15:commentEx w15:paraId="54480E8D" w15:done="0"/>
  <w15:commentEx w15:paraId="082A625A" w15:done="0"/>
  <w15:commentEx w15:paraId="09B484A9" w15:done="0"/>
  <w15:commentEx w15:paraId="0A77A2B0" w15:done="0"/>
  <w15:commentEx w15:paraId="128A3C11" w15:done="0"/>
  <w15:commentEx w15:paraId="3950852C" w15:done="0"/>
  <w15:commentEx w15:paraId="616FD219" w15:done="0"/>
  <w15:commentEx w15:paraId="0E32AFD8" w15:done="0"/>
  <w15:commentEx w15:paraId="1852A98C" w15:done="0"/>
  <w15:commentEx w15:paraId="00BDBC97" w15:done="0"/>
  <w15:commentEx w15:paraId="3CE82022" w15:done="0"/>
  <w15:commentEx w15:paraId="1B5E3D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72D11A" w16cex:dateUtc="2024-11-19T07:08:00Z"/>
  <w16cex:commentExtensible w16cex:durableId="108F81A2" w16cex:dateUtc="2024-11-19T07:09:00Z"/>
  <w16cex:commentExtensible w16cex:durableId="152F130F" w16cex:dateUtc="2024-11-19T07:09:00Z"/>
  <w16cex:commentExtensible w16cex:durableId="59016FE1" w16cex:dateUtc="2024-11-19T07:09:00Z"/>
  <w16cex:commentExtensible w16cex:durableId="47EE0E9F" w16cex:dateUtc="2024-11-19T07:10:00Z"/>
  <w16cex:commentExtensible w16cex:durableId="4332C9A0" w16cex:dateUtc="2024-11-19T07:10:00Z"/>
  <w16cex:commentExtensible w16cex:durableId="4E765ED8" w16cex:dateUtc="2024-11-19T07:04:00Z"/>
  <w16cex:commentExtensible w16cex:durableId="7BD7CD01" w16cex:dateUtc="2024-11-19T07:05:00Z"/>
  <w16cex:commentExtensible w16cex:durableId="058664FD" w16cex:dateUtc="2024-11-19T07:06:00Z"/>
  <w16cex:commentExtensible w16cex:durableId="0723E113" w16cex:dateUtc="2024-11-19T07:07:00Z"/>
  <w16cex:commentExtensible w16cex:durableId="09559EAA" w16cex:dateUtc="2024-11-26T08:18:00Z"/>
  <w16cex:commentExtensible w16cex:durableId="2F147D93" w16cex:dateUtc="2024-11-19T07:10:00Z"/>
  <w16cex:commentExtensible w16cex:durableId="57E91DE0" w16cex:dateUtc="2024-11-26T08:16:00Z"/>
  <w16cex:commentExtensible w16cex:durableId="30173ABF" w16cex:dateUtc="2024-11-19T07:11:00Z"/>
  <w16cex:commentExtensible w16cex:durableId="13047C23" w16cex:dateUtc="2024-11-19T07:12:00Z"/>
  <w16cex:commentExtensible w16cex:durableId="069A9E45" w16cex:dateUtc="2024-11-19T07:13:00Z"/>
  <w16cex:commentExtensible w16cex:durableId="37367E5F" w16cex:dateUtc="2024-11-26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E2BC248" w16cid:durableId="5A72D11A"/>
  <w16cid:commentId w16cid:paraId="21F5AACC" w16cid:durableId="108F81A2"/>
  <w16cid:commentId w16cid:paraId="00000608" w16cid:durableId="6974583F"/>
  <w16cid:commentId w16cid:paraId="470358AC" w16cid:durableId="152F130F"/>
  <w16cid:commentId w16cid:paraId="4F9C2318" w16cid:durableId="59016FE1"/>
  <w16cid:commentId w16cid:paraId="0BC50EB9" w16cid:durableId="47EE0E9F"/>
  <w16cid:commentId w16cid:paraId="54480E8D" w16cid:durableId="4332C9A0"/>
  <w16cid:commentId w16cid:paraId="082A625A" w16cid:durableId="4E765ED8"/>
  <w16cid:commentId w16cid:paraId="09B484A9" w16cid:durableId="7BD7CD01"/>
  <w16cid:commentId w16cid:paraId="0A77A2B0" w16cid:durableId="058664FD"/>
  <w16cid:commentId w16cid:paraId="128A3C11" w16cid:durableId="0723E113"/>
  <w16cid:commentId w16cid:paraId="3950852C" w16cid:durableId="09559EAA"/>
  <w16cid:commentId w16cid:paraId="616FD219" w16cid:durableId="2F147D93"/>
  <w16cid:commentId w16cid:paraId="0E32AFD8" w16cid:durableId="57E91DE0"/>
  <w16cid:commentId w16cid:paraId="1852A98C" w16cid:durableId="30173ABF"/>
  <w16cid:commentId w16cid:paraId="00BDBC97" w16cid:durableId="13047C23"/>
  <w16cid:commentId w16cid:paraId="3CE82022" w16cid:durableId="069A9E45"/>
  <w16cid:commentId w16cid:paraId="1B5E3DAD" w16cid:durableId="37367E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8A623" w14:textId="77777777" w:rsidR="004B670A" w:rsidRDefault="004B670A">
      <w:pPr>
        <w:spacing w:after="0" w:line="240" w:lineRule="auto"/>
      </w:pPr>
      <w:r>
        <w:separator/>
      </w:r>
    </w:p>
  </w:endnote>
  <w:endnote w:type="continuationSeparator" w:id="0">
    <w:p w14:paraId="6912DC98" w14:textId="77777777" w:rsidR="004B670A" w:rsidRDefault="004B6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embedRegular r:id="rId1" w:fontKey="{1AD56FED-F53A-489F-8B32-FF5AC3C15A09}"/>
    <w:embedBold r:id="rId2" w:fontKey="{1982C121-7D48-4A9D-8F93-C8A9CF234456}"/>
  </w:font>
  <w:font w:name="Calibri">
    <w:panose1 w:val="020F0502020204030204"/>
    <w:charset w:val="00"/>
    <w:family w:val="swiss"/>
    <w:pitch w:val="variable"/>
    <w:sig w:usb0="E4002EFF" w:usb1="C000247B" w:usb2="00000009" w:usb3="00000000" w:csb0="000001FF" w:csb1="00000000"/>
    <w:embedRegular r:id="rId3" w:fontKey="{66F9C5F4-360B-406E-A12E-798FBABC0534}"/>
    <w:embedBold r:id="rId4" w:fontKey="{AB610B94-D2BD-46BE-A7B6-406EE3D4CEFB}"/>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5" w:fontKey="{1B2ED4B3-6712-41E1-9F96-99814C4A4D7E}"/>
  </w:font>
  <w:font w:name="ArialMT">
    <w:altName w:val="Times New Roman"/>
    <w:charset w:val="00"/>
    <w:family w:val="roman"/>
    <w:pitch w:val="default"/>
  </w:font>
  <w:font w:name="Arial-BoldMT">
    <w:altName w:val="Times New Roman"/>
    <w:charset w:val="00"/>
    <w:family w:val="roman"/>
    <w:pitch w:val="default"/>
  </w:font>
  <w:font w:name="Arial-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6" w:fontKey="{CC303D27-36EE-4B30-A709-623A4763FD2E}"/>
  </w:font>
  <w:font w:name="Bookman Old Style">
    <w:panose1 w:val="02050604050505020204"/>
    <w:charset w:val="00"/>
    <w:family w:val="roman"/>
    <w:pitch w:val="variable"/>
    <w:sig w:usb0="00000287" w:usb1="00000000" w:usb2="00000000" w:usb3="00000000" w:csb0="0000009F" w:csb1="00000000"/>
    <w:embedRegular r:id="rId7" w:fontKey="{E155EEF2-D9B9-4F8F-9A51-1CB44DBE499C}"/>
  </w:font>
  <w:font w:name="Georgia">
    <w:panose1 w:val="02040502050405020303"/>
    <w:charset w:val="00"/>
    <w:family w:val="roman"/>
    <w:pitch w:val="variable"/>
    <w:sig w:usb0="00000287" w:usb1="00000000" w:usb2="00000000" w:usb3="00000000" w:csb0="0000009F" w:csb1="00000000"/>
    <w:embedRegular r:id="rId8" w:fontKey="{E5DE94FF-126D-49DA-9AEE-CB89CD2A97D4}"/>
    <w:embedItalic r:id="rId9" w:fontKey="{2CCB124F-BC15-4720-B947-4C30422EE6B0}"/>
  </w:font>
  <w:font w:name="Calibri Light">
    <w:panose1 w:val="020F0302020204030204"/>
    <w:charset w:val="00"/>
    <w:family w:val="swiss"/>
    <w:pitch w:val="variable"/>
    <w:sig w:usb0="E4002EFF" w:usb1="C000247B" w:usb2="00000009" w:usb3="00000000" w:csb0="000001FF" w:csb1="00000000"/>
    <w:embedRegular r:id="rId10" w:fontKey="{77249432-2B66-4FFA-8047-B900A0DF38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07" w14:textId="441A2F71" w:rsidR="008027FC" w:rsidRDefault="00000000">
    <w:pPr>
      <w:pBdr>
        <w:top w:val="nil"/>
        <w:left w:val="nil"/>
        <w:bottom w:val="nil"/>
        <w:right w:val="nil"/>
        <w:between w:val="nil"/>
      </w:pBdr>
      <w:tabs>
        <w:tab w:val="center" w:pos="4680"/>
        <w:tab w:val="right" w:pos="9360"/>
      </w:tabs>
      <w:jc w:val="right"/>
      <w:rPr>
        <w:color w:val="000000"/>
      </w:rPr>
    </w:pPr>
    <w:r>
      <w:rPr>
        <w:color w:val="000000"/>
      </w:rPr>
      <w:t xml:space="preserve">Halaman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D87956">
      <w:rPr>
        <w:b/>
        <w:noProof/>
        <w:color w:val="000000"/>
        <w:sz w:val="24"/>
        <w:szCs w:val="24"/>
      </w:rPr>
      <w:t>1</w:t>
    </w:r>
    <w:r>
      <w:rPr>
        <w:b/>
        <w:color w:val="000000"/>
        <w:sz w:val="24"/>
        <w:szCs w:val="24"/>
      </w:rPr>
      <w:fldChar w:fldCharType="end"/>
    </w:r>
    <w:r>
      <w:rPr>
        <w:b/>
        <w:color w:val="000000"/>
        <w:sz w:val="24"/>
        <w:szCs w:val="24"/>
      </w:rPr>
      <w:t xml:space="preserve"> dari </w:t>
    </w:r>
    <w:r>
      <w:rPr>
        <w:color w:val="000000"/>
      </w:rPr>
      <w:t xml:space="preserv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87956">
      <w:rPr>
        <w:b/>
        <w:noProof/>
        <w:color w:val="000000"/>
        <w:sz w:val="24"/>
        <w:szCs w:val="24"/>
      </w:rPr>
      <w:t>2</w:t>
    </w:r>
    <w:r>
      <w:rPr>
        <w:b/>
        <w:color w:val="000000"/>
        <w:sz w:val="24"/>
        <w:szCs w:val="24"/>
      </w:rPr>
      <w:fldChar w:fldCharType="end"/>
    </w:r>
    <w:r>
      <w:rPr>
        <w:b/>
        <w:color w:val="000000"/>
        <w:sz w:val="24"/>
        <w:szCs w:val="24"/>
      </w:rPr>
      <w:t xml:space="preserve"> halaman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94D9C" w14:textId="77777777" w:rsidR="004B670A" w:rsidRDefault="004B670A">
      <w:pPr>
        <w:spacing w:after="0" w:line="240" w:lineRule="auto"/>
      </w:pPr>
      <w:r>
        <w:separator/>
      </w:r>
    </w:p>
  </w:footnote>
  <w:footnote w:type="continuationSeparator" w:id="0">
    <w:p w14:paraId="62242E0C" w14:textId="77777777" w:rsidR="004B670A" w:rsidRDefault="004B6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06" w14:textId="77777777" w:rsidR="008027FC" w:rsidRDefault="008027FC">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62FA"/>
    <w:multiLevelType w:val="multilevel"/>
    <w:tmpl w:val="D6229816"/>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 w15:restartNumberingAfterBreak="0">
    <w:nsid w:val="016A76AB"/>
    <w:multiLevelType w:val="multilevel"/>
    <w:tmpl w:val="B7F23F70"/>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2" w15:restartNumberingAfterBreak="0">
    <w:nsid w:val="0174651C"/>
    <w:multiLevelType w:val="multilevel"/>
    <w:tmpl w:val="5B72AC82"/>
    <w:lvl w:ilvl="0">
      <w:start w:val="2"/>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017F1E31"/>
    <w:multiLevelType w:val="multilevel"/>
    <w:tmpl w:val="F45AD2F4"/>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4" w15:restartNumberingAfterBreak="0">
    <w:nsid w:val="0292567D"/>
    <w:multiLevelType w:val="multilevel"/>
    <w:tmpl w:val="A4FA7DAE"/>
    <w:lvl w:ilvl="0">
      <w:start w:val="1"/>
      <w:numFmt w:val="upperRoman"/>
      <w:lvlText w:val="%1."/>
      <w:lvlJc w:val="left"/>
      <w:pPr>
        <w:ind w:left="938" w:hanging="720"/>
      </w:pPr>
      <w:rPr>
        <w:rFonts w:ascii="Tahoma" w:eastAsia="Tahoma" w:hAnsi="Tahoma" w:cs="Tahoma"/>
        <w:b/>
        <w:sz w:val="20"/>
        <w:szCs w:val="20"/>
      </w:rPr>
    </w:lvl>
    <w:lvl w:ilvl="1">
      <w:numFmt w:val="bullet"/>
      <w:lvlText w:val="•"/>
      <w:lvlJc w:val="left"/>
      <w:pPr>
        <w:ind w:left="1798" w:hanging="720"/>
      </w:pPr>
    </w:lvl>
    <w:lvl w:ilvl="2">
      <w:numFmt w:val="bullet"/>
      <w:lvlText w:val="•"/>
      <w:lvlJc w:val="left"/>
      <w:pPr>
        <w:ind w:left="2656" w:hanging="718"/>
      </w:pPr>
    </w:lvl>
    <w:lvl w:ilvl="3">
      <w:numFmt w:val="bullet"/>
      <w:lvlText w:val="•"/>
      <w:lvlJc w:val="left"/>
      <w:pPr>
        <w:ind w:left="3514" w:hanging="720"/>
      </w:pPr>
    </w:lvl>
    <w:lvl w:ilvl="4">
      <w:numFmt w:val="bullet"/>
      <w:lvlText w:val="•"/>
      <w:lvlJc w:val="left"/>
      <w:pPr>
        <w:ind w:left="4372" w:hanging="720"/>
      </w:pPr>
    </w:lvl>
    <w:lvl w:ilvl="5">
      <w:numFmt w:val="bullet"/>
      <w:lvlText w:val="•"/>
      <w:lvlJc w:val="left"/>
      <w:pPr>
        <w:ind w:left="5230" w:hanging="720"/>
      </w:pPr>
    </w:lvl>
    <w:lvl w:ilvl="6">
      <w:numFmt w:val="bullet"/>
      <w:lvlText w:val="•"/>
      <w:lvlJc w:val="left"/>
      <w:pPr>
        <w:ind w:left="6088" w:hanging="720"/>
      </w:pPr>
    </w:lvl>
    <w:lvl w:ilvl="7">
      <w:numFmt w:val="bullet"/>
      <w:lvlText w:val="•"/>
      <w:lvlJc w:val="left"/>
      <w:pPr>
        <w:ind w:left="6946" w:hanging="720"/>
      </w:pPr>
    </w:lvl>
    <w:lvl w:ilvl="8">
      <w:numFmt w:val="bullet"/>
      <w:lvlText w:val="•"/>
      <w:lvlJc w:val="left"/>
      <w:pPr>
        <w:ind w:left="7804" w:hanging="720"/>
      </w:pPr>
    </w:lvl>
  </w:abstractNum>
  <w:abstractNum w:abstractNumId="5" w15:restartNumberingAfterBreak="0">
    <w:nsid w:val="05665231"/>
    <w:multiLevelType w:val="multilevel"/>
    <w:tmpl w:val="E1A88AA0"/>
    <w:lvl w:ilvl="0">
      <w:start w:val="1"/>
      <w:numFmt w:val="decimal"/>
      <w:lvlText w:val="%1."/>
      <w:lvlJc w:val="left"/>
      <w:pPr>
        <w:ind w:left="544" w:hanging="437"/>
      </w:pPr>
      <w:rPr>
        <w:rFonts w:ascii="Calibri" w:eastAsia="Calibri" w:hAnsi="Calibri" w:cs="Calibri"/>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6" w15:restartNumberingAfterBreak="0">
    <w:nsid w:val="0680062A"/>
    <w:multiLevelType w:val="multilevel"/>
    <w:tmpl w:val="4A841BA6"/>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 w15:restartNumberingAfterBreak="0">
    <w:nsid w:val="069F2454"/>
    <w:multiLevelType w:val="multilevel"/>
    <w:tmpl w:val="ED4629C0"/>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8" w15:restartNumberingAfterBreak="0">
    <w:nsid w:val="09B10A09"/>
    <w:multiLevelType w:val="multilevel"/>
    <w:tmpl w:val="7E96E414"/>
    <w:lvl w:ilvl="0">
      <w:start w:val="1"/>
      <w:numFmt w:val="lowerLetter"/>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9" w15:restartNumberingAfterBreak="0">
    <w:nsid w:val="0FE61B30"/>
    <w:multiLevelType w:val="multilevel"/>
    <w:tmpl w:val="604E214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0FF90606"/>
    <w:multiLevelType w:val="multilevel"/>
    <w:tmpl w:val="6C7061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0635833"/>
    <w:multiLevelType w:val="multilevel"/>
    <w:tmpl w:val="A57C1130"/>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12" w15:restartNumberingAfterBreak="0">
    <w:nsid w:val="12305E4B"/>
    <w:multiLevelType w:val="multilevel"/>
    <w:tmpl w:val="5774658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139278A8"/>
    <w:multiLevelType w:val="multilevel"/>
    <w:tmpl w:val="2CF0457E"/>
    <w:lvl w:ilvl="0">
      <w:start w:val="4"/>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14" w15:restartNumberingAfterBreak="0">
    <w:nsid w:val="13A44100"/>
    <w:multiLevelType w:val="multilevel"/>
    <w:tmpl w:val="C9289A2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7484F6E"/>
    <w:multiLevelType w:val="multilevel"/>
    <w:tmpl w:val="D01C6628"/>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74901B6"/>
    <w:multiLevelType w:val="multilevel"/>
    <w:tmpl w:val="83FE4E8A"/>
    <w:lvl w:ilvl="0">
      <w:start w:val="1"/>
      <w:numFmt w:val="decimal"/>
      <w:lvlText w:val="%1."/>
      <w:lvlJc w:val="left"/>
      <w:pPr>
        <w:ind w:left="360" w:hanging="360"/>
      </w:pPr>
      <w:rPr>
        <w:i w:val="0"/>
        <w:color w:val="000000"/>
      </w:rPr>
    </w:lvl>
    <w:lvl w:ilvl="1">
      <w:start w:val="1"/>
      <w:numFmt w:val="decimal"/>
      <w:lvlText w:val="%2."/>
      <w:lvlJc w:val="left"/>
      <w:pPr>
        <w:ind w:left="792" w:hanging="432"/>
      </w:pPr>
      <w:rPr>
        <w:strike w:val="0"/>
        <w:color w:val="000000"/>
      </w:rPr>
    </w:lvl>
    <w:lvl w:ilvl="2">
      <w:start w:val="1"/>
      <w:numFmt w:val="decimal"/>
      <w:lvlText w:val="%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7C34CCF"/>
    <w:multiLevelType w:val="multilevel"/>
    <w:tmpl w:val="BB621E5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A915D9B"/>
    <w:multiLevelType w:val="multilevel"/>
    <w:tmpl w:val="81ECE462"/>
    <w:lvl w:ilvl="0">
      <w:start w:val="2"/>
      <w:numFmt w:val="upperLetter"/>
      <w:lvlText w:val="%1."/>
      <w:lvlJc w:val="left"/>
      <w:pPr>
        <w:ind w:left="927" w:hanging="360"/>
      </w:pPr>
    </w:lvl>
    <w:lvl w:ilvl="1">
      <w:start w:val="7"/>
      <w:numFmt w:val="upperRoman"/>
      <w:lvlText w:val="%2."/>
      <w:lvlJc w:val="left"/>
      <w:pPr>
        <w:ind w:left="2007" w:hanging="72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rPr>
        <w:rFonts w:ascii="Arial" w:eastAsia="Arial" w:hAnsi="Arial" w:cs="Arial"/>
      </w:r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1E1D757E"/>
    <w:multiLevelType w:val="multilevel"/>
    <w:tmpl w:val="5A5CFC10"/>
    <w:lvl w:ilvl="0">
      <w:start w:val="1"/>
      <w:numFmt w:val="decimal"/>
      <w:lvlText w:val="%1."/>
      <w:lvlJc w:val="left"/>
      <w:pPr>
        <w:ind w:left="364" w:hanging="272"/>
      </w:pPr>
      <w:rPr>
        <w:rFonts w:ascii="Tahoma" w:eastAsia="Tahoma" w:hAnsi="Tahoma" w:cs="Tahoma"/>
        <w:sz w:val="18"/>
        <w:szCs w:val="18"/>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0" w15:restartNumberingAfterBreak="0">
    <w:nsid w:val="1EDA47B3"/>
    <w:multiLevelType w:val="multilevel"/>
    <w:tmpl w:val="A46A1146"/>
    <w:lvl w:ilvl="0">
      <w:start w:val="1"/>
      <w:numFmt w:val="decimal"/>
      <w:lvlText w:val="%1."/>
      <w:lvlJc w:val="left"/>
      <w:pPr>
        <w:ind w:left="452" w:hanging="360"/>
      </w:pPr>
      <w:rPr>
        <w:rFonts w:ascii="Tahoma" w:eastAsia="Tahoma" w:hAnsi="Tahoma" w:cs="Tahoma"/>
        <w:sz w:val="18"/>
        <w:szCs w:val="18"/>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21" w15:restartNumberingAfterBreak="0">
    <w:nsid w:val="1EEF6C02"/>
    <w:multiLevelType w:val="multilevel"/>
    <w:tmpl w:val="8BE42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F49698F"/>
    <w:multiLevelType w:val="multilevel"/>
    <w:tmpl w:val="D6B6BCB0"/>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3" w15:restartNumberingAfterBreak="0">
    <w:nsid w:val="1F7D4536"/>
    <w:multiLevelType w:val="multilevel"/>
    <w:tmpl w:val="CF4067BA"/>
    <w:lvl w:ilvl="0">
      <w:start w:val="1"/>
      <w:numFmt w:val="lowerLetter"/>
      <w:lvlText w:val="%1."/>
      <w:lvlJc w:val="left"/>
      <w:pPr>
        <w:ind w:left="720" w:hanging="360"/>
      </w:pPr>
      <w:rPr>
        <w:b w:val="0"/>
      </w:rPr>
    </w:lvl>
    <w:lvl w:ilvl="1">
      <w:start w:val="1"/>
      <w:numFmt w:val="decimal"/>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24" w15:restartNumberingAfterBreak="0">
    <w:nsid w:val="2139430E"/>
    <w:multiLevelType w:val="multilevel"/>
    <w:tmpl w:val="464E7B06"/>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4"/>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29B5663"/>
    <w:multiLevelType w:val="multilevel"/>
    <w:tmpl w:val="B7362D68"/>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6" w15:restartNumberingAfterBreak="0">
    <w:nsid w:val="229F5378"/>
    <w:multiLevelType w:val="multilevel"/>
    <w:tmpl w:val="B122D5DA"/>
    <w:lvl w:ilvl="0">
      <w:start w:val="1"/>
      <w:numFmt w:val="decimal"/>
      <w:lvlText w:val="(%1)"/>
      <w:lvlJc w:val="left"/>
      <w:pPr>
        <w:ind w:left="928" w:hanging="360"/>
      </w:pPr>
      <w:rPr>
        <w:b w:val="0"/>
        <w:strike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7" w15:restartNumberingAfterBreak="0">
    <w:nsid w:val="237C7E5B"/>
    <w:multiLevelType w:val="multilevel"/>
    <w:tmpl w:val="91F2656C"/>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8" w15:restartNumberingAfterBreak="0">
    <w:nsid w:val="255614EE"/>
    <w:multiLevelType w:val="multilevel"/>
    <w:tmpl w:val="6C2E881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9" w15:restartNumberingAfterBreak="0">
    <w:nsid w:val="297242E5"/>
    <w:multiLevelType w:val="multilevel"/>
    <w:tmpl w:val="0A801F6A"/>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0" w15:restartNumberingAfterBreak="0">
    <w:nsid w:val="29F7158E"/>
    <w:multiLevelType w:val="multilevel"/>
    <w:tmpl w:val="2A021598"/>
    <w:lvl w:ilvl="0">
      <w:start w:val="1"/>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1" w15:restartNumberingAfterBreak="0">
    <w:nsid w:val="2B7557B4"/>
    <w:multiLevelType w:val="multilevel"/>
    <w:tmpl w:val="DB060D9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2D8D469C"/>
    <w:multiLevelType w:val="multilevel"/>
    <w:tmpl w:val="3DA0782C"/>
    <w:lvl w:ilvl="0">
      <w:start w:val="9"/>
      <w:numFmt w:val="upperLetter"/>
      <w:lvlText w:val="%1."/>
      <w:lvlJc w:val="left"/>
      <w:pPr>
        <w:ind w:left="720" w:hanging="360"/>
      </w:pPr>
    </w:lvl>
    <w:lvl w:ilvl="1">
      <w:start w:val="2"/>
      <w:numFmt w:val="upperRoman"/>
      <w:lvlText w:val="%2."/>
      <w:lvlJc w:val="left"/>
      <w:pPr>
        <w:ind w:left="1800" w:hanging="720"/>
      </w:pPr>
    </w:lvl>
    <w:lvl w:ilvl="2">
      <w:start w:val="2"/>
      <w:numFmt w:val="upperRoman"/>
      <w:lvlText w:val="%3."/>
      <w:lvlJc w:val="left"/>
      <w:pPr>
        <w:ind w:left="2700" w:hanging="72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E6752A2"/>
    <w:multiLevelType w:val="multilevel"/>
    <w:tmpl w:val="C07E24F2"/>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34" w15:restartNumberingAfterBreak="0">
    <w:nsid w:val="31467F3C"/>
    <w:multiLevelType w:val="multilevel"/>
    <w:tmpl w:val="C7F6B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4846125"/>
    <w:multiLevelType w:val="multilevel"/>
    <w:tmpl w:val="028AC776"/>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36" w15:restartNumberingAfterBreak="0">
    <w:nsid w:val="36521511"/>
    <w:multiLevelType w:val="multilevel"/>
    <w:tmpl w:val="CA92E752"/>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37" w15:restartNumberingAfterBreak="0">
    <w:nsid w:val="37683F43"/>
    <w:multiLevelType w:val="multilevel"/>
    <w:tmpl w:val="72A8F81E"/>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8" w15:restartNumberingAfterBreak="0">
    <w:nsid w:val="3AA62F89"/>
    <w:multiLevelType w:val="multilevel"/>
    <w:tmpl w:val="C466EF28"/>
    <w:lvl w:ilvl="0">
      <w:start w:val="1"/>
      <w:numFmt w:val="decimal"/>
      <w:lvlText w:val="%1."/>
      <w:lvlJc w:val="left"/>
      <w:pPr>
        <w:ind w:left="360" w:hanging="360"/>
      </w:pPr>
      <w:rPr>
        <w:i w:val="0"/>
        <w:color w:val="000000"/>
      </w:rPr>
    </w:lvl>
    <w:lvl w:ilvl="1">
      <w:start w:val="1"/>
      <w:numFmt w:val="decimal"/>
      <w:lvlText w:val="%2."/>
      <w:lvlJc w:val="left"/>
      <w:pPr>
        <w:ind w:left="792" w:hanging="432"/>
      </w:pPr>
      <w:rPr>
        <w:rFonts w:ascii="Arial" w:eastAsia="Arial" w:hAnsi="Arial" w:cs="Arial"/>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ACE2EE8"/>
    <w:multiLevelType w:val="multilevel"/>
    <w:tmpl w:val="65606FE0"/>
    <w:lvl w:ilvl="0">
      <w:start w:val="1"/>
      <w:numFmt w:val="decimal"/>
      <w:lvlText w:val="%1."/>
      <w:lvlJc w:val="left"/>
      <w:pPr>
        <w:ind w:left="3330" w:hanging="360"/>
      </w:pPr>
      <w:rPr>
        <w:strike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B0D1106"/>
    <w:multiLevelType w:val="multilevel"/>
    <w:tmpl w:val="B2B8D1E4"/>
    <w:lvl w:ilvl="0">
      <w:start w:val="1"/>
      <w:numFmt w:val="decimal"/>
      <w:lvlText w:val="(%1)"/>
      <w:lvlJc w:val="left"/>
      <w:pPr>
        <w:ind w:left="720" w:hanging="360"/>
      </w:pPr>
      <w:rPr>
        <w:rFonts w:ascii="Arial" w:eastAsia="Arial" w:hAnsi="Arial" w:cs="Arial"/>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BB37722"/>
    <w:multiLevelType w:val="multilevel"/>
    <w:tmpl w:val="5CB2AC84"/>
    <w:lvl w:ilvl="0">
      <w:start w:val="1"/>
      <w:numFmt w:val="decimal"/>
      <w:lvlText w:val="%1."/>
      <w:lvlJc w:val="left"/>
      <w:pPr>
        <w:ind w:left="810" w:hanging="360"/>
      </w:pPr>
      <w:rPr>
        <w:b w:val="0"/>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7"/>
      </w:pPr>
      <w:rPr>
        <w:rFonts w:ascii="Arial" w:eastAsia="Arial" w:hAnsi="Arial" w:cs="Arial"/>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E1D25C0"/>
    <w:multiLevelType w:val="multilevel"/>
    <w:tmpl w:val="CF06CE78"/>
    <w:lvl w:ilvl="0">
      <w:start w:val="2"/>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16044C6"/>
    <w:multiLevelType w:val="multilevel"/>
    <w:tmpl w:val="20629E4E"/>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4D42ACE"/>
    <w:multiLevelType w:val="multilevel"/>
    <w:tmpl w:val="C914BB9E"/>
    <w:lvl w:ilvl="0">
      <w:start w:val="3"/>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62C5A35"/>
    <w:multiLevelType w:val="multilevel"/>
    <w:tmpl w:val="F2847B30"/>
    <w:lvl w:ilvl="0">
      <w:start w:val="1"/>
      <w:numFmt w:val="decimal"/>
      <w:lvlText w:val="%1."/>
      <w:lvlJc w:val="left"/>
      <w:pPr>
        <w:ind w:left="452" w:hanging="346"/>
      </w:pPr>
      <w:rPr>
        <w:rFonts w:ascii="Calibri" w:eastAsia="Calibri" w:hAnsi="Calibri" w:cs="Calibri"/>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6" w15:restartNumberingAfterBreak="0">
    <w:nsid w:val="46A01F3B"/>
    <w:multiLevelType w:val="multilevel"/>
    <w:tmpl w:val="9020AC24"/>
    <w:lvl w:ilvl="0">
      <w:start w:val="3"/>
      <w:numFmt w:val="decimal"/>
      <w:lvlText w:val="%1."/>
      <w:lvlJc w:val="left"/>
      <w:pPr>
        <w:ind w:left="408" w:hanging="408"/>
      </w:pPr>
    </w:lvl>
    <w:lvl w:ilvl="1">
      <w:start w:val="1"/>
      <w:numFmt w:val="decimal"/>
      <w:lvlText w:val="%1.%2."/>
      <w:lvlJc w:val="left"/>
      <w:pPr>
        <w:ind w:left="2280" w:hanging="720"/>
      </w:pPr>
    </w:lvl>
    <w:lvl w:ilvl="2">
      <w:start w:val="1"/>
      <w:numFmt w:val="decimal"/>
      <w:lvlText w:val="%1.%2.%3."/>
      <w:lvlJc w:val="left"/>
      <w:pPr>
        <w:ind w:left="3840" w:hanging="720"/>
      </w:pPr>
    </w:lvl>
    <w:lvl w:ilvl="3">
      <w:start w:val="1"/>
      <w:numFmt w:val="decimal"/>
      <w:lvlText w:val="%1.%2.%3.%4."/>
      <w:lvlJc w:val="left"/>
      <w:pPr>
        <w:ind w:left="5760" w:hanging="1080"/>
      </w:pPr>
    </w:lvl>
    <w:lvl w:ilvl="4">
      <w:start w:val="1"/>
      <w:numFmt w:val="decimal"/>
      <w:lvlText w:val="%1.%2.%3.%4.%5."/>
      <w:lvlJc w:val="left"/>
      <w:pPr>
        <w:ind w:left="7320" w:hanging="1080"/>
      </w:pPr>
    </w:lvl>
    <w:lvl w:ilvl="5">
      <w:start w:val="1"/>
      <w:numFmt w:val="decimal"/>
      <w:lvlText w:val="%1.%2.%3.%4.%5.%6."/>
      <w:lvlJc w:val="left"/>
      <w:pPr>
        <w:ind w:left="9240" w:hanging="1440"/>
      </w:pPr>
    </w:lvl>
    <w:lvl w:ilvl="6">
      <w:start w:val="1"/>
      <w:numFmt w:val="decimal"/>
      <w:lvlText w:val="%1.%2.%3.%4.%5.%6.%7."/>
      <w:lvlJc w:val="left"/>
      <w:pPr>
        <w:ind w:left="10800" w:hanging="1440"/>
      </w:pPr>
    </w:lvl>
    <w:lvl w:ilvl="7">
      <w:start w:val="1"/>
      <w:numFmt w:val="decimal"/>
      <w:lvlText w:val="%1.%2.%3.%4.%5.%6.%7.%8."/>
      <w:lvlJc w:val="left"/>
      <w:pPr>
        <w:ind w:left="12720" w:hanging="1800"/>
      </w:pPr>
    </w:lvl>
    <w:lvl w:ilvl="8">
      <w:start w:val="1"/>
      <w:numFmt w:val="decimal"/>
      <w:lvlText w:val="%1.%2.%3.%4.%5.%6.%7.%8.%9."/>
      <w:lvlJc w:val="left"/>
      <w:pPr>
        <w:ind w:left="14640" w:hanging="2160"/>
      </w:pPr>
    </w:lvl>
  </w:abstractNum>
  <w:abstractNum w:abstractNumId="47" w15:restartNumberingAfterBreak="0">
    <w:nsid w:val="47C62EB2"/>
    <w:multiLevelType w:val="multilevel"/>
    <w:tmpl w:val="4934C50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8" w15:restartNumberingAfterBreak="0">
    <w:nsid w:val="48634CA7"/>
    <w:multiLevelType w:val="multilevel"/>
    <w:tmpl w:val="BFD498FA"/>
    <w:lvl w:ilvl="0">
      <w:start w:val="1"/>
      <w:numFmt w:val="lowerLetter"/>
      <w:lvlText w:val="%1."/>
      <w:lvlJc w:val="left"/>
      <w:pPr>
        <w:ind w:left="1494" w:hanging="360"/>
      </w:pPr>
      <w:rPr>
        <w:rFonts w:ascii="Arial" w:eastAsia="Arial" w:hAnsi="Arial" w:cs="Arial"/>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9" w15:restartNumberingAfterBreak="0">
    <w:nsid w:val="48966074"/>
    <w:multiLevelType w:val="multilevel"/>
    <w:tmpl w:val="FF1EE5A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0" w15:restartNumberingAfterBreak="0">
    <w:nsid w:val="490471F4"/>
    <w:multiLevelType w:val="multilevel"/>
    <w:tmpl w:val="FA96E5C8"/>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51" w15:restartNumberingAfterBreak="0">
    <w:nsid w:val="49592DD6"/>
    <w:multiLevelType w:val="multilevel"/>
    <w:tmpl w:val="45F8C346"/>
    <w:lvl w:ilvl="0">
      <w:start w:val="1"/>
      <w:numFmt w:val="lowerLetter"/>
      <w:lvlText w:val="%1."/>
      <w:lvlJc w:val="left"/>
      <w:pPr>
        <w:ind w:left="3272" w:hanging="360"/>
      </w:pPr>
    </w:lvl>
    <w:lvl w:ilvl="1">
      <w:start w:val="1"/>
      <w:numFmt w:val="lowerLetter"/>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52" w15:restartNumberingAfterBreak="0">
    <w:nsid w:val="49E81CAE"/>
    <w:multiLevelType w:val="multilevel"/>
    <w:tmpl w:val="D7BE1D9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53" w15:restartNumberingAfterBreak="0">
    <w:nsid w:val="4B221576"/>
    <w:multiLevelType w:val="multilevel"/>
    <w:tmpl w:val="22A6897C"/>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4" w15:restartNumberingAfterBreak="0">
    <w:nsid w:val="4BFF38C0"/>
    <w:multiLevelType w:val="multilevel"/>
    <w:tmpl w:val="D710221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55" w15:restartNumberingAfterBreak="0">
    <w:nsid w:val="4D167E99"/>
    <w:multiLevelType w:val="multilevel"/>
    <w:tmpl w:val="1E285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0FF1638"/>
    <w:multiLevelType w:val="multilevel"/>
    <w:tmpl w:val="16EEF52C"/>
    <w:lvl w:ilvl="0">
      <w:start w:val="1"/>
      <w:numFmt w:val="decimal"/>
      <w:lvlText w:val="%1."/>
      <w:lvlJc w:val="left"/>
      <w:pPr>
        <w:ind w:left="105" w:hanging="231"/>
      </w:pPr>
      <w:rPr>
        <w:rFonts w:ascii="Tahoma" w:eastAsia="Tahoma" w:hAnsi="Tahoma" w:cs="Tahoma"/>
        <w:sz w:val="20"/>
        <w:szCs w:val="20"/>
      </w:rPr>
    </w:lvl>
    <w:lvl w:ilvl="1">
      <w:numFmt w:val="bullet"/>
      <w:lvlText w:val="•"/>
      <w:lvlJc w:val="left"/>
      <w:pPr>
        <w:ind w:left="732" w:hanging="231"/>
      </w:pPr>
    </w:lvl>
    <w:lvl w:ilvl="2">
      <w:numFmt w:val="bullet"/>
      <w:lvlText w:val="•"/>
      <w:lvlJc w:val="left"/>
      <w:pPr>
        <w:ind w:left="1364" w:hanging="231"/>
      </w:pPr>
    </w:lvl>
    <w:lvl w:ilvl="3">
      <w:numFmt w:val="bullet"/>
      <w:lvlText w:val="•"/>
      <w:lvlJc w:val="left"/>
      <w:pPr>
        <w:ind w:left="1996" w:hanging="231"/>
      </w:pPr>
    </w:lvl>
    <w:lvl w:ilvl="4">
      <w:numFmt w:val="bullet"/>
      <w:lvlText w:val="•"/>
      <w:lvlJc w:val="left"/>
      <w:pPr>
        <w:ind w:left="2628" w:hanging="231"/>
      </w:pPr>
    </w:lvl>
    <w:lvl w:ilvl="5">
      <w:numFmt w:val="bullet"/>
      <w:lvlText w:val="•"/>
      <w:lvlJc w:val="left"/>
      <w:pPr>
        <w:ind w:left="3260" w:hanging="231"/>
      </w:pPr>
    </w:lvl>
    <w:lvl w:ilvl="6">
      <w:numFmt w:val="bullet"/>
      <w:lvlText w:val="•"/>
      <w:lvlJc w:val="left"/>
      <w:pPr>
        <w:ind w:left="3892" w:hanging="231"/>
      </w:pPr>
    </w:lvl>
    <w:lvl w:ilvl="7">
      <w:numFmt w:val="bullet"/>
      <w:lvlText w:val="•"/>
      <w:lvlJc w:val="left"/>
      <w:pPr>
        <w:ind w:left="4524" w:hanging="231"/>
      </w:pPr>
    </w:lvl>
    <w:lvl w:ilvl="8">
      <w:numFmt w:val="bullet"/>
      <w:lvlText w:val="•"/>
      <w:lvlJc w:val="left"/>
      <w:pPr>
        <w:ind w:left="5156" w:hanging="231"/>
      </w:pPr>
    </w:lvl>
  </w:abstractNum>
  <w:abstractNum w:abstractNumId="57" w15:restartNumberingAfterBreak="0">
    <w:nsid w:val="510D1618"/>
    <w:multiLevelType w:val="multilevel"/>
    <w:tmpl w:val="AF7A6176"/>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8" w15:restartNumberingAfterBreak="0">
    <w:nsid w:val="51225E7D"/>
    <w:multiLevelType w:val="multilevel"/>
    <w:tmpl w:val="3D96FDEC"/>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59" w15:restartNumberingAfterBreak="0">
    <w:nsid w:val="52A36DCA"/>
    <w:multiLevelType w:val="multilevel"/>
    <w:tmpl w:val="3E605C70"/>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60" w15:restartNumberingAfterBreak="0">
    <w:nsid w:val="54D5454C"/>
    <w:multiLevelType w:val="multilevel"/>
    <w:tmpl w:val="58ECF0E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1" w15:restartNumberingAfterBreak="0">
    <w:nsid w:val="568D2367"/>
    <w:multiLevelType w:val="multilevel"/>
    <w:tmpl w:val="A8565C2C"/>
    <w:lvl w:ilvl="0">
      <w:start w:val="1"/>
      <w:numFmt w:val="decimal"/>
      <w:lvlText w:val="%1."/>
      <w:lvlJc w:val="left"/>
      <w:pPr>
        <w:ind w:left="360" w:hanging="360"/>
      </w:pPr>
      <w:rPr>
        <w:i w:val="0"/>
        <w:color w:val="000000"/>
      </w:rPr>
    </w:lvl>
    <w:lvl w:ilvl="1">
      <w:start w:val="1"/>
      <w:numFmt w:val="decimal"/>
      <w:lvlText w:val="%1.%2."/>
      <w:lvlJc w:val="left"/>
      <w:pPr>
        <w:ind w:left="792" w:hanging="432"/>
      </w:pPr>
      <w:rPr>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6F24510"/>
    <w:multiLevelType w:val="multilevel"/>
    <w:tmpl w:val="60283DC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3" w15:restartNumberingAfterBreak="0">
    <w:nsid w:val="577B4749"/>
    <w:multiLevelType w:val="multilevel"/>
    <w:tmpl w:val="0E40300C"/>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4" w15:restartNumberingAfterBreak="0">
    <w:nsid w:val="5833555D"/>
    <w:multiLevelType w:val="multilevel"/>
    <w:tmpl w:val="229C011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5" w15:restartNumberingAfterBreak="0">
    <w:nsid w:val="596B34BB"/>
    <w:multiLevelType w:val="multilevel"/>
    <w:tmpl w:val="48E8476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9DA3DCF"/>
    <w:multiLevelType w:val="multilevel"/>
    <w:tmpl w:val="D972A9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DD57D3F"/>
    <w:multiLevelType w:val="multilevel"/>
    <w:tmpl w:val="4F167922"/>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68" w15:restartNumberingAfterBreak="0">
    <w:nsid w:val="5F1C058D"/>
    <w:multiLevelType w:val="multilevel"/>
    <w:tmpl w:val="595EF0C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9" w15:restartNumberingAfterBreak="0">
    <w:nsid w:val="5F5C1E51"/>
    <w:multiLevelType w:val="multilevel"/>
    <w:tmpl w:val="8A623ADA"/>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0" w15:restartNumberingAfterBreak="0">
    <w:nsid w:val="5F7E21A3"/>
    <w:multiLevelType w:val="multilevel"/>
    <w:tmpl w:val="54C47776"/>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1" w15:restartNumberingAfterBreak="0">
    <w:nsid w:val="5FFE6B90"/>
    <w:multiLevelType w:val="multilevel"/>
    <w:tmpl w:val="9CCA8B78"/>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72" w15:restartNumberingAfterBreak="0">
    <w:nsid w:val="61402FA1"/>
    <w:multiLevelType w:val="multilevel"/>
    <w:tmpl w:val="CF6CE812"/>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73" w15:restartNumberingAfterBreak="0">
    <w:nsid w:val="64CD5C7F"/>
    <w:multiLevelType w:val="multilevel"/>
    <w:tmpl w:val="8898CEDE"/>
    <w:lvl w:ilvl="0">
      <w:start w:val="1"/>
      <w:numFmt w:val="decimal"/>
      <w:lvlText w:val="%1."/>
      <w:lvlJc w:val="left"/>
      <w:pPr>
        <w:ind w:left="544" w:hanging="437"/>
      </w:pPr>
      <w:rPr>
        <w:rFonts w:ascii="Tahoma" w:eastAsia="Tahoma" w:hAnsi="Tahoma" w:cs="Tahoma"/>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74" w15:restartNumberingAfterBreak="0">
    <w:nsid w:val="657F0401"/>
    <w:multiLevelType w:val="multilevel"/>
    <w:tmpl w:val="7F4C08F2"/>
    <w:lvl w:ilvl="0">
      <w:start w:val="1"/>
      <w:numFmt w:val="decimal"/>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75" w15:restartNumberingAfterBreak="0">
    <w:nsid w:val="68C407A4"/>
    <w:multiLevelType w:val="multilevel"/>
    <w:tmpl w:val="C1AA0F8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9437FA6"/>
    <w:multiLevelType w:val="multilevel"/>
    <w:tmpl w:val="CB62FF78"/>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77" w15:restartNumberingAfterBreak="0">
    <w:nsid w:val="6A5B00DA"/>
    <w:multiLevelType w:val="multilevel"/>
    <w:tmpl w:val="C6A8BD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CA721C5"/>
    <w:multiLevelType w:val="multilevel"/>
    <w:tmpl w:val="5A7CE460"/>
    <w:lvl w:ilvl="0">
      <w:start w:val="6"/>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9" w15:restartNumberingAfterBreak="0">
    <w:nsid w:val="6E3F3E3C"/>
    <w:multiLevelType w:val="multilevel"/>
    <w:tmpl w:val="8A76575A"/>
    <w:lvl w:ilvl="0">
      <w:start w:val="1"/>
      <w:numFmt w:val="decimal"/>
      <w:lvlText w:val="%1."/>
      <w:lvlJc w:val="left"/>
      <w:pPr>
        <w:ind w:left="1440" w:hanging="360"/>
      </w:pPr>
      <w:rPr>
        <w:rFonts w:ascii="Arial" w:eastAsia="Arial" w:hAnsi="Arial" w:cs="Arial"/>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0" w15:restartNumberingAfterBreak="0">
    <w:nsid w:val="6F222DF2"/>
    <w:multiLevelType w:val="multilevel"/>
    <w:tmpl w:val="B95CAE24"/>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81" w15:restartNumberingAfterBreak="0">
    <w:nsid w:val="6F8B669A"/>
    <w:multiLevelType w:val="multilevel"/>
    <w:tmpl w:val="F416BA22"/>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2" w15:restartNumberingAfterBreak="0">
    <w:nsid w:val="708455E3"/>
    <w:multiLevelType w:val="multilevel"/>
    <w:tmpl w:val="700ABBF8"/>
    <w:lvl w:ilvl="0">
      <w:start w:val="1"/>
      <w:numFmt w:val="decimal"/>
      <w:lvlText w:val="%1."/>
      <w:lvlJc w:val="left"/>
      <w:pPr>
        <w:ind w:left="720" w:hanging="360"/>
      </w:pPr>
      <w:rPr>
        <w:b w:val="0"/>
        <w:color w:val="00000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5261009"/>
    <w:multiLevelType w:val="multilevel"/>
    <w:tmpl w:val="BFE40B74"/>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84" w15:restartNumberingAfterBreak="0">
    <w:nsid w:val="762A7463"/>
    <w:multiLevelType w:val="multilevel"/>
    <w:tmpl w:val="834EBB26"/>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6C838BA"/>
    <w:multiLevelType w:val="multilevel"/>
    <w:tmpl w:val="F9C001F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72C1EE6"/>
    <w:multiLevelType w:val="multilevel"/>
    <w:tmpl w:val="2CBCAE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7BE781D"/>
    <w:multiLevelType w:val="multilevel"/>
    <w:tmpl w:val="ABBA7EAA"/>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BDE3B9A"/>
    <w:multiLevelType w:val="multilevel"/>
    <w:tmpl w:val="914A5A18"/>
    <w:lvl w:ilvl="0">
      <w:start w:val="1"/>
      <w:numFmt w:val="decimal"/>
      <w:lvlText w:val="(%1)"/>
      <w:lvlJc w:val="left"/>
      <w:pPr>
        <w:ind w:left="644" w:hanging="358"/>
      </w:pPr>
      <w:rPr>
        <w:rFonts w:ascii="Arial" w:eastAsia="Arial" w:hAnsi="Arial" w:cs="Arial"/>
        <w:b w:val="0"/>
        <w:color w:val="000000"/>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9" w15:restartNumberingAfterBreak="0">
    <w:nsid w:val="7C9B139F"/>
    <w:multiLevelType w:val="multilevel"/>
    <w:tmpl w:val="D978891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90" w15:restartNumberingAfterBreak="0">
    <w:nsid w:val="7CD70818"/>
    <w:multiLevelType w:val="multilevel"/>
    <w:tmpl w:val="675812CC"/>
    <w:lvl w:ilvl="0">
      <w:start w:val="1"/>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91" w15:restartNumberingAfterBreak="0">
    <w:nsid w:val="7DA90619"/>
    <w:multiLevelType w:val="multilevel"/>
    <w:tmpl w:val="15D87C92"/>
    <w:lvl w:ilvl="0">
      <w:start w:val="9"/>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E3C0930"/>
    <w:multiLevelType w:val="multilevel"/>
    <w:tmpl w:val="504625CC"/>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rFonts w:ascii="Arial" w:eastAsia="Arial" w:hAnsi="Arial" w:cs="Arial"/>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5739447">
    <w:abstractNumId w:val="49"/>
  </w:num>
  <w:num w:numId="2" w16cid:durableId="1427580045">
    <w:abstractNumId w:val="89"/>
  </w:num>
  <w:num w:numId="3" w16cid:durableId="550462937">
    <w:abstractNumId w:val="6"/>
  </w:num>
  <w:num w:numId="4" w16cid:durableId="1307777430">
    <w:abstractNumId w:val="20"/>
  </w:num>
  <w:num w:numId="5" w16cid:durableId="33577305">
    <w:abstractNumId w:val="25"/>
  </w:num>
  <w:num w:numId="6" w16cid:durableId="1762794573">
    <w:abstractNumId w:val="73"/>
  </w:num>
  <w:num w:numId="7" w16cid:durableId="1523713218">
    <w:abstractNumId w:val="45"/>
  </w:num>
  <w:num w:numId="8" w16cid:durableId="107747541">
    <w:abstractNumId w:val="5"/>
  </w:num>
  <w:num w:numId="9" w16cid:durableId="297878741">
    <w:abstractNumId w:val="0"/>
  </w:num>
  <w:num w:numId="10" w16cid:durableId="433597799">
    <w:abstractNumId w:val="83"/>
  </w:num>
  <w:num w:numId="11" w16cid:durableId="737284723">
    <w:abstractNumId w:val="36"/>
  </w:num>
  <w:num w:numId="12" w16cid:durableId="1275286144">
    <w:abstractNumId w:val="47"/>
  </w:num>
  <w:num w:numId="13" w16cid:durableId="1842575777">
    <w:abstractNumId w:val="19"/>
  </w:num>
  <w:num w:numId="14" w16cid:durableId="1534230399">
    <w:abstractNumId w:val="57"/>
  </w:num>
  <w:num w:numId="15" w16cid:durableId="457725654">
    <w:abstractNumId w:val="63"/>
  </w:num>
  <w:num w:numId="16" w16cid:durableId="220096394">
    <w:abstractNumId w:val="59"/>
  </w:num>
  <w:num w:numId="17" w16cid:durableId="1285500459">
    <w:abstractNumId w:val="82"/>
  </w:num>
  <w:num w:numId="18" w16cid:durableId="883563628">
    <w:abstractNumId w:val="68"/>
  </w:num>
  <w:num w:numId="19" w16cid:durableId="2084519564">
    <w:abstractNumId w:val="17"/>
  </w:num>
  <w:num w:numId="20" w16cid:durableId="992366042">
    <w:abstractNumId w:val="69"/>
  </w:num>
  <w:num w:numId="21" w16cid:durableId="749623008">
    <w:abstractNumId w:val="85"/>
  </w:num>
  <w:num w:numId="22" w16cid:durableId="505168538">
    <w:abstractNumId w:val="43"/>
  </w:num>
  <w:num w:numId="23" w16cid:durableId="635258886">
    <w:abstractNumId w:val="11"/>
  </w:num>
  <w:num w:numId="24" w16cid:durableId="2032877019">
    <w:abstractNumId w:val="84"/>
  </w:num>
  <w:num w:numId="25" w16cid:durableId="1193497262">
    <w:abstractNumId w:val="53"/>
  </w:num>
  <w:num w:numId="26" w16cid:durableId="454711924">
    <w:abstractNumId w:val="27"/>
  </w:num>
  <w:num w:numId="27" w16cid:durableId="1668359978">
    <w:abstractNumId w:val="28"/>
  </w:num>
  <w:num w:numId="28" w16cid:durableId="1647391179">
    <w:abstractNumId w:val="37"/>
  </w:num>
  <w:num w:numId="29" w16cid:durableId="127626991">
    <w:abstractNumId w:val="72"/>
  </w:num>
  <w:num w:numId="30" w16cid:durableId="929972036">
    <w:abstractNumId w:val="16"/>
  </w:num>
  <w:num w:numId="31" w16cid:durableId="444736425">
    <w:abstractNumId w:val="62"/>
  </w:num>
  <w:num w:numId="32" w16cid:durableId="2003046338">
    <w:abstractNumId w:val="12"/>
  </w:num>
  <w:num w:numId="33" w16cid:durableId="1380395913">
    <w:abstractNumId w:val="41"/>
  </w:num>
  <w:num w:numId="34" w16cid:durableId="779446456">
    <w:abstractNumId w:val="76"/>
  </w:num>
  <w:num w:numId="35" w16cid:durableId="470096855">
    <w:abstractNumId w:val="77"/>
  </w:num>
  <w:num w:numId="36" w16cid:durableId="787701310">
    <w:abstractNumId w:val="66"/>
  </w:num>
  <w:num w:numId="37" w16cid:durableId="901601486">
    <w:abstractNumId w:val="81"/>
  </w:num>
  <w:num w:numId="38" w16cid:durableId="242372676">
    <w:abstractNumId w:val="10"/>
  </w:num>
  <w:num w:numId="39" w16cid:durableId="2141876247">
    <w:abstractNumId w:val="9"/>
  </w:num>
  <w:num w:numId="40" w16cid:durableId="99690321">
    <w:abstractNumId w:val="21"/>
  </w:num>
  <w:num w:numId="41" w16cid:durableId="1386686193">
    <w:abstractNumId w:val="61"/>
  </w:num>
  <w:num w:numId="42" w16cid:durableId="50857620">
    <w:abstractNumId w:val="86"/>
  </w:num>
  <w:num w:numId="43" w16cid:durableId="1242594295">
    <w:abstractNumId w:val="26"/>
  </w:num>
  <w:num w:numId="44" w16cid:durableId="569341047">
    <w:abstractNumId w:val="78"/>
  </w:num>
  <w:num w:numId="45" w16cid:durableId="1644775968">
    <w:abstractNumId w:val="54"/>
  </w:num>
  <w:num w:numId="46" w16cid:durableId="592512133">
    <w:abstractNumId w:val="88"/>
  </w:num>
  <w:num w:numId="47" w16cid:durableId="714081302">
    <w:abstractNumId w:val="40"/>
  </w:num>
  <w:num w:numId="48" w16cid:durableId="1432124085">
    <w:abstractNumId w:val="14"/>
  </w:num>
  <w:num w:numId="49" w16cid:durableId="1765564190">
    <w:abstractNumId w:val="38"/>
  </w:num>
  <w:num w:numId="50" w16cid:durableId="831024183">
    <w:abstractNumId w:val="92"/>
  </w:num>
  <w:num w:numId="51" w16cid:durableId="1223759117">
    <w:abstractNumId w:val="15"/>
  </w:num>
  <w:num w:numId="52" w16cid:durableId="1284384529">
    <w:abstractNumId w:val="23"/>
  </w:num>
  <w:num w:numId="53" w16cid:durableId="1866559253">
    <w:abstractNumId w:val="18"/>
  </w:num>
  <w:num w:numId="54" w16cid:durableId="965114915">
    <w:abstractNumId w:val="32"/>
  </w:num>
  <w:num w:numId="55" w16cid:durableId="587692496">
    <w:abstractNumId w:val="90"/>
  </w:num>
  <w:num w:numId="56" w16cid:durableId="1038162372">
    <w:abstractNumId w:val="29"/>
  </w:num>
  <w:num w:numId="57" w16cid:durableId="214126446">
    <w:abstractNumId w:val="70"/>
  </w:num>
  <w:num w:numId="58" w16cid:durableId="1057970012">
    <w:abstractNumId w:val="39"/>
  </w:num>
  <w:num w:numId="59" w16cid:durableId="1367291967">
    <w:abstractNumId w:val="65"/>
  </w:num>
  <w:num w:numId="60" w16cid:durableId="1028873627">
    <w:abstractNumId w:val="91"/>
  </w:num>
  <w:num w:numId="61" w16cid:durableId="816262073">
    <w:abstractNumId w:val="79"/>
  </w:num>
  <w:num w:numId="62" w16cid:durableId="2064328367">
    <w:abstractNumId w:val="48"/>
  </w:num>
  <w:num w:numId="63" w16cid:durableId="1226259347">
    <w:abstractNumId w:val="75"/>
  </w:num>
  <w:num w:numId="64" w16cid:durableId="1328361458">
    <w:abstractNumId w:val="50"/>
  </w:num>
  <w:num w:numId="65" w16cid:durableId="59602242">
    <w:abstractNumId w:val="80"/>
  </w:num>
  <w:num w:numId="66" w16cid:durableId="525098732">
    <w:abstractNumId w:val="42"/>
  </w:num>
  <w:num w:numId="67" w16cid:durableId="473111048">
    <w:abstractNumId w:val="58"/>
  </w:num>
  <w:num w:numId="68" w16cid:durableId="168100897">
    <w:abstractNumId w:val="44"/>
  </w:num>
  <w:num w:numId="69" w16cid:durableId="1264074651">
    <w:abstractNumId w:val="24"/>
  </w:num>
  <w:num w:numId="70" w16cid:durableId="1268851443">
    <w:abstractNumId w:val="2"/>
  </w:num>
  <w:num w:numId="71" w16cid:durableId="652414145">
    <w:abstractNumId w:val="55"/>
  </w:num>
  <w:num w:numId="72" w16cid:durableId="1278566311">
    <w:abstractNumId w:val="31"/>
  </w:num>
  <w:num w:numId="73" w16cid:durableId="321661653">
    <w:abstractNumId w:val="13"/>
  </w:num>
  <w:num w:numId="74" w16cid:durableId="1839029367">
    <w:abstractNumId w:val="46"/>
  </w:num>
  <w:num w:numId="75" w16cid:durableId="1317761185">
    <w:abstractNumId w:val="74"/>
  </w:num>
  <w:num w:numId="76" w16cid:durableId="70857321">
    <w:abstractNumId w:val="87"/>
  </w:num>
  <w:num w:numId="77" w16cid:durableId="504982658">
    <w:abstractNumId w:val="30"/>
  </w:num>
  <w:num w:numId="78" w16cid:durableId="139150455">
    <w:abstractNumId w:val="22"/>
  </w:num>
  <w:num w:numId="79" w16cid:durableId="1936207646">
    <w:abstractNumId w:val="4"/>
  </w:num>
  <w:num w:numId="80" w16cid:durableId="693459823">
    <w:abstractNumId w:val="35"/>
  </w:num>
  <w:num w:numId="81" w16cid:durableId="2072001497">
    <w:abstractNumId w:val="67"/>
  </w:num>
  <w:num w:numId="82" w16cid:durableId="878320516">
    <w:abstractNumId w:val="71"/>
  </w:num>
  <w:num w:numId="83" w16cid:durableId="1211114654">
    <w:abstractNumId w:val="64"/>
  </w:num>
  <w:num w:numId="84" w16cid:durableId="1457411949">
    <w:abstractNumId w:val="7"/>
  </w:num>
  <w:num w:numId="85" w16cid:durableId="996111243">
    <w:abstractNumId w:val="8"/>
  </w:num>
  <w:num w:numId="86" w16cid:durableId="1558860519">
    <w:abstractNumId w:val="34"/>
  </w:num>
  <w:num w:numId="87" w16cid:durableId="241256397">
    <w:abstractNumId w:val="51"/>
  </w:num>
  <w:num w:numId="88" w16cid:durableId="75322807">
    <w:abstractNumId w:val="33"/>
  </w:num>
  <w:num w:numId="89" w16cid:durableId="947154323">
    <w:abstractNumId w:val="3"/>
  </w:num>
  <w:num w:numId="90" w16cid:durableId="45184953">
    <w:abstractNumId w:val="1"/>
  </w:num>
  <w:num w:numId="91" w16cid:durableId="761880964">
    <w:abstractNumId w:val="56"/>
  </w:num>
  <w:num w:numId="92" w16cid:durableId="1643652091">
    <w:abstractNumId w:val="60"/>
  </w:num>
  <w:num w:numId="93" w16cid:durableId="1383627279">
    <w:abstractNumId w:val="5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RIDA">
    <w15:presenceInfo w15:providerId="None" w15:userId="FARIDA"/>
  </w15:person>
  <w15:person w15:author="VERIF">
    <w15:presenceInfo w15:providerId="None" w15:userId="VERI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FC"/>
    <w:rsid w:val="0030543A"/>
    <w:rsid w:val="003C5993"/>
    <w:rsid w:val="004B670A"/>
    <w:rsid w:val="00534287"/>
    <w:rsid w:val="00560B27"/>
    <w:rsid w:val="005E3962"/>
    <w:rsid w:val="008027FC"/>
    <w:rsid w:val="00833776"/>
    <w:rsid w:val="008F3B8F"/>
    <w:rsid w:val="009849A0"/>
    <w:rsid w:val="00994170"/>
    <w:rsid w:val="009C0AFF"/>
    <w:rsid w:val="00AB2FD7"/>
    <w:rsid w:val="00BB07F3"/>
    <w:rsid w:val="00D01AC8"/>
    <w:rsid w:val="00D87956"/>
    <w:rsid w:val="00F06C25"/>
    <w:rsid w:val="00FC5B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1AFB"/>
  <w15:docId w15:val="{23FB600A-66EC-4612-A594-1E2ACD6E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both"/>
      <w:outlineLvl w:val="0"/>
    </w:pPr>
    <w:rPr>
      <w:rFonts w:ascii="Times New Roman" w:eastAsia="Times New Roman" w:hAnsi="Times New Roman"/>
      <w:b/>
      <w:sz w:val="24"/>
      <w:szCs w:val="20"/>
      <w:lang w:val="zh-CN" w:eastAsia="zh-C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line="240" w:lineRule="auto"/>
      <w:outlineLvl w:val="2"/>
    </w:pPr>
    <w:rPr>
      <w:rFonts w:ascii="Arial" w:eastAsia="Times New Roman" w:hAnsi="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99"/>
    <w:unhideWhenUsed/>
    <w:qFormat/>
    <w:pPr>
      <w:spacing w:after="120"/>
    </w:pPr>
    <w:rPr>
      <w:lang w:val="zh-CN" w:eastAsia="zh-CN"/>
    </w:rPr>
  </w:style>
  <w:style w:type="paragraph" w:styleId="BodyTextIndent">
    <w:name w:val="Body Text Indent"/>
    <w:basedOn w:val="Normal"/>
    <w:qFormat/>
    <w:pPr>
      <w:spacing w:after="0" w:line="240" w:lineRule="auto"/>
      <w:ind w:left="-18" w:firstLine="18"/>
      <w:jc w:val="both"/>
    </w:pPr>
    <w:rPr>
      <w:rFonts w:ascii="Times New Roman" w:eastAsia="Times New Roman" w:hAnsi="Times New Roman"/>
      <w:sz w:val="24"/>
      <w:szCs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qFormat/>
    <w:pPr>
      <w:spacing w:line="240" w:lineRule="auto"/>
    </w:pPr>
    <w:rPr>
      <w:b/>
      <w:bCs/>
      <w:sz w:val="20"/>
      <w:szCs w:val="20"/>
    </w:rPr>
  </w:style>
  <w:style w:type="paragraph" w:styleId="Footer">
    <w:name w:val="footer"/>
    <w:basedOn w:val="Normal"/>
    <w:link w:val="FooterChar"/>
    <w:uiPriority w:val="99"/>
    <w:unhideWhenUsed/>
    <w:qFormat/>
    <w:pPr>
      <w:tabs>
        <w:tab w:val="center" w:pos="4680"/>
        <w:tab w:val="right" w:pos="9360"/>
      </w:tabs>
    </w:pPr>
    <w:rPr>
      <w:lang w:val="zh-CN" w:eastAsia="zh-CN"/>
    </w:rPr>
  </w:style>
  <w:style w:type="paragraph" w:styleId="Header">
    <w:name w:val="header"/>
    <w:basedOn w:val="Normal"/>
    <w:unhideWhenUsed/>
    <w:qFormat/>
    <w:pPr>
      <w:tabs>
        <w:tab w:val="center" w:pos="4513"/>
        <w:tab w:val="right" w:pos="9026"/>
      </w:tabs>
    </w:pPr>
  </w:style>
  <w:style w:type="character" w:styleId="Hyperlink">
    <w:name w:val="Hyperlink"/>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table" w:customStyle="1" w:styleId="TableGridLight1">
    <w:name w:val="Table Grid Light1"/>
    <w:qFormat/>
    <w:rPr>
      <w:rFonts w:hint="eastAsia"/>
    </w:rPr>
    <w:tblP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top w:w="0" w:type="dxa"/>
        <w:left w:w="100" w:type="dxa"/>
        <w:bottom w:w="0" w:type="dxa"/>
        <w:right w:w="100" w:type="dxa"/>
      </w:tblCellMar>
    </w:tblPr>
    <w:tcPr>
      <w:tcBorders>
        <w:top w:val="single" w:sz="2" w:space="0" w:color="BFBFBF"/>
        <w:left w:val="single" w:sz="2" w:space="0" w:color="BFBFBF"/>
        <w:bottom w:val="single" w:sz="2" w:space="0" w:color="BFBFBF"/>
        <w:right w:val="single" w:sz="2" w:space="0" w:color="BFBFBF"/>
      </w:tcBorders>
    </w:tcPr>
  </w:style>
  <w:style w:type="paragraph" w:customStyle="1" w:styleId="Revision1">
    <w:name w:val="Revision1"/>
    <w:hidden/>
    <w:uiPriority w:val="99"/>
    <w:semiHidden/>
    <w:qFormat/>
    <w:rPr>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Calibri" w:eastAsia="Calibri" w:hAnsi="Calibri" w:cs="Times New Roman"/>
      <w:sz w:val="22"/>
      <w:szCs w:val="22"/>
    </w:rPr>
  </w:style>
  <w:style w:type="character" w:customStyle="1" w:styleId="CommentSubjectChar">
    <w:name w:val="Comment Subject Char"/>
    <w:basedOn w:val="CommentTextChar"/>
    <w:link w:val="CommentSubject"/>
    <w:qFormat/>
    <w:rPr>
      <w:rFonts w:ascii="Calibri" w:eastAsia="Calibri" w:hAnsi="Calibri" w:cs="Times New Roman"/>
      <w:b/>
      <w:bCs/>
      <w:sz w:val="22"/>
      <w:szCs w:val="22"/>
    </w:rPr>
  </w:style>
  <w:style w:type="paragraph" w:styleId="Revision">
    <w:name w:val="Revision"/>
    <w:hidden/>
    <w:uiPriority w:val="99"/>
    <w:semiHidden/>
    <w:rsid w:val="000322A3"/>
    <w:rPr>
      <w:lang w:eastAsia="en-US"/>
    </w:rPr>
  </w:style>
  <w:style w:type="character" w:customStyle="1" w:styleId="fontstyle01">
    <w:name w:val="fontstyle01"/>
    <w:basedOn w:val="DefaultParagraphFont"/>
    <w:rsid w:val="002B6486"/>
    <w:rPr>
      <w:rFonts w:ascii="ArialMT" w:hAnsi="ArialMT" w:hint="default"/>
      <w:b w:val="0"/>
      <w:bCs w:val="0"/>
      <w:i w:val="0"/>
      <w:iCs w:val="0"/>
      <w:color w:val="000000"/>
      <w:sz w:val="24"/>
      <w:szCs w:val="24"/>
    </w:rPr>
  </w:style>
  <w:style w:type="character" w:customStyle="1" w:styleId="fontstyle21">
    <w:name w:val="fontstyle21"/>
    <w:basedOn w:val="DefaultParagraphFont"/>
    <w:rsid w:val="002B6486"/>
    <w:rPr>
      <w:rFonts w:ascii="Arial-BoldMT" w:hAnsi="Arial-BoldMT" w:hint="default"/>
      <w:b/>
      <w:bCs/>
      <w:i w:val="0"/>
      <w:iCs w:val="0"/>
      <w:color w:val="000000"/>
      <w:sz w:val="24"/>
      <w:szCs w:val="24"/>
    </w:rPr>
  </w:style>
  <w:style w:type="character" w:customStyle="1" w:styleId="fontstyle31">
    <w:name w:val="fontstyle31"/>
    <w:basedOn w:val="DefaultParagraphFont"/>
    <w:rsid w:val="002B6486"/>
    <w:rPr>
      <w:rFonts w:ascii="Arial-ItalicMT" w:hAnsi="Arial-ItalicMT" w:hint="default"/>
      <w:b w:val="0"/>
      <w:bCs w:val="0"/>
      <w:i/>
      <w:iCs/>
      <w:color w:val="000000"/>
      <w:sz w:val="24"/>
      <w:szCs w:val="24"/>
    </w:rPr>
  </w:style>
  <w:style w:type="character" w:customStyle="1" w:styleId="FooterChar">
    <w:name w:val="Footer Char"/>
    <w:link w:val="Footer"/>
    <w:uiPriority w:val="99"/>
    <w:rsid w:val="00984759"/>
    <w:rPr>
      <w:rFonts w:ascii="Calibri" w:eastAsia="Calibri" w:hAnsi="Calibri"/>
      <w:sz w:val="22"/>
      <w:szCs w:val="22"/>
      <w:lang w:val="zh-CN" w:eastAsia="zh-CN"/>
    </w:rPr>
  </w:style>
  <w:style w:type="character" w:customStyle="1" w:styleId="BodyTextChar">
    <w:name w:val="Body Text Char"/>
    <w:basedOn w:val="DefaultParagraphFont"/>
    <w:link w:val="BodyText"/>
    <w:uiPriority w:val="99"/>
    <w:rsid w:val="00AB66BD"/>
    <w:rPr>
      <w:rFonts w:ascii="Calibri" w:eastAsia="Calibri" w:hAnsi="Calibri"/>
      <w:sz w:val="22"/>
      <w:szCs w:val="22"/>
      <w:lang w:val="zh-CN" w:eastAsia="zh-CN"/>
    </w:rPr>
  </w:style>
  <w:style w:type="paragraph" w:styleId="BalloonText">
    <w:name w:val="Balloon Text"/>
    <w:basedOn w:val="Normal"/>
    <w:link w:val="BalloonTextChar"/>
    <w:rsid w:val="00F150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F150BB"/>
    <w:rPr>
      <w:rFonts w:ascii="Segoe UI" w:eastAsia="Calibri" w:hAnsi="Segoe UI" w:cs="Segoe UI"/>
      <w:sz w:val="18"/>
      <w:szCs w:val="18"/>
      <w:lang w:val="en-US" w:eastAsia="en-US"/>
    </w:rPr>
  </w:style>
  <w:style w:type="character" w:customStyle="1" w:styleId="ListParagraphChar">
    <w:name w:val="List Paragraph Char"/>
    <w:link w:val="ListParagraph"/>
    <w:uiPriority w:val="34"/>
    <w:qFormat/>
    <w:locked/>
    <w:rsid w:val="007E160F"/>
    <w:rPr>
      <w:rFonts w:ascii="Calibri" w:eastAsia="Calibri" w:hAnsi="Calibri"/>
      <w:sz w:val="22"/>
      <w:szCs w:val="22"/>
      <w:lang w:val="en-US" w:eastAsia="en-US"/>
    </w:rPr>
  </w:style>
  <w:style w:type="paragraph" w:customStyle="1" w:styleId="Default">
    <w:name w:val="Default"/>
    <w:qFormat/>
    <w:rsid w:val="007E160F"/>
    <w:pPr>
      <w:suppressAutoHyphens/>
      <w:spacing w:after="160" w:line="259" w:lineRule="auto"/>
    </w:pPr>
    <w:rPr>
      <w:rFonts w:ascii="Bookman Old Style" w:eastAsia="Times New Roman" w:hAnsi="Bookman Old Style" w:cs="Bookman Old Style"/>
      <w:color w:val="000000"/>
      <w:sz w:val="24"/>
      <w:szCs w:val="24"/>
      <w:lang w:eastAsia="en-US"/>
    </w:rPr>
  </w:style>
  <w:style w:type="character" w:styleId="UnresolvedMention">
    <w:name w:val="Unresolved Mention"/>
    <w:basedOn w:val="DefaultParagraphFont"/>
    <w:uiPriority w:val="99"/>
    <w:semiHidden/>
    <w:unhideWhenUsed/>
    <w:rsid w:val="00F42E27"/>
    <w:rPr>
      <w:color w:val="605E5C"/>
      <w:shd w:val="clear" w:color="auto" w:fill="E1DFDD"/>
    </w:rPr>
  </w:style>
  <w:style w:type="paragraph" w:customStyle="1" w:styleId="TableParagraph">
    <w:name w:val="Table Paragraph"/>
    <w:basedOn w:val="Normal"/>
    <w:uiPriority w:val="1"/>
    <w:qFormat/>
    <w:rsid w:val="002C0A60"/>
    <w:pPr>
      <w:widowControl w:val="0"/>
      <w:autoSpaceDE w:val="0"/>
      <w:autoSpaceDN w:val="0"/>
      <w:spacing w:after="0" w:line="241" w:lineRule="exact"/>
      <w:ind w:left="452"/>
    </w:pPr>
    <w:rPr>
      <w:rFonts w:ascii="Tahoma" w:eastAsia="Tahoma" w:hAnsi="Tahoma" w:cs="Tahoma"/>
      <w:lang w:val="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www.bpjsketenagakerjaan.go.i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e-plkk.bpjsketenagakerjaan.go.id/login.bpj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C1DRWHvebPIOGJemuRadF9Tsg==">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41</Pages>
  <Words>11808</Words>
  <Characters>67312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BPJAMSOSTEK</dc:creator>
  <cp:lastModifiedBy>VERIF</cp:lastModifiedBy>
  <cp:revision>3</cp:revision>
  <dcterms:created xsi:type="dcterms:W3CDTF">2024-11-19T07:37:00Z</dcterms:created>
  <dcterms:modified xsi:type="dcterms:W3CDTF">2024-11-26T08:20:00Z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889F116ADDE24E18BD3499D84660F9EA</vt:lpwstr>
  </property>
</Properties>
</file>