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502A" w14:textId="77777777" w:rsidR="001B5E62" w:rsidRDefault="001B5E62">
      <w:pPr>
        <w:rPr>
          <w:rFonts w:ascii="Arial" w:hAnsi="Arial" w:cs="Arial"/>
          <w:sz w:val="20"/>
          <w:szCs w:val="20"/>
        </w:rPr>
      </w:pPr>
    </w:p>
    <w:p w14:paraId="3F20251F" w14:textId="77777777" w:rsidR="001B5E62" w:rsidRDefault="00B8758D">
      <w:pPr>
        <w:pStyle w:val="Heading3"/>
        <w:jc w:val="center"/>
        <w:rPr>
          <w:rFonts w:ascii="Arial" w:hAnsi="Arial" w:cs="Arial"/>
          <w:b/>
          <w:bCs/>
          <w:color w:val="000000"/>
          <w:sz w:val="20"/>
          <w:szCs w:val="20"/>
        </w:rPr>
      </w:pPr>
      <w:r>
        <w:rPr>
          <w:rFonts w:ascii="Arial" w:hAnsi="Arial" w:cs="Arial"/>
          <w:b/>
          <w:bCs/>
          <w:color w:val="000000"/>
          <w:sz w:val="20"/>
          <w:szCs w:val="20"/>
        </w:rPr>
        <w:t>PERJANJIAN KERJASAMA PELAYANAN KESEHATAN /</w:t>
      </w:r>
    </w:p>
    <w:p w14:paraId="5F391536" w14:textId="77777777" w:rsidR="001B5E62" w:rsidRDefault="00B8758D">
      <w:pPr>
        <w:pStyle w:val="Heading3"/>
        <w:jc w:val="center"/>
        <w:rPr>
          <w:rFonts w:ascii="Arial" w:hAnsi="Arial" w:cs="Arial"/>
          <w:b/>
          <w:bCs/>
          <w:i/>
          <w:iCs/>
          <w:color w:val="000000"/>
          <w:sz w:val="20"/>
          <w:szCs w:val="20"/>
        </w:rPr>
      </w:pPr>
      <w:r>
        <w:rPr>
          <w:rFonts w:ascii="Arial" w:hAnsi="Arial" w:cs="Arial"/>
          <w:b/>
          <w:bCs/>
          <w:i/>
          <w:iCs/>
          <w:color w:val="000000"/>
          <w:sz w:val="20"/>
          <w:szCs w:val="20"/>
        </w:rPr>
        <w:t>COOPERATION AGREEMENT ON HEALTHCARE SERVICES</w:t>
      </w:r>
    </w:p>
    <w:p w14:paraId="696E1E30" w14:textId="77777777" w:rsidR="001B5E62" w:rsidRDefault="001B5E62">
      <w:pPr>
        <w:rPr>
          <w:rFonts w:ascii="Arial" w:hAnsi="Arial" w:cs="Arial"/>
          <w:sz w:val="20"/>
          <w:szCs w:val="20"/>
        </w:rPr>
      </w:pPr>
    </w:p>
    <w:p w14:paraId="179E6F8A" w14:textId="77777777" w:rsidR="001B5E62" w:rsidRDefault="001B5E62">
      <w:pPr>
        <w:jc w:val="center"/>
        <w:rPr>
          <w:rFonts w:ascii="Arial" w:hAnsi="Arial" w:cs="Arial"/>
          <w:b/>
          <w:bCs/>
          <w:color w:val="000000"/>
          <w:sz w:val="20"/>
          <w:szCs w:val="20"/>
        </w:rPr>
      </w:pPr>
    </w:p>
    <w:p w14:paraId="13FE905D" w14:textId="77777777" w:rsidR="001B5E62" w:rsidRDefault="001B5E62">
      <w:pPr>
        <w:jc w:val="center"/>
        <w:rPr>
          <w:rFonts w:ascii="Arial" w:hAnsi="Arial" w:cs="Arial"/>
          <w:b/>
          <w:bCs/>
          <w:color w:val="000000"/>
          <w:sz w:val="20"/>
          <w:szCs w:val="20"/>
        </w:rPr>
      </w:pPr>
    </w:p>
    <w:p w14:paraId="7F35B431" w14:textId="77777777" w:rsidR="001B5E62" w:rsidRDefault="001B5E62">
      <w:pPr>
        <w:jc w:val="center"/>
        <w:rPr>
          <w:rFonts w:ascii="Arial" w:hAnsi="Arial" w:cs="Arial"/>
          <w:b/>
          <w:bCs/>
          <w:color w:val="000000"/>
          <w:sz w:val="20"/>
          <w:szCs w:val="20"/>
        </w:rPr>
      </w:pPr>
    </w:p>
    <w:p w14:paraId="4A24BD63" w14:textId="77777777" w:rsidR="001B5E62" w:rsidRDefault="001B5E62">
      <w:pPr>
        <w:jc w:val="center"/>
        <w:rPr>
          <w:rFonts w:ascii="Arial" w:hAnsi="Arial" w:cs="Arial"/>
          <w:b/>
          <w:bCs/>
          <w:color w:val="000000"/>
          <w:sz w:val="20"/>
          <w:szCs w:val="20"/>
        </w:rPr>
      </w:pPr>
    </w:p>
    <w:p w14:paraId="3A34AACB" w14:textId="77777777" w:rsidR="001B5E62" w:rsidRDefault="001B5E62">
      <w:pPr>
        <w:jc w:val="center"/>
        <w:rPr>
          <w:rFonts w:ascii="Arial" w:hAnsi="Arial" w:cs="Arial"/>
          <w:b/>
          <w:bCs/>
          <w:color w:val="000000"/>
          <w:sz w:val="20"/>
          <w:szCs w:val="20"/>
        </w:rPr>
      </w:pPr>
    </w:p>
    <w:p w14:paraId="4F260BFC" w14:textId="77777777" w:rsidR="001B5E62" w:rsidRDefault="001B5E62">
      <w:pPr>
        <w:jc w:val="center"/>
        <w:rPr>
          <w:rFonts w:ascii="Arial" w:hAnsi="Arial" w:cs="Arial"/>
          <w:b/>
          <w:bCs/>
          <w:color w:val="000000"/>
          <w:sz w:val="20"/>
          <w:szCs w:val="20"/>
        </w:rPr>
      </w:pPr>
    </w:p>
    <w:p w14:paraId="3429BFEC" w14:textId="77777777" w:rsidR="001B5E62" w:rsidRDefault="00B8758D">
      <w:pPr>
        <w:jc w:val="center"/>
        <w:rPr>
          <w:rFonts w:ascii="Arial" w:hAnsi="Arial" w:cs="Arial"/>
          <w:b/>
          <w:bCs/>
          <w:color w:val="000000"/>
          <w:sz w:val="20"/>
          <w:szCs w:val="20"/>
        </w:rPr>
      </w:pPr>
      <w:r>
        <w:rPr>
          <w:rFonts w:ascii="Arial" w:hAnsi="Arial" w:cs="Arial"/>
          <w:b/>
          <w:bCs/>
          <w:color w:val="000000"/>
          <w:sz w:val="20"/>
          <w:szCs w:val="20"/>
        </w:rPr>
        <w:t>antara/</w:t>
      </w:r>
      <w:r>
        <w:rPr>
          <w:rFonts w:ascii="Arial" w:hAnsi="Arial" w:cs="Arial"/>
          <w:b/>
          <w:bCs/>
          <w:i/>
          <w:iCs/>
          <w:color w:val="000000"/>
          <w:sz w:val="20"/>
          <w:szCs w:val="20"/>
        </w:rPr>
        <w:t>between</w:t>
      </w:r>
    </w:p>
    <w:p w14:paraId="40B4A2D1" w14:textId="77777777" w:rsidR="001B5E62" w:rsidRDefault="001B5E62">
      <w:pPr>
        <w:jc w:val="center"/>
        <w:rPr>
          <w:rFonts w:ascii="Arial" w:hAnsi="Arial" w:cs="Arial"/>
          <w:b/>
          <w:bCs/>
          <w:color w:val="000000"/>
          <w:sz w:val="20"/>
          <w:szCs w:val="20"/>
        </w:rPr>
      </w:pPr>
    </w:p>
    <w:p w14:paraId="6CD6FCD9" w14:textId="77777777" w:rsidR="001B5E62" w:rsidRDefault="001B5E62">
      <w:pPr>
        <w:jc w:val="center"/>
        <w:rPr>
          <w:rFonts w:ascii="Arial" w:hAnsi="Arial" w:cs="Arial"/>
          <w:b/>
          <w:bCs/>
          <w:color w:val="000000"/>
          <w:sz w:val="20"/>
          <w:szCs w:val="20"/>
        </w:rPr>
      </w:pPr>
    </w:p>
    <w:p w14:paraId="716B20E2" w14:textId="77777777" w:rsidR="001B5E62" w:rsidRDefault="001B5E62">
      <w:pPr>
        <w:jc w:val="center"/>
        <w:rPr>
          <w:rFonts w:ascii="Arial" w:hAnsi="Arial" w:cs="Arial"/>
          <w:b/>
          <w:bCs/>
          <w:color w:val="000000"/>
          <w:sz w:val="20"/>
          <w:szCs w:val="20"/>
        </w:rPr>
      </w:pPr>
    </w:p>
    <w:p w14:paraId="706E1A79" w14:textId="77777777" w:rsidR="001B5E62" w:rsidRDefault="001B5E62">
      <w:pPr>
        <w:jc w:val="center"/>
        <w:rPr>
          <w:rFonts w:ascii="Arial" w:hAnsi="Arial" w:cs="Arial"/>
          <w:b/>
          <w:bCs/>
          <w:color w:val="000000"/>
          <w:sz w:val="20"/>
          <w:szCs w:val="20"/>
        </w:rPr>
      </w:pPr>
    </w:p>
    <w:p w14:paraId="06050968" w14:textId="77777777" w:rsidR="001B5E62" w:rsidRDefault="001B5E62">
      <w:pPr>
        <w:jc w:val="center"/>
        <w:rPr>
          <w:rFonts w:ascii="Arial" w:hAnsi="Arial" w:cs="Arial"/>
          <w:b/>
          <w:bCs/>
          <w:color w:val="000000"/>
          <w:sz w:val="20"/>
          <w:szCs w:val="20"/>
        </w:rPr>
      </w:pPr>
    </w:p>
    <w:p w14:paraId="686A8ED9" w14:textId="77777777" w:rsidR="001B5E62" w:rsidRDefault="00B8758D">
      <w:pPr>
        <w:jc w:val="center"/>
        <w:rPr>
          <w:rFonts w:ascii="Arial" w:hAnsi="Arial" w:cs="Arial"/>
          <w:b/>
          <w:bCs/>
          <w:color w:val="000000"/>
          <w:sz w:val="20"/>
          <w:szCs w:val="20"/>
        </w:rPr>
      </w:pPr>
      <w:r>
        <w:rPr>
          <w:rFonts w:ascii="Arial" w:hAnsi="Arial" w:cs="Arial"/>
          <w:b/>
          <w:bCs/>
          <w:color w:val="000000"/>
          <w:sz w:val="20"/>
          <w:szCs w:val="20"/>
        </w:rPr>
        <w:t>PT FULLERTON HEALTH INDONESIA</w:t>
      </w:r>
    </w:p>
    <w:p w14:paraId="79E57EC0" w14:textId="77777777" w:rsidR="001B5E62" w:rsidRDefault="001B5E62">
      <w:pPr>
        <w:jc w:val="center"/>
        <w:rPr>
          <w:rFonts w:ascii="Arial" w:hAnsi="Arial" w:cs="Arial"/>
          <w:b/>
          <w:bCs/>
          <w:color w:val="000000"/>
          <w:sz w:val="20"/>
          <w:szCs w:val="20"/>
        </w:rPr>
      </w:pPr>
    </w:p>
    <w:p w14:paraId="147E6C85" w14:textId="77777777" w:rsidR="001B5E62" w:rsidRDefault="00B8758D">
      <w:pPr>
        <w:jc w:val="center"/>
        <w:rPr>
          <w:rFonts w:ascii="Arial" w:hAnsi="Arial" w:cs="Arial"/>
          <w:b/>
          <w:bCs/>
          <w:color w:val="000000"/>
          <w:sz w:val="20"/>
          <w:szCs w:val="20"/>
        </w:rPr>
      </w:pPr>
      <w:r>
        <w:rPr>
          <w:rFonts w:ascii="Arial" w:hAnsi="Arial" w:cs="Arial"/>
          <w:b/>
          <w:bCs/>
          <w:color w:val="000000"/>
          <w:sz w:val="20"/>
          <w:szCs w:val="20"/>
        </w:rPr>
        <w:t>(“FHI”)</w:t>
      </w:r>
    </w:p>
    <w:p w14:paraId="1F13F4DA" w14:textId="77777777" w:rsidR="001B5E62" w:rsidRDefault="001B5E62">
      <w:pPr>
        <w:jc w:val="center"/>
        <w:rPr>
          <w:rFonts w:ascii="Arial" w:hAnsi="Arial" w:cs="Arial"/>
          <w:b/>
          <w:bCs/>
          <w:color w:val="000000"/>
          <w:sz w:val="20"/>
          <w:szCs w:val="20"/>
        </w:rPr>
      </w:pPr>
    </w:p>
    <w:p w14:paraId="53393125" w14:textId="77777777" w:rsidR="001B5E62" w:rsidRDefault="001B5E62">
      <w:pPr>
        <w:jc w:val="center"/>
        <w:rPr>
          <w:rFonts w:ascii="Arial" w:hAnsi="Arial" w:cs="Arial"/>
          <w:b/>
          <w:bCs/>
          <w:caps/>
          <w:color w:val="000000"/>
          <w:sz w:val="20"/>
          <w:szCs w:val="20"/>
        </w:rPr>
      </w:pPr>
    </w:p>
    <w:p w14:paraId="5AF7102B" w14:textId="77777777" w:rsidR="001B5E62" w:rsidRDefault="00B8758D">
      <w:pPr>
        <w:jc w:val="center"/>
        <w:rPr>
          <w:rFonts w:ascii="Arial" w:hAnsi="Arial" w:cs="Arial"/>
          <w:b/>
          <w:bCs/>
          <w:color w:val="000000"/>
          <w:sz w:val="20"/>
          <w:szCs w:val="20"/>
        </w:rPr>
      </w:pPr>
      <w:r>
        <w:rPr>
          <w:rFonts w:ascii="Arial" w:hAnsi="Arial" w:cs="Arial"/>
          <w:b/>
          <w:bCs/>
          <w:caps/>
          <w:color w:val="000000"/>
          <w:sz w:val="20"/>
          <w:szCs w:val="20"/>
        </w:rPr>
        <w:t xml:space="preserve">Nomor : </w:t>
      </w:r>
      <w:r w:rsidRPr="00F16302">
        <w:rPr>
          <w:rFonts w:ascii="Arial" w:hAnsi="Arial" w:cs="Arial"/>
          <w:b/>
          <w:bCs/>
          <w:caps/>
          <w:color w:val="000000"/>
          <w:sz w:val="20"/>
          <w:szCs w:val="20"/>
          <w:highlight w:val="yellow"/>
        </w:rPr>
        <w:t>…</w:t>
      </w:r>
    </w:p>
    <w:p w14:paraId="53342CB1" w14:textId="77777777" w:rsidR="001B5E62" w:rsidRDefault="00B8758D">
      <w:pPr>
        <w:tabs>
          <w:tab w:val="left" w:pos="5145"/>
        </w:tabs>
        <w:rPr>
          <w:rFonts w:ascii="Arial" w:hAnsi="Arial" w:cs="Arial"/>
          <w:b/>
          <w:bCs/>
          <w:color w:val="000000"/>
          <w:sz w:val="20"/>
          <w:szCs w:val="20"/>
        </w:rPr>
      </w:pPr>
      <w:r>
        <w:rPr>
          <w:rFonts w:ascii="Arial" w:hAnsi="Arial" w:cs="Arial"/>
          <w:b/>
          <w:bCs/>
          <w:color w:val="000000"/>
          <w:sz w:val="20"/>
          <w:szCs w:val="20"/>
        </w:rPr>
        <w:tab/>
      </w:r>
    </w:p>
    <w:p w14:paraId="13A371CC" w14:textId="77777777" w:rsidR="001B5E62" w:rsidRDefault="001B5E62">
      <w:pPr>
        <w:jc w:val="center"/>
        <w:rPr>
          <w:rFonts w:ascii="Arial" w:hAnsi="Arial" w:cs="Arial"/>
          <w:b/>
          <w:bCs/>
          <w:color w:val="000000"/>
          <w:sz w:val="20"/>
          <w:szCs w:val="20"/>
        </w:rPr>
      </w:pPr>
    </w:p>
    <w:p w14:paraId="00515D61" w14:textId="77777777" w:rsidR="001B5E62" w:rsidRDefault="001B5E62">
      <w:pPr>
        <w:jc w:val="center"/>
        <w:rPr>
          <w:rFonts w:ascii="Arial" w:hAnsi="Arial" w:cs="Arial"/>
          <w:b/>
          <w:bCs/>
          <w:i/>
          <w:iCs/>
          <w:color w:val="000000"/>
          <w:sz w:val="20"/>
          <w:szCs w:val="20"/>
        </w:rPr>
      </w:pPr>
    </w:p>
    <w:p w14:paraId="4C78038A" w14:textId="77777777" w:rsidR="001B5E62" w:rsidRDefault="001B5E62">
      <w:pPr>
        <w:jc w:val="center"/>
        <w:rPr>
          <w:rFonts w:ascii="Arial" w:hAnsi="Arial" w:cs="Arial"/>
          <w:b/>
          <w:bCs/>
          <w:color w:val="000000"/>
          <w:sz w:val="20"/>
          <w:szCs w:val="20"/>
        </w:rPr>
      </w:pPr>
    </w:p>
    <w:p w14:paraId="332CB2E8" w14:textId="77777777" w:rsidR="001B5E62" w:rsidRDefault="001B5E62">
      <w:pPr>
        <w:jc w:val="center"/>
        <w:rPr>
          <w:rFonts w:ascii="Arial" w:hAnsi="Arial" w:cs="Arial"/>
          <w:b/>
          <w:bCs/>
          <w:color w:val="000000"/>
          <w:sz w:val="20"/>
          <w:szCs w:val="20"/>
        </w:rPr>
      </w:pPr>
    </w:p>
    <w:p w14:paraId="54D8341D" w14:textId="77777777" w:rsidR="001B5E62" w:rsidRDefault="00B8758D">
      <w:pPr>
        <w:jc w:val="center"/>
        <w:rPr>
          <w:rFonts w:ascii="Arial" w:hAnsi="Arial" w:cs="Arial"/>
          <w:b/>
          <w:i/>
          <w:color w:val="000000"/>
          <w:sz w:val="20"/>
          <w:szCs w:val="20"/>
        </w:rPr>
      </w:pPr>
      <w:r>
        <w:rPr>
          <w:rFonts w:ascii="Arial" w:hAnsi="Arial" w:cs="Arial"/>
          <w:b/>
          <w:bCs/>
          <w:color w:val="000000"/>
          <w:sz w:val="20"/>
          <w:szCs w:val="20"/>
        </w:rPr>
        <w:t>dan/</w:t>
      </w:r>
      <w:r>
        <w:rPr>
          <w:rFonts w:ascii="Arial" w:hAnsi="Arial" w:cs="Arial"/>
          <w:b/>
          <w:bCs/>
          <w:i/>
          <w:iCs/>
          <w:color w:val="000000"/>
          <w:sz w:val="20"/>
          <w:szCs w:val="20"/>
        </w:rPr>
        <w:t>and</w:t>
      </w:r>
    </w:p>
    <w:p w14:paraId="4F14A095" w14:textId="77777777" w:rsidR="001B5E62" w:rsidRDefault="001B5E62">
      <w:pPr>
        <w:jc w:val="center"/>
        <w:rPr>
          <w:rFonts w:ascii="Arial" w:hAnsi="Arial" w:cs="Arial"/>
          <w:b/>
          <w:bCs/>
          <w:i/>
          <w:iCs/>
          <w:color w:val="000000"/>
          <w:sz w:val="20"/>
          <w:szCs w:val="20"/>
        </w:rPr>
      </w:pPr>
    </w:p>
    <w:p w14:paraId="6143B167" w14:textId="77777777" w:rsidR="001B5E62" w:rsidRDefault="001B5E62">
      <w:pPr>
        <w:jc w:val="center"/>
        <w:rPr>
          <w:rFonts w:ascii="Arial" w:hAnsi="Arial" w:cs="Arial"/>
          <w:b/>
          <w:bCs/>
          <w:i/>
          <w:iCs/>
          <w:color w:val="000000"/>
          <w:sz w:val="20"/>
          <w:szCs w:val="20"/>
        </w:rPr>
      </w:pPr>
    </w:p>
    <w:p w14:paraId="0F25A6B8" w14:textId="77777777" w:rsidR="001B5E62" w:rsidRDefault="001B5E62">
      <w:pPr>
        <w:jc w:val="center"/>
        <w:rPr>
          <w:rFonts w:ascii="Arial" w:hAnsi="Arial" w:cs="Arial"/>
          <w:b/>
          <w:bCs/>
          <w:i/>
          <w:iCs/>
          <w:color w:val="000000"/>
          <w:sz w:val="20"/>
          <w:szCs w:val="20"/>
        </w:rPr>
      </w:pPr>
    </w:p>
    <w:p w14:paraId="7EABCEE7" w14:textId="0ECB5E9B" w:rsidR="001B5E62" w:rsidRPr="002D7778" w:rsidRDefault="00B8758D">
      <w:pPr>
        <w:jc w:val="center"/>
        <w:rPr>
          <w:rFonts w:ascii="Arial" w:hAnsi="Arial" w:cs="Arial"/>
          <w:b/>
          <w:bCs/>
          <w:color w:val="000000"/>
          <w:sz w:val="20"/>
          <w:szCs w:val="20"/>
          <w:lang w:val="id-ID"/>
        </w:rPr>
      </w:pPr>
      <w:r>
        <w:rPr>
          <w:rFonts w:ascii="Arial" w:hAnsi="Arial" w:cs="Arial"/>
          <w:b/>
          <w:bCs/>
          <w:color w:val="000000"/>
          <w:sz w:val="20"/>
          <w:szCs w:val="20"/>
        </w:rPr>
        <w:t>PT</w:t>
      </w:r>
      <w:r w:rsidR="002D7778">
        <w:rPr>
          <w:rFonts w:ascii="Arial" w:hAnsi="Arial" w:cs="Arial"/>
          <w:b/>
          <w:bCs/>
          <w:color w:val="000000"/>
          <w:sz w:val="20"/>
          <w:szCs w:val="20"/>
          <w:lang w:val="id-ID"/>
        </w:rPr>
        <w:t>. DISA PRIMA PRIMA</w:t>
      </w:r>
    </w:p>
    <w:p w14:paraId="7183E133" w14:textId="77777777" w:rsidR="001B5E62" w:rsidRDefault="001B5E62">
      <w:pPr>
        <w:jc w:val="center"/>
        <w:rPr>
          <w:rFonts w:ascii="Arial" w:hAnsi="Arial" w:cs="Arial"/>
          <w:b/>
          <w:bCs/>
          <w:color w:val="000000"/>
          <w:sz w:val="20"/>
          <w:szCs w:val="20"/>
        </w:rPr>
      </w:pPr>
    </w:p>
    <w:p w14:paraId="6ED60925" w14:textId="54A90A25" w:rsidR="001B5E62" w:rsidRDefault="00B8758D">
      <w:pPr>
        <w:jc w:val="center"/>
        <w:rPr>
          <w:rFonts w:ascii="Arial" w:hAnsi="Arial" w:cs="Arial"/>
          <w:b/>
          <w:bCs/>
          <w:color w:val="000000"/>
          <w:sz w:val="20"/>
          <w:szCs w:val="20"/>
          <w:lang w:val="id-ID"/>
        </w:rPr>
      </w:pPr>
      <w:r>
        <w:rPr>
          <w:rFonts w:ascii="Arial" w:hAnsi="Arial" w:cs="Arial"/>
          <w:b/>
          <w:bCs/>
          <w:color w:val="000000"/>
          <w:sz w:val="20"/>
          <w:szCs w:val="20"/>
        </w:rPr>
        <w:t>(“</w:t>
      </w:r>
      <w:r w:rsidR="002D7778">
        <w:rPr>
          <w:rFonts w:ascii="Arial" w:hAnsi="Arial" w:cs="Arial"/>
          <w:b/>
          <w:bCs/>
          <w:color w:val="000000"/>
          <w:sz w:val="20"/>
          <w:szCs w:val="20"/>
          <w:lang w:val="id-ID"/>
        </w:rPr>
        <w:t>PT. DPP”)</w:t>
      </w:r>
    </w:p>
    <w:p w14:paraId="06AF032E" w14:textId="77777777" w:rsidR="007A3D39" w:rsidRPr="002D7778" w:rsidRDefault="007A3D39">
      <w:pPr>
        <w:jc w:val="center"/>
        <w:rPr>
          <w:rFonts w:ascii="Arial" w:hAnsi="Arial" w:cs="Arial"/>
          <w:b/>
          <w:bCs/>
          <w:color w:val="000000"/>
          <w:sz w:val="20"/>
          <w:szCs w:val="20"/>
          <w:lang w:val="id-ID"/>
        </w:rPr>
      </w:pPr>
    </w:p>
    <w:p w14:paraId="05542178" w14:textId="745B7959" w:rsidR="001B5E62" w:rsidRDefault="007A3D39">
      <w:pPr>
        <w:jc w:val="center"/>
        <w:rPr>
          <w:rFonts w:ascii="Arial" w:hAnsi="Arial" w:cs="Arial"/>
          <w:b/>
          <w:bCs/>
          <w:color w:val="000000"/>
          <w:sz w:val="20"/>
          <w:szCs w:val="20"/>
        </w:rPr>
      </w:pPr>
      <w:r>
        <w:rPr>
          <w:rFonts w:ascii="Arial" w:hAnsi="Arial" w:cs="Arial"/>
          <w:b/>
          <w:bCs/>
          <w:color w:val="000000"/>
          <w:sz w:val="20"/>
          <w:szCs w:val="20"/>
        </w:rPr>
        <w:t>RUMAH SAKIT DHARMA HUSADA PROBOLINGGO</w:t>
      </w:r>
    </w:p>
    <w:p w14:paraId="6399A010" w14:textId="77777777" w:rsidR="001B5E62" w:rsidRDefault="001B5E62">
      <w:pPr>
        <w:jc w:val="center"/>
        <w:rPr>
          <w:rFonts w:ascii="Arial" w:hAnsi="Arial" w:cs="Arial"/>
          <w:sz w:val="20"/>
          <w:szCs w:val="20"/>
        </w:rPr>
      </w:pPr>
    </w:p>
    <w:p w14:paraId="219E7AFF" w14:textId="77777777" w:rsidR="001B5E62" w:rsidRDefault="00B8758D">
      <w:pPr>
        <w:widowControl/>
        <w:autoSpaceDE/>
        <w:autoSpaceDN/>
        <w:spacing w:after="160" w:line="278" w:lineRule="auto"/>
        <w:rPr>
          <w:rFonts w:ascii="Arial" w:hAnsi="Arial" w:cs="Arial"/>
          <w:sz w:val="20"/>
          <w:szCs w:val="20"/>
        </w:rPr>
      </w:pPr>
      <w:r>
        <w:rPr>
          <w:rFonts w:ascii="Arial" w:hAnsi="Arial" w:cs="Arial"/>
          <w:sz w:val="20"/>
          <w:szCs w:val="20"/>
        </w:rPr>
        <w:br w:type="page"/>
      </w:r>
    </w:p>
    <w:tbl>
      <w:tblPr>
        <w:tblStyle w:val="TableGrid"/>
        <w:tblW w:w="10098" w:type="dxa"/>
        <w:tblLook w:val="04A0" w:firstRow="1" w:lastRow="0" w:firstColumn="1" w:lastColumn="0" w:noHBand="0" w:noVBand="1"/>
      </w:tblPr>
      <w:tblGrid>
        <w:gridCol w:w="5058"/>
        <w:gridCol w:w="5040"/>
      </w:tblGrid>
      <w:tr w:rsidR="001B5E62" w14:paraId="082F1554" w14:textId="77777777">
        <w:trPr>
          <w:trHeight w:val="132"/>
        </w:trPr>
        <w:tc>
          <w:tcPr>
            <w:tcW w:w="5058" w:type="dxa"/>
          </w:tcPr>
          <w:p w14:paraId="3A93AE6B" w14:textId="77777777" w:rsidR="001B5E62" w:rsidRDefault="00B8758D">
            <w:pPr>
              <w:pStyle w:val="BodyText2"/>
              <w:rPr>
                <w:rFonts w:ascii="Arial" w:hAnsi="Arial" w:cs="Arial"/>
                <w:b/>
                <w:bCs/>
                <w:color w:val="000000"/>
                <w:sz w:val="20"/>
                <w:szCs w:val="20"/>
              </w:rPr>
            </w:pPr>
            <w:r>
              <w:rPr>
                <w:rFonts w:ascii="Arial" w:hAnsi="Arial" w:cs="Arial"/>
                <w:b/>
                <w:bCs/>
                <w:color w:val="000000"/>
                <w:sz w:val="20"/>
                <w:szCs w:val="20"/>
              </w:rPr>
              <w:lastRenderedPageBreak/>
              <w:t>COOPERATION AGREEMENT ON HEALTHCARE SERVICES</w:t>
            </w:r>
          </w:p>
        </w:tc>
        <w:tc>
          <w:tcPr>
            <w:tcW w:w="5040" w:type="dxa"/>
          </w:tcPr>
          <w:p w14:paraId="12C77062" w14:textId="77777777" w:rsidR="001B5E62" w:rsidRDefault="00B8758D">
            <w:pPr>
              <w:pStyle w:val="BodyText2"/>
              <w:rPr>
                <w:rFonts w:ascii="Arial" w:hAnsi="Arial" w:cs="Arial"/>
                <w:b/>
                <w:bCs/>
                <w:color w:val="000000"/>
                <w:sz w:val="20"/>
                <w:szCs w:val="20"/>
              </w:rPr>
            </w:pPr>
            <w:r>
              <w:rPr>
                <w:rFonts w:ascii="Arial" w:hAnsi="Arial" w:cs="Arial"/>
                <w:b/>
                <w:bCs/>
                <w:color w:val="000000"/>
                <w:sz w:val="20"/>
                <w:szCs w:val="20"/>
              </w:rPr>
              <w:t>PERJANJIAN KERJASAMA PELAYANAN KESEHATAN</w:t>
            </w:r>
          </w:p>
        </w:tc>
      </w:tr>
      <w:tr w:rsidR="001B5E62" w14:paraId="526DA113" w14:textId="77777777">
        <w:tc>
          <w:tcPr>
            <w:tcW w:w="5058" w:type="dxa"/>
          </w:tcPr>
          <w:p w14:paraId="1151F410" w14:textId="77777777" w:rsidR="001B5E62" w:rsidRDefault="001B5E62">
            <w:pPr>
              <w:pStyle w:val="Title"/>
              <w:ind w:left="-90" w:right="38"/>
              <w:rPr>
                <w:rFonts w:ascii="Arial" w:hAnsi="Arial" w:cs="Arial"/>
                <w:sz w:val="20"/>
                <w:szCs w:val="20"/>
              </w:rPr>
            </w:pPr>
          </w:p>
        </w:tc>
        <w:tc>
          <w:tcPr>
            <w:tcW w:w="5040" w:type="dxa"/>
          </w:tcPr>
          <w:p w14:paraId="100CB44D" w14:textId="77777777" w:rsidR="001B5E62" w:rsidRDefault="001B5E62">
            <w:pPr>
              <w:jc w:val="center"/>
              <w:rPr>
                <w:rFonts w:ascii="Arial" w:hAnsi="Arial" w:cs="Arial"/>
                <w:b/>
                <w:sz w:val="20"/>
                <w:szCs w:val="20"/>
              </w:rPr>
            </w:pPr>
          </w:p>
        </w:tc>
      </w:tr>
      <w:tr w:rsidR="001B5E62" w14:paraId="16862DBE" w14:textId="77777777">
        <w:tc>
          <w:tcPr>
            <w:tcW w:w="5058" w:type="dxa"/>
          </w:tcPr>
          <w:p w14:paraId="52C92B18" w14:textId="63B28F9E" w:rsidR="001B5E62" w:rsidRPr="00434359" w:rsidRDefault="00434359">
            <w:pPr>
              <w:jc w:val="both"/>
              <w:rPr>
                <w:rFonts w:asciiTheme="minorBidi" w:hAnsiTheme="minorBidi" w:cstheme="minorBidi"/>
                <w:sz w:val="20"/>
                <w:szCs w:val="20"/>
              </w:rPr>
            </w:pPr>
            <w:r w:rsidRPr="00434359">
              <w:rPr>
                <w:rFonts w:asciiTheme="minorBidi" w:hAnsiTheme="minorBidi" w:cstheme="minorBidi"/>
                <w:sz w:val="20"/>
                <w:szCs w:val="20"/>
              </w:rPr>
              <w:t>This Health Services Cooperation Agreement (hereinafter referred to as the “AGREEMENT”) is made and entered into on Thursday, the Sixteenth day of April, Two Thousand and Twenty-Six (16–04–2026), by and between:</w:t>
            </w:r>
          </w:p>
        </w:tc>
        <w:tc>
          <w:tcPr>
            <w:tcW w:w="5040" w:type="dxa"/>
          </w:tcPr>
          <w:p w14:paraId="7DBEA9D4" w14:textId="1C1BEA0A" w:rsidR="001B5E62" w:rsidRDefault="00B8758D">
            <w:pPr>
              <w:jc w:val="both"/>
              <w:rPr>
                <w:rFonts w:ascii="Arial" w:hAnsi="Arial" w:cs="Arial"/>
                <w:sz w:val="20"/>
                <w:szCs w:val="20"/>
              </w:rPr>
            </w:pPr>
            <w:r>
              <w:rPr>
                <w:rFonts w:ascii="Arial" w:hAnsi="Arial" w:cs="Arial"/>
                <w:color w:val="000000"/>
                <w:sz w:val="20"/>
                <w:szCs w:val="20"/>
              </w:rPr>
              <w:t>Perjanjian Kerjasama Pelayanan Kesehatan</w:t>
            </w:r>
            <w:r>
              <w:rPr>
                <w:rFonts w:ascii="Arial" w:hAnsi="Arial" w:cs="Arial"/>
                <w:color w:val="000000"/>
                <w:sz w:val="20"/>
                <w:szCs w:val="20"/>
                <w:lang w:val="id-ID"/>
              </w:rPr>
              <w:t xml:space="preserve"> ini (selanjutnya disebut PERJANJIAN) dibuat dan dilangsungkan pada hari</w:t>
            </w:r>
            <w:r w:rsidR="002D7778">
              <w:rPr>
                <w:rFonts w:ascii="Arial" w:hAnsi="Arial" w:cs="Arial"/>
                <w:color w:val="000000"/>
                <w:sz w:val="20"/>
                <w:szCs w:val="20"/>
                <w:lang w:val="id-ID"/>
              </w:rPr>
              <w:t xml:space="preserve"> Kamis </w:t>
            </w:r>
            <w:r>
              <w:rPr>
                <w:rFonts w:ascii="Arial" w:hAnsi="Arial" w:cs="Arial"/>
                <w:color w:val="000000"/>
                <w:sz w:val="20"/>
                <w:szCs w:val="20"/>
              </w:rPr>
              <w:t>tanggal</w:t>
            </w:r>
            <w:r w:rsidR="002D7778">
              <w:rPr>
                <w:rFonts w:ascii="Arial" w:hAnsi="Arial" w:cs="Arial"/>
                <w:color w:val="000000"/>
                <w:sz w:val="20"/>
                <w:szCs w:val="20"/>
                <w:lang w:val="id-ID"/>
              </w:rPr>
              <w:t xml:space="preserve"> Enam Belas bulan April tahun Dua Ribu Dua Puluh Enam</w:t>
            </w:r>
            <w:r>
              <w:rPr>
                <w:rFonts w:ascii="Arial" w:hAnsi="Arial" w:cs="Arial"/>
                <w:b/>
                <w:bCs/>
                <w:caps/>
                <w:color w:val="000000"/>
                <w:sz w:val="20"/>
                <w:szCs w:val="20"/>
              </w:rPr>
              <w:t xml:space="preserve"> </w:t>
            </w:r>
            <w:r>
              <w:rPr>
                <w:rFonts w:ascii="Arial" w:hAnsi="Arial" w:cs="Arial"/>
                <w:sz w:val="20"/>
                <w:szCs w:val="20"/>
              </w:rPr>
              <w:t>(</w:t>
            </w:r>
            <w:r w:rsidR="002D7778">
              <w:rPr>
                <w:rFonts w:ascii="Arial" w:hAnsi="Arial" w:cs="Arial"/>
                <w:sz w:val="20"/>
                <w:szCs w:val="20"/>
                <w:lang w:val="id-ID"/>
              </w:rPr>
              <w:t>16–04-2026</w:t>
            </w:r>
            <w:r>
              <w:rPr>
                <w:rFonts w:ascii="Arial" w:hAnsi="Arial" w:cs="Arial"/>
                <w:sz w:val="20"/>
                <w:szCs w:val="20"/>
              </w:rPr>
              <w:t xml:space="preserve">) </w:t>
            </w:r>
            <w:r>
              <w:rPr>
                <w:rFonts w:ascii="Arial" w:hAnsi="Arial" w:cs="Arial"/>
                <w:color w:val="000000"/>
                <w:sz w:val="20"/>
                <w:szCs w:val="20"/>
                <w:lang w:val="id-ID"/>
              </w:rPr>
              <w:t>oleh dan antara</w:t>
            </w:r>
            <w:r>
              <w:rPr>
                <w:rFonts w:ascii="Arial" w:hAnsi="Arial" w:cs="Arial"/>
                <w:sz w:val="20"/>
                <w:szCs w:val="20"/>
              </w:rPr>
              <w:t xml:space="preserve"> : </w:t>
            </w:r>
          </w:p>
        </w:tc>
      </w:tr>
      <w:tr w:rsidR="001B5E62" w14:paraId="5FCD4F98" w14:textId="77777777">
        <w:tc>
          <w:tcPr>
            <w:tcW w:w="5058" w:type="dxa"/>
          </w:tcPr>
          <w:p w14:paraId="78371350" w14:textId="72F6381E" w:rsidR="001B5E62" w:rsidRDefault="00B8758D" w:rsidP="00D8657D">
            <w:pPr>
              <w:pStyle w:val="ListParagraph"/>
              <w:numPr>
                <w:ilvl w:val="0"/>
                <w:numId w:val="1"/>
              </w:numPr>
              <w:jc w:val="both"/>
              <w:rPr>
                <w:rFonts w:ascii="Arial" w:hAnsi="Arial" w:cs="Arial"/>
                <w:sz w:val="20"/>
                <w:szCs w:val="20"/>
              </w:rPr>
            </w:pPr>
            <w:r>
              <w:rPr>
                <w:rFonts w:ascii="Arial" w:hAnsi="Arial" w:cs="Arial"/>
                <w:b/>
                <w:bCs/>
                <w:sz w:val="20"/>
                <w:szCs w:val="20"/>
              </w:rPr>
              <w:t>PT FULLERTON HEALTH INDONESIA</w:t>
            </w:r>
            <w:r>
              <w:rPr>
                <w:rFonts w:ascii="Arial" w:hAnsi="Arial" w:cs="Arial"/>
                <w:sz w:val="20"/>
                <w:szCs w:val="20"/>
              </w:rPr>
              <w:t>, a limited liability company duly established under the laws of the Republic of Indonesia, domiciled in Jakarta and having its office at CIBIS Nine Building, 5th Floor, Jl. T.B. Simatupang No. 2, Cilandak, Jakarta, Indonesia, and any of its affiliation in this matter represented by Alain Claude Durand in his capacity as Director, acting for and on behalf of PT. FULLERTON HEALTH INDONESIA (hereinafter referred to as the “FHI”); and</w:t>
            </w:r>
          </w:p>
        </w:tc>
        <w:tc>
          <w:tcPr>
            <w:tcW w:w="5040" w:type="dxa"/>
          </w:tcPr>
          <w:p w14:paraId="73ECD5A7" w14:textId="4B3F7B09" w:rsidR="001B5E62" w:rsidRDefault="00B8758D" w:rsidP="00D8657D">
            <w:pPr>
              <w:pStyle w:val="ListParagraph"/>
              <w:numPr>
                <w:ilvl w:val="0"/>
                <w:numId w:val="2"/>
              </w:numPr>
              <w:jc w:val="both"/>
              <w:rPr>
                <w:rFonts w:ascii="Arial" w:hAnsi="Arial" w:cs="Arial"/>
                <w:color w:val="000000"/>
                <w:sz w:val="20"/>
                <w:szCs w:val="20"/>
              </w:rPr>
            </w:pPr>
            <w:r>
              <w:rPr>
                <w:rFonts w:ascii="Arial" w:hAnsi="Arial" w:cs="Arial"/>
                <w:b/>
                <w:bCs/>
                <w:color w:val="000000"/>
                <w:sz w:val="20"/>
                <w:szCs w:val="20"/>
              </w:rPr>
              <w:t>PT FULLERTON HEALTH INDONESIA,</w:t>
            </w:r>
            <w:r>
              <w:rPr>
                <w:rFonts w:ascii="Arial" w:hAnsi="Arial" w:cs="Arial"/>
                <w:color w:val="000000"/>
                <w:sz w:val="20"/>
                <w:szCs w:val="20"/>
              </w:rPr>
              <w:t xml:space="preserve"> suatu perseroan terbatas yang didirikan berdasarkan hukum negara Republik Indonesia, berkedudukan di Jakarta dan berkantor di Gedung CIBIS Nine, Lantai 5, Jl. T.B. Simatupang No. 2, Cilandak, Jakarta 12560, dan setiap afiliasinyas, yang dalam hal ini diwakili oleh Alain Claude Durand dalam kedudukannya sebagai Direktur, bertindak untuk dan atas nama PT. FULLERTON HEALTH INDONESIA (selanjutnya disebut sebagai “FHI”);</w:t>
            </w:r>
          </w:p>
        </w:tc>
      </w:tr>
      <w:tr w:rsidR="001B5E62" w14:paraId="20059AAB" w14:textId="77777777">
        <w:tc>
          <w:tcPr>
            <w:tcW w:w="5058" w:type="dxa"/>
          </w:tcPr>
          <w:p w14:paraId="22AF1A97" w14:textId="305FF923" w:rsidR="001B5E62" w:rsidRDefault="005D460F">
            <w:pPr>
              <w:pStyle w:val="ListParagraph"/>
              <w:jc w:val="both"/>
              <w:rPr>
                <w:rFonts w:ascii="Arial" w:hAnsi="Arial" w:cs="Arial"/>
                <w:sz w:val="20"/>
                <w:szCs w:val="20"/>
              </w:rPr>
            </w:pPr>
            <w:r>
              <w:rPr>
                <w:rFonts w:ascii="Arial" w:hAnsi="Arial" w:cs="Arial"/>
                <w:sz w:val="20"/>
                <w:szCs w:val="20"/>
              </w:rPr>
              <w:t>A</w:t>
            </w:r>
            <w:r w:rsidR="00B8758D">
              <w:rPr>
                <w:rFonts w:ascii="Arial" w:hAnsi="Arial" w:cs="Arial"/>
                <w:sz w:val="20"/>
                <w:szCs w:val="20"/>
              </w:rPr>
              <w:t>nd</w:t>
            </w:r>
          </w:p>
        </w:tc>
        <w:tc>
          <w:tcPr>
            <w:tcW w:w="5040" w:type="dxa"/>
          </w:tcPr>
          <w:p w14:paraId="329BD9F7" w14:textId="00FDBC2D" w:rsidR="001B5E62" w:rsidRDefault="00434359">
            <w:pPr>
              <w:pStyle w:val="ListParagraph"/>
              <w:jc w:val="both"/>
              <w:rPr>
                <w:rFonts w:ascii="Arial" w:hAnsi="Arial" w:cs="Arial"/>
                <w:color w:val="000000"/>
                <w:sz w:val="20"/>
                <w:szCs w:val="20"/>
              </w:rPr>
            </w:pPr>
            <w:r>
              <w:rPr>
                <w:rFonts w:ascii="Arial" w:hAnsi="Arial" w:cs="Arial"/>
                <w:color w:val="000000"/>
                <w:sz w:val="20"/>
                <w:szCs w:val="20"/>
              </w:rPr>
              <w:t>D</w:t>
            </w:r>
            <w:r w:rsidR="00B8758D">
              <w:rPr>
                <w:rFonts w:ascii="Arial" w:hAnsi="Arial" w:cs="Arial"/>
                <w:color w:val="000000"/>
                <w:sz w:val="20"/>
                <w:szCs w:val="20"/>
              </w:rPr>
              <w:t>an</w:t>
            </w:r>
          </w:p>
        </w:tc>
      </w:tr>
      <w:tr w:rsidR="001B5E62" w14:paraId="670B07F7" w14:textId="77777777">
        <w:tc>
          <w:tcPr>
            <w:tcW w:w="5058" w:type="dxa"/>
            <w:shd w:val="clear" w:color="auto" w:fill="FFFF00"/>
          </w:tcPr>
          <w:p w14:paraId="5E006C69" w14:textId="2D3317C9" w:rsidR="001B5E62" w:rsidRDefault="00434359" w:rsidP="00D8657D">
            <w:pPr>
              <w:pStyle w:val="ListParagraph"/>
              <w:numPr>
                <w:ilvl w:val="0"/>
                <w:numId w:val="1"/>
              </w:numPr>
              <w:jc w:val="both"/>
              <w:rPr>
                <w:rFonts w:ascii="Arial" w:hAnsi="Arial" w:cs="Arial"/>
                <w:sz w:val="20"/>
                <w:szCs w:val="20"/>
              </w:rPr>
            </w:pPr>
            <w:r w:rsidRPr="00434359">
              <w:rPr>
                <w:rFonts w:asciiTheme="minorBidi" w:hAnsiTheme="minorBidi" w:cstheme="minorBidi"/>
                <w:sz w:val="20"/>
                <w:szCs w:val="20"/>
              </w:rPr>
              <w:t>dr. Sefrina Trisadi, Sp.DVE, in her capacity as Director of PT. Disa Prima Prima, a company duly established under the laws of the Republic of Indonesia based on the decree of the Minister of Law and Human Rights of the Republic of Indonesia Number AHU-0039865.AH.01.01 Tahun 2025 dated 19 (nineteenth) May 2025 (Two Thousand and Twenty-Five), acting as the business entity managing the Hospital with Business Identification Number (Nomor Induk Berusaha) 0206250019619 dated 17 (seventeenth) March 2026 (Two Thousand and Twenty-Six), having its domicile in Probolinggo City, with its complete address at Jl. Panjaitan No. 8–10 Sukabumi, Mayangan, in this matter being represented by dr. Ifit Bagus Apriantono, M.MRS in his capacity as Director, acting for and on behalf of Rumah Sakit Dharma Husada (hereinafter referred to as the “PROVIDER”).</w:t>
            </w:r>
          </w:p>
        </w:tc>
        <w:tc>
          <w:tcPr>
            <w:tcW w:w="5040" w:type="dxa"/>
            <w:shd w:val="clear" w:color="auto" w:fill="FFFF00"/>
          </w:tcPr>
          <w:p w14:paraId="514BE131" w14:textId="43DFFF53" w:rsidR="001B5E62" w:rsidRDefault="00872111" w:rsidP="00D8657D">
            <w:pPr>
              <w:pStyle w:val="ListParagraph"/>
              <w:numPr>
                <w:ilvl w:val="0"/>
                <w:numId w:val="2"/>
              </w:numPr>
              <w:jc w:val="both"/>
              <w:rPr>
                <w:rFonts w:ascii="Arial" w:hAnsi="Arial" w:cs="Arial"/>
                <w:color w:val="000000"/>
                <w:sz w:val="20"/>
                <w:szCs w:val="20"/>
              </w:rPr>
            </w:pPr>
            <w:r>
              <w:rPr>
                <w:rFonts w:ascii="Arial" w:hAnsi="Arial" w:cs="Arial"/>
                <w:color w:val="000000"/>
                <w:sz w:val="20"/>
                <w:szCs w:val="20"/>
                <w:lang w:val="id-ID"/>
              </w:rPr>
              <w:t>dr. Sefrina Trisadi, Sp.DVE</w:t>
            </w:r>
            <w:r>
              <w:rPr>
                <w:rFonts w:ascii="Arial" w:hAnsi="Arial" w:cs="Arial"/>
                <w:color w:val="000000"/>
                <w:sz w:val="20"/>
                <w:szCs w:val="20"/>
              </w:rPr>
              <w:t xml:space="preserve"> </w:t>
            </w:r>
            <w:r>
              <w:rPr>
                <w:rFonts w:ascii="Arial" w:hAnsi="Arial" w:cs="Arial"/>
                <w:color w:val="000000"/>
                <w:sz w:val="20"/>
                <w:szCs w:val="20"/>
                <w:lang w:val="id-ID"/>
              </w:rPr>
              <w:t xml:space="preserve">sebagai Direktur </w:t>
            </w:r>
            <w:r w:rsidR="00DA4DE1">
              <w:rPr>
                <w:rFonts w:ascii="Arial" w:hAnsi="Arial" w:cs="Arial"/>
                <w:color w:val="000000"/>
                <w:sz w:val="20"/>
                <w:szCs w:val="20"/>
                <w:lang w:val="id-ID"/>
              </w:rPr>
              <w:t>PT. Disa Prima Prima</w:t>
            </w:r>
            <w:r w:rsidR="00B8758D">
              <w:rPr>
                <w:rFonts w:ascii="Arial" w:hAnsi="Arial" w:cs="Arial"/>
                <w:color w:val="000000"/>
                <w:sz w:val="20"/>
                <w:szCs w:val="20"/>
              </w:rPr>
              <w:t xml:space="preserve">, sebuah perusahaan yang sah berdasarkan </w:t>
            </w:r>
            <w:r w:rsidR="00DA4DE1">
              <w:rPr>
                <w:rFonts w:ascii="Arial" w:hAnsi="Arial" w:cs="Arial"/>
                <w:color w:val="000000"/>
                <w:sz w:val="20"/>
                <w:szCs w:val="20"/>
                <w:lang w:val="id-ID"/>
              </w:rPr>
              <w:t xml:space="preserve">Menteri Hukum dan Hak Asasi Manusia Republik Indonesia </w:t>
            </w:r>
            <w:r>
              <w:rPr>
                <w:rFonts w:ascii="Arial" w:hAnsi="Arial" w:cs="Arial"/>
                <w:color w:val="000000"/>
                <w:sz w:val="20"/>
                <w:szCs w:val="20"/>
                <w:lang w:val="id-ID"/>
              </w:rPr>
              <w:t xml:space="preserve">dengan surat keputusannya nomor </w:t>
            </w:r>
            <w:r w:rsidRPr="00872111">
              <w:rPr>
                <w:rFonts w:ascii="Arial" w:hAnsi="Arial" w:cs="Arial"/>
                <w:sz w:val="20"/>
                <w:szCs w:val="20"/>
              </w:rPr>
              <w:t>AHU- 0039865.AH.01.01</w:t>
            </w:r>
            <w:r>
              <w:rPr>
                <w:rFonts w:ascii="Arial" w:hAnsi="Arial" w:cs="Arial"/>
                <w:sz w:val="20"/>
                <w:szCs w:val="20"/>
                <w:lang w:val="id-ID"/>
              </w:rPr>
              <w:t xml:space="preserve"> </w:t>
            </w:r>
            <w:r w:rsidRPr="00872111">
              <w:rPr>
                <w:rFonts w:ascii="Arial" w:hAnsi="Arial" w:cs="Arial"/>
                <w:sz w:val="20"/>
                <w:szCs w:val="20"/>
              </w:rPr>
              <w:t>Tahun 2025 tertanggal 19 (Sembilan Belas) 05 (Mei) 2025 (Dua Ribu Dua Puluh Lima)</w:t>
            </w:r>
            <w:r w:rsidRPr="00CD6A1A">
              <w:rPr>
                <w:rFonts w:ascii="Arial" w:hAnsi="Arial" w:cs="Arial"/>
              </w:rPr>
              <w:t xml:space="preserve"> </w:t>
            </w:r>
            <w:r w:rsidR="00DA4DE1" w:rsidRPr="00872111">
              <w:rPr>
                <w:rFonts w:ascii="Arial" w:hAnsi="Arial" w:cs="Arial"/>
                <w:color w:val="000000"/>
                <w:sz w:val="20"/>
                <w:szCs w:val="20"/>
                <w:lang w:val="id-ID"/>
              </w:rPr>
              <w:t>selaku</w:t>
            </w:r>
            <w:r w:rsidR="00DA4DE1">
              <w:rPr>
                <w:rFonts w:ascii="Arial" w:hAnsi="Arial" w:cs="Arial"/>
                <w:color w:val="000000"/>
                <w:sz w:val="20"/>
                <w:szCs w:val="20"/>
                <w:lang w:val="id-ID"/>
              </w:rPr>
              <w:t xml:space="preserve"> Badan Usaha pengelola Rumah Sakit dengan izin operasional</w:t>
            </w:r>
            <w:r>
              <w:rPr>
                <w:rFonts w:ascii="Arial" w:hAnsi="Arial" w:cs="Arial"/>
                <w:color w:val="000000"/>
                <w:sz w:val="20"/>
                <w:szCs w:val="20"/>
                <w:lang w:val="id-ID"/>
              </w:rPr>
              <w:t xml:space="preserve"> </w:t>
            </w:r>
            <w:r w:rsidR="00DA4DE1">
              <w:rPr>
                <w:rFonts w:ascii="Arial" w:hAnsi="Arial" w:cs="Arial"/>
                <w:color w:val="000000"/>
                <w:sz w:val="20"/>
                <w:szCs w:val="20"/>
                <w:lang w:val="id-ID"/>
              </w:rPr>
              <w:t>Nomor Induk Berusaha</w:t>
            </w:r>
            <w:r>
              <w:rPr>
                <w:rFonts w:ascii="Arial" w:hAnsi="Arial" w:cs="Arial"/>
                <w:color w:val="000000"/>
                <w:sz w:val="20"/>
                <w:szCs w:val="20"/>
                <w:lang w:val="id-ID"/>
              </w:rPr>
              <w:t xml:space="preserve"> </w:t>
            </w:r>
            <w:r w:rsidR="00DA4DE1" w:rsidRPr="00DA4DE1">
              <w:rPr>
                <w:rFonts w:asciiTheme="minorBidi" w:hAnsiTheme="minorBidi" w:cstheme="minorBidi"/>
                <w:sz w:val="20"/>
                <w:szCs w:val="20"/>
              </w:rPr>
              <w:t>0206250019619</w:t>
            </w:r>
            <w:r>
              <w:rPr>
                <w:rFonts w:asciiTheme="minorBidi" w:hAnsiTheme="minorBidi" w:cstheme="minorBidi"/>
                <w:sz w:val="20"/>
                <w:szCs w:val="20"/>
                <w:lang w:val="id-ID"/>
              </w:rPr>
              <w:t xml:space="preserve"> tertanggal 17 (Tujuh Belas) 03 (Maret) 2026 (Dua Ribu Dua Puluh Enam)</w:t>
            </w:r>
            <w:r w:rsidR="00B8758D">
              <w:rPr>
                <w:rFonts w:ascii="Arial" w:hAnsi="Arial" w:cs="Arial"/>
                <w:color w:val="000000"/>
                <w:sz w:val="20"/>
                <w:szCs w:val="20"/>
              </w:rPr>
              <w:t>, berkedudukan di</w:t>
            </w:r>
            <w:r w:rsidR="00DA4DE1">
              <w:rPr>
                <w:rFonts w:ascii="Arial" w:hAnsi="Arial" w:cs="Arial"/>
                <w:color w:val="000000"/>
                <w:sz w:val="20"/>
                <w:szCs w:val="20"/>
                <w:lang w:val="id-ID"/>
              </w:rPr>
              <w:t xml:space="preserve"> </w:t>
            </w:r>
            <w:r w:rsidR="00B8758D">
              <w:rPr>
                <w:rFonts w:ascii="Arial" w:hAnsi="Arial" w:cs="Arial"/>
                <w:color w:val="000000"/>
                <w:sz w:val="20"/>
                <w:szCs w:val="20"/>
              </w:rPr>
              <w:t>Kota</w:t>
            </w:r>
            <w:r w:rsidR="00DA4DE1">
              <w:rPr>
                <w:rFonts w:ascii="Arial" w:hAnsi="Arial" w:cs="Arial"/>
                <w:color w:val="000000"/>
                <w:sz w:val="20"/>
                <w:szCs w:val="20"/>
                <w:lang w:val="id-ID"/>
              </w:rPr>
              <w:t xml:space="preserve"> Probolinggo</w:t>
            </w:r>
            <w:r w:rsidR="00B8758D">
              <w:rPr>
                <w:rFonts w:ascii="Arial" w:hAnsi="Arial" w:cs="Arial"/>
                <w:color w:val="000000"/>
                <w:sz w:val="20"/>
                <w:szCs w:val="20"/>
              </w:rPr>
              <w:t>, be</w:t>
            </w:r>
            <w:r>
              <w:rPr>
                <w:rFonts w:ascii="Arial" w:hAnsi="Arial" w:cs="Arial"/>
                <w:color w:val="000000"/>
                <w:sz w:val="20"/>
                <w:szCs w:val="20"/>
                <w:lang w:val="id-ID"/>
              </w:rPr>
              <w:t>ra</w:t>
            </w:r>
            <w:r w:rsidR="00B8758D">
              <w:rPr>
                <w:rFonts w:ascii="Arial" w:hAnsi="Arial" w:cs="Arial"/>
                <w:color w:val="000000"/>
                <w:sz w:val="20"/>
                <w:szCs w:val="20"/>
              </w:rPr>
              <w:t>lamat Lengkap</w:t>
            </w:r>
            <w:r>
              <w:rPr>
                <w:rFonts w:ascii="Arial" w:hAnsi="Arial" w:cs="Arial"/>
                <w:color w:val="000000"/>
                <w:sz w:val="20"/>
                <w:szCs w:val="20"/>
                <w:lang w:val="id-ID"/>
              </w:rPr>
              <w:t xml:space="preserve"> di </w:t>
            </w:r>
            <w:r w:rsidR="00DA4DE1">
              <w:rPr>
                <w:rFonts w:ascii="Arial" w:hAnsi="Arial" w:cs="Arial"/>
                <w:color w:val="000000"/>
                <w:sz w:val="20"/>
                <w:szCs w:val="20"/>
                <w:lang w:val="id-ID"/>
              </w:rPr>
              <w:t>Jl. Panjaitan No. 8 – 10 Sukabumi, Mayangan</w:t>
            </w:r>
            <w:r w:rsidR="00B8758D">
              <w:rPr>
                <w:rFonts w:ascii="Arial" w:hAnsi="Arial" w:cs="Arial"/>
                <w:color w:val="000000"/>
                <w:sz w:val="20"/>
                <w:szCs w:val="20"/>
              </w:rPr>
              <w:t>, dalam hal ini diwakili oleh</w:t>
            </w:r>
            <w:r>
              <w:rPr>
                <w:rFonts w:ascii="Arial" w:hAnsi="Arial" w:cs="Arial"/>
                <w:color w:val="000000"/>
                <w:sz w:val="20"/>
                <w:szCs w:val="20"/>
                <w:lang w:val="id-ID"/>
              </w:rPr>
              <w:t xml:space="preserve"> </w:t>
            </w:r>
            <w:r w:rsidRPr="00872111">
              <w:rPr>
                <w:rFonts w:asciiTheme="minorBidi" w:hAnsiTheme="minorBidi" w:cstheme="minorBidi"/>
                <w:sz w:val="20"/>
                <w:szCs w:val="20"/>
              </w:rPr>
              <w:t>dr. Ifit Bagus Apriantono, M.MRS</w:t>
            </w:r>
            <w:r w:rsidR="00DA4DE1">
              <w:rPr>
                <w:rFonts w:ascii="Arial" w:hAnsi="Arial" w:cs="Arial"/>
                <w:color w:val="000000"/>
                <w:sz w:val="20"/>
                <w:szCs w:val="20"/>
                <w:lang w:val="id-ID"/>
              </w:rPr>
              <w:t xml:space="preserve"> </w:t>
            </w:r>
            <w:r w:rsidR="00B8758D">
              <w:rPr>
                <w:rFonts w:ascii="Arial" w:hAnsi="Arial" w:cs="Arial"/>
                <w:color w:val="000000"/>
                <w:sz w:val="20"/>
                <w:szCs w:val="20"/>
              </w:rPr>
              <w:t xml:space="preserve">dalam jabatannya sebagai </w:t>
            </w:r>
            <w:r w:rsidR="00DA4DE1">
              <w:rPr>
                <w:rFonts w:ascii="Arial" w:hAnsi="Arial" w:cs="Arial"/>
                <w:color w:val="000000"/>
                <w:sz w:val="20"/>
                <w:szCs w:val="20"/>
                <w:lang w:val="id-ID"/>
              </w:rPr>
              <w:t>Direktur</w:t>
            </w:r>
            <w:r w:rsidR="00475220">
              <w:rPr>
                <w:rFonts w:ascii="Arial" w:hAnsi="Arial" w:cs="Arial"/>
                <w:color w:val="000000"/>
                <w:sz w:val="20"/>
                <w:szCs w:val="20"/>
                <w:lang w:val="id-ID"/>
              </w:rPr>
              <w:t xml:space="preserve"> </w:t>
            </w:r>
            <w:r w:rsidR="00B8758D">
              <w:rPr>
                <w:rFonts w:ascii="Arial" w:hAnsi="Arial" w:cs="Arial"/>
                <w:color w:val="000000"/>
                <w:sz w:val="20"/>
                <w:szCs w:val="20"/>
              </w:rPr>
              <w:t xml:space="preserve">bertindak untuk dan atas nama </w:t>
            </w:r>
            <w:r w:rsidR="00475220">
              <w:rPr>
                <w:rFonts w:ascii="Arial" w:hAnsi="Arial" w:cs="Arial"/>
                <w:color w:val="000000"/>
                <w:sz w:val="20"/>
                <w:szCs w:val="20"/>
                <w:lang w:val="id-ID"/>
              </w:rPr>
              <w:t>Rumah Sakit Dharma Husada</w:t>
            </w:r>
            <w:r w:rsidR="00B8758D">
              <w:rPr>
                <w:rFonts w:ascii="Arial" w:hAnsi="Arial" w:cs="Arial"/>
                <w:color w:val="000000"/>
                <w:sz w:val="20"/>
                <w:szCs w:val="20"/>
              </w:rPr>
              <w:t xml:space="preserve"> (selanjutnya disebut “</w:t>
            </w:r>
            <w:r w:rsidR="00D04D6D">
              <w:rPr>
                <w:rFonts w:ascii="Arial" w:hAnsi="Arial" w:cs="Arial"/>
                <w:color w:val="000000"/>
                <w:sz w:val="20"/>
                <w:szCs w:val="20"/>
              </w:rPr>
              <w:t>PENYEDIA</w:t>
            </w:r>
            <w:r w:rsidR="00B8758D">
              <w:rPr>
                <w:rFonts w:ascii="Arial" w:hAnsi="Arial" w:cs="Arial"/>
                <w:color w:val="000000"/>
                <w:sz w:val="20"/>
                <w:szCs w:val="20"/>
              </w:rPr>
              <w:t>”).</w:t>
            </w:r>
          </w:p>
        </w:tc>
      </w:tr>
      <w:tr w:rsidR="001B5E62" w14:paraId="001FD688" w14:textId="77777777">
        <w:trPr>
          <w:trHeight w:val="100"/>
        </w:trPr>
        <w:tc>
          <w:tcPr>
            <w:tcW w:w="5058" w:type="dxa"/>
          </w:tcPr>
          <w:p w14:paraId="2C8DC223" w14:textId="77777777" w:rsidR="001B5E62" w:rsidRDefault="00B8758D">
            <w:pPr>
              <w:widowControl/>
              <w:autoSpaceDE/>
              <w:autoSpaceDN/>
              <w:spacing w:before="100" w:beforeAutospacing="1" w:after="100" w:afterAutospacing="1"/>
              <w:jc w:val="both"/>
              <w:rPr>
                <w:rFonts w:ascii="Arial" w:hAnsi="Arial" w:cs="Arial"/>
                <w:sz w:val="20"/>
                <w:szCs w:val="20"/>
              </w:rPr>
            </w:pPr>
            <w:r>
              <w:rPr>
                <w:rFonts w:ascii="Arial" w:hAnsi="Arial" w:cs="Arial"/>
                <w:sz w:val="20"/>
                <w:szCs w:val="20"/>
              </w:rPr>
              <w:t>Collectively, the Provider and FHI shall be referred to as the "Parties" and individually as a "Party"</w:t>
            </w:r>
          </w:p>
        </w:tc>
        <w:tc>
          <w:tcPr>
            <w:tcW w:w="5040" w:type="dxa"/>
          </w:tcPr>
          <w:p w14:paraId="555D8763" w14:textId="77777777" w:rsidR="001B5E62" w:rsidRDefault="00B8758D">
            <w:pPr>
              <w:jc w:val="both"/>
              <w:rPr>
                <w:rFonts w:ascii="Arial" w:hAnsi="Arial" w:cs="Arial"/>
                <w:sz w:val="20"/>
                <w:szCs w:val="20"/>
              </w:rPr>
            </w:pPr>
            <w:r>
              <w:rPr>
                <w:rFonts w:ascii="Arial" w:hAnsi="Arial" w:cs="Arial"/>
                <w:sz w:val="20"/>
                <w:szCs w:val="20"/>
              </w:rPr>
              <w:t>Secara bersama-sama, Penyedia dan FHI akan disebut sebagai "Para Pihak" dan secara individu sebagai "Pihak".</w:t>
            </w:r>
          </w:p>
        </w:tc>
      </w:tr>
      <w:tr w:rsidR="001B5E62" w14:paraId="08F38672" w14:textId="77777777">
        <w:tc>
          <w:tcPr>
            <w:tcW w:w="5058" w:type="dxa"/>
          </w:tcPr>
          <w:p w14:paraId="25C3E094" w14:textId="77777777" w:rsidR="001B5E62" w:rsidRDefault="00B8758D">
            <w:pPr>
              <w:jc w:val="both"/>
              <w:rPr>
                <w:rFonts w:ascii="Arial" w:hAnsi="Arial" w:cs="Arial"/>
                <w:b/>
                <w:sz w:val="20"/>
                <w:szCs w:val="20"/>
              </w:rPr>
            </w:pPr>
            <w:r>
              <w:rPr>
                <w:rFonts w:ascii="Arial" w:hAnsi="Arial" w:cs="Arial"/>
                <w:b/>
                <w:sz w:val="20"/>
                <w:szCs w:val="20"/>
              </w:rPr>
              <w:t>WHEREAS,</w:t>
            </w:r>
          </w:p>
        </w:tc>
        <w:tc>
          <w:tcPr>
            <w:tcW w:w="5040" w:type="dxa"/>
          </w:tcPr>
          <w:p w14:paraId="668B4C1B" w14:textId="77777777" w:rsidR="001B5E62" w:rsidRDefault="00B8758D">
            <w:pPr>
              <w:jc w:val="both"/>
              <w:rPr>
                <w:rFonts w:ascii="Arial" w:hAnsi="Arial" w:cs="Arial"/>
                <w:sz w:val="20"/>
                <w:szCs w:val="20"/>
              </w:rPr>
            </w:pPr>
            <w:r>
              <w:rPr>
                <w:rStyle w:val="Strong"/>
                <w:rFonts w:ascii="Arial" w:hAnsi="Arial" w:cs="Arial"/>
                <w:sz w:val="20"/>
                <w:szCs w:val="20"/>
              </w:rPr>
              <w:t>BAHWA,</w:t>
            </w:r>
          </w:p>
        </w:tc>
      </w:tr>
      <w:tr w:rsidR="001B5E62" w14:paraId="705BD2F2" w14:textId="77777777">
        <w:tc>
          <w:tcPr>
            <w:tcW w:w="5058" w:type="dxa"/>
          </w:tcPr>
          <w:p w14:paraId="6D4D36DD" w14:textId="77777777" w:rsidR="001B5E62" w:rsidRDefault="00B8758D" w:rsidP="00D8657D">
            <w:pPr>
              <w:pStyle w:val="ListParagraph"/>
              <w:numPr>
                <w:ilvl w:val="0"/>
                <w:numId w:val="3"/>
              </w:numPr>
              <w:contextualSpacing w:val="0"/>
              <w:jc w:val="both"/>
              <w:rPr>
                <w:rFonts w:ascii="Arial" w:hAnsi="Arial" w:cs="Arial"/>
                <w:sz w:val="20"/>
                <w:szCs w:val="20"/>
              </w:rPr>
            </w:pPr>
            <w:r>
              <w:rPr>
                <w:rFonts w:ascii="Arial" w:hAnsi="Arial" w:cs="Arial"/>
                <w:sz w:val="20"/>
                <w:szCs w:val="20"/>
              </w:rPr>
              <w:t xml:space="preserve">FHI is a leading healthcare administration company specializing in the Third-Party Administration (TPA) business. Operating under Fullerton Health Group, the company delivers integrated healthcare solutions, end-to-end claims processing, and strategic healthcare benefits management. With an extensive operational network across Asia, FHI is a trusted partner to insurers, employers, and healthcare providers throughout the region. </w:t>
            </w:r>
          </w:p>
        </w:tc>
        <w:tc>
          <w:tcPr>
            <w:tcW w:w="5040" w:type="dxa"/>
          </w:tcPr>
          <w:p w14:paraId="463EC015" w14:textId="77777777" w:rsidR="001B5E62" w:rsidRDefault="00B8758D" w:rsidP="00D8657D">
            <w:pPr>
              <w:pStyle w:val="ListParagraph"/>
              <w:numPr>
                <w:ilvl w:val="0"/>
                <w:numId w:val="4"/>
              </w:numPr>
              <w:contextualSpacing w:val="0"/>
              <w:jc w:val="both"/>
              <w:rPr>
                <w:rFonts w:ascii="Arial" w:hAnsi="Arial" w:cs="Arial"/>
                <w:sz w:val="20"/>
                <w:szCs w:val="20"/>
              </w:rPr>
            </w:pPr>
            <w:r>
              <w:rPr>
                <w:rFonts w:ascii="Arial" w:hAnsi="Arial" w:cs="Arial"/>
                <w:sz w:val="20"/>
                <w:szCs w:val="20"/>
              </w:rPr>
              <w:t>FHI adalah perusahaan administrasi layanan kesehatan terkemuka yang mengkhususkan diri dalam bisnis Third Party Administration (TPA). Beroperasi di bawah Fullerton Health Group, perusahaan ini menyediakan solusi layanan kesehatan yang terintegrasi, pemrosesan klaim secara menyeluruh, serta pengelolaan manfaat kesehatan yang strategis. Dengan jaringan operasional yang luas di seluruh Asia, FHI menjadi mitra terpercaya bagi perusahaan asuransi, pemberi kerja, dan Penyedia di seluruh kawasan.</w:t>
            </w:r>
          </w:p>
        </w:tc>
      </w:tr>
      <w:tr w:rsidR="001B5E62" w14:paraId="6CF2AAFE" w14:textId="77777777">
        <w:tc>
          <w:tcPr>
            <w:tcW w:w="5058" w:type="dxa"/>
          </w:tcPr>
          <w:p w14:paraId="7EFCED67" w14:textId="77777777" w:rsidR="001B5E62" w:rsidRDefault="00B8758D" w:rsidP="00D8657D">
            <w:pPr>
              <w:pStyle w:val="ListParagraph"/>
              <w:numPr>
                <w:ilvl w:val="0"/>
                <w:numId w:val="3"/>
              </w:numPr>
              <w:contextualSpacing w:val="0"/>
              <w:jc w:val="both"/>
              <w:rPr>
                <w:rFonts w:ascii="Arial" w:hAnsi="Arial" w:cs="Arial"/>
                <w:sz w:val="20"/>
                <w:szCs w:val="20"/>
              </w:rPr>
            </w:pPr>
            <w:r>
              <w:rPr>
                <w:rFonts w:ascii="Arial" w:hAnsi="Arial" w:cs="Arial"/>
                <w:sz w:val="20"/>
                <w:szCs w:val="20"/>
              </w:rPr>
              <w:lastRenderedPageBreak/>
              <w:t xml:space="preserve">The Provider is a healthcare facility with experience that has fulfilled all legal requirements of laws and standards in the health sector, both nationally and internationally, for the benefit of the MEMBER. </w:t>
            </w:r>
          </w:p>
        </w:tc>
        <w:tc>
          <w:tcPr>
            <w:tcW w:w="5040" w:type="dxa"/>
          </w:tcPr>
          <w:p w14:paraId="482C7789" w14:textId="77777777" w:rsidR="001B5E62" w:rsidRDefault="00B8758D" w:rsidP="00D8657D">
            <w:pPr>
              <w:pStyle w:val="ListParagraph"/>
              <w:numPr>
                <w:ilvl w:val="0"/>
                <w:numId w:val="4"/>
              </w:numPr>
              <w:contextualSpacing w:val="0"/>
              <w:jc w:val="both"/>
              <w:rPr>
                <w:rFonts w:ascii="Arial" w:hAnsi="Arial" w:cs="Arial"/>
                <w:sz w:val="20"/>
                <w:szCs w:val="20"/>
              </w:rPr>
            </w:pPr>
            <w:r>
              <w:rPr>
                <w:rFonts w:ascii="Arial" w:hAnsi="Arial" w:cs="Arial"/>
                <w:sz w:val="20"/>
                <w:szCs w:val="20"/>
              </w:rPr>
              <w:t xml:space="preserve">Penyedia merupakan fasilitas layanan kesehatan yang berpengalaman dan telah memenuhi seluruh persyaratan hukum dan standar yang berlaku di bidang Kesehatan, baik nasional maupun internasional, demi kepentingan PESERTA. </w:t>
            </w:r>
          </w:p>
        </w:tc>
      </w:tr>
      <w:tr w:rsidR="001B5E62" w14:paraId="0F1EA37B" w14:textId="77777777">
        <w:tc>
          <w:tcPr>
            <w:tcW w:w="5058" w:type="dxa"/>
          </w:tcPr>
          <w:p w14:paraId="039A1C21" w14:textId="77777777" w:rsidR="001B5E62" w:rsidRDefault="00B8758D" w:rsidP="00D8657D">
            <w:pPr>
              <w:pStyle w:val="ListParagraph"/>
              <w:numPr>
                <w:ilvl w:val="0"/>
                <w:numId w:val="3"/>
              </w:numPr>
              <w:contextualSpacing w:val="0"/>
              <w:jc w:val="both"/>
              <w:rPr>
                <w:rFonts w:ascii="Arial" w:hAnsi="Arial" w:cs="Arial"/>
                <w:sz w:val="20"/>
                <w:szCs w:val="20"/>
              </w:rPr>
            </w:pPr>
            <w:r>
              <w:rPr>
                <w:rFonts w:ascii="Arial" w:hAnsi="Arial" w:cs="Arial"/>
                <w:sz w:val="20"/>
                <w:szCs w:val="20"/>
              </w:rPr>
              <w:t>FHI and the Provider cooperate to deliver Healthcare Services to the MEMBER, the terms of which will be further detailed in this Agreement..</w:t>
            </w:r>
          </w:p>
        </w:tc>
        <w:tc>
          <w:tcPr>
            <w:tcW w:w="5040" w:type="dxa"/>
          </w:tcPr>
          <w:p w14:paraId="4A35DAFB" w14:textId="77777777" w:rsidR="001B5E62" w:rsidRDefault="00B8758D" w:rsidP="00D8657D">
            <w:pPr>
              <w:pStyle w:val="ListParagraph"/>
              <w:numPr>
                <w:ilvl w:val="0"/>
                <w:numId w:val="4"/>
              </w:numPr>
              <w:contextualSpacing w:val="0"/>
              <w:jc w:val="both"/>
              <w:rPr>
                <w:rFonts w:ascii="Arial" w:hAnsi="Arial" w:cs="Arial"/>
                <w:sz w:val="20"/>
                <w:szCs w:val="20"/>
              </w:rPr>
            </w:pPr>
            <w:r>
              <w:rPr>
                <w:rFonts w:ascii="Arial" w:hAnsi="Arial" w:cs="Arial"/>
                <w:sz w:val="20"/>
                <w:szCs w:val="20"/>
              </w:rPr>
              <w:t>FHI dan Penyedia bekerjasama untuk menyediakan Layanan Kesehatan kepada PESERTA yang ketentuannya akan diatur lebih detail dalam ketentuan Perjanjian ini.</w:t>
            </w:r>
          </w:p>
        </w:tc>
      </w:tr>
      <w:tr w:rsidR="001B5E62" w14:paraId="39B609B7" w14:textId="77777777">
        <w:tc>
          <w:tcPr>
            <w:tcW w:w="5058" w:type="dxa"/>
          </w:tcPr>
          <w:p w14:paraId="2572666C" w14:textId="77777777" w:rsidR="001B5E62" w:rsidRDefault="001B5E62">
            <w:pPr>
              <w:jc w:val="both"/>
              <w:rPr>
                <w:rFonts w:ascii="Arial" w:hAnsi="Arial" w:cs="Arial"/>
                <w:sz w:val="20"/>
                <w:szCs w:val="20"/>
              </w:rPr>
            </w:pPr>
          </w:p>
        </w:tc>
        <w:tc>
          <w:tcPr>
            <w:tcW w:w="5040" w:type="dxa"/>
          </w:tcPr>
          <w:p w14:paraId="30D014AD" w14:textId="77777777" w:rsidR="001B5E62" w:rsidRDefault="001B5E62">
            <w:pPr>
              <w:jc w:val="both"/>
              <w:rPr>
                <w:rFonts w:ascii="Arial" w:hAnsi="Arial" w:cs="Arial"/>
                <w:sz w:val="20"/>
                <w:szCs w:val="20"/>
              </w:rPr>
            </w:pPr>
          </w:p>
        </w:tc>
      </w:tr>
      <w:tr w:rsidR="001B5E62" w14:paraId="5414E896" w14:textId="77777777">
        <w:tc>
          <w:tcPr>
            <w:tcW w:w="5058" w:type="dxa"/>
          </w:tcPr>
          <w:p w14:paraId="179F754B" w14:textId="77777777" w:rsidR="001B5E62" w:rsidRDefault="00B8758D">
            <w:pPr>
              <w:jc w:val="both"/>
              <w:rPr>
                <w:rFonts w:ascii="Arial" w:hAnsi="Arial" w:cs="Arial"/>
                <w:sz w:val="20"/>
                <w:szCs w:val="20"/>
              </w:rPr>
            </w:pPr>
            <w:r>
              <w:rPr>
                <w:rFonts w:ascii="Arial" w:hAnsi="Arial" w:cs="Arial"/>
                <w:sz w:val="20"/>
                <w:szCs w:val="20"/>
              </w:rPr>
              <w:t>Hereinafter, the Parties agree to the terms and conditions of this Agreement as follows:</w:t>
            </w:r>
          </w:p>
        </w:tc>
        <w:tc>
          <w:tcPr>
            <w:tcW w:w="5040" w:type="dxa"/>
          </w:tcPr>
          <w:p w14:paraId="5B63807B" w14:textId="77777777" w:rsidR="001B5E62" w:rsidRDefault="00B8758D">
            <w:pPr>
              <w:jc w:val="both"/>
              <w:rPr>
                <w:rFonts w:ascii="Arial" w:hAnsi="Arial" w:cs="Arial"/>
                <w:sz w:val="20"/>
                <w:szCs w:val="20"/>
              </w:rPr>
            </w:pPr>
            <w:r>
              <w:rPr>
                <w:rFonts w:ascii="Arial" w:hAnsi="Arial" w:cs="Arial"/>
                <w:sz w:val="20"/>
                <w:szCs w:val="20"/>
              </w:rPr>
              <w:t>Selanjutnya, Para Pihak menyepakati syarat dan ketentuan perjanjian sebagai berikut:</w:t>
            </w:r>
          </w:p>
          <w:p w14:paraId="1344DE68" w14:textId="77777777" w:rsidR="001B5E62" w:rsidRDefault="001B5E62">
            <w:pPr>
              <w:jc w:val="both"/>
              <w:rPr>
                <w:rFonts w:ascii="Arial" w:hAnsi="Arial" w:cs="Arial"/>
                <w:sz w:val="20"/>
                <w:szCs w:val="20"/>
              </w:rPr>
            </w:pPr>
          </w:p>
        </w:tc>
      </w:tr>
      <w:tr w:rsidR="001B5E62" w14:paraId="7B5F95D7" w14:textId="77777777">
        <w:tc>
          <w:tcPr>
            <w:tcW w:w="5058" w:type="dxa"/>
          </w:tcPr>
          <w:p w14:paraId="412BB429"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DEFINITIONS AND INTERPRETATION</w:t>
            </w:r>
          </w:p>
        </w:tc>
        <w:tc>
          <w:tcPr>
            <w:tcW w:w="5040" w:type="dxa"/>
          </w:tcPr>
          <w:p w14:paraId="44AB516D"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DEFINISI DAN INTERPRETASI</w:t>
            </w:r>
          </w:p>
        </w:tc>
      </w:tr>
      <w:tr w:rsidR="001B5E62" w14:paraId="772C18AA" w14:textId="77777777">
        <w:tc>
          <w:tcPr>
            <w:tcW w:w="5058" w:type="dxa"/>
          </w:tcPr>
          <w:p w14:paraId="71A4FFC0" w14:textId="77777777" w:rsidR="001B5E62" w:rsidRDefault="00B8758D" w:rsidP="00D8657D">
            <w:pPr>
              <w:pStyle w:val="ListParagraph"/>
              <w:numPr>
                <w:ilvl w:val="0"/>
                <w:numId w:val="7"/>
              </w:numPr>
              <w:contextualSpacing w:val="0"/>
              <w:jc w:val="both"/>
              <w:rPr>
                <w:rFonts w:ascii="Arial" w:hAnsi="Arial" w:cs="Arial"/>
                <w:b/>
                <w:sz w:val="20"/>
                <w:szCs w:val="20"/>
              </w:rPr>
            </w:pPr>
            <w:r>
              <w:rPr>
                <w:rFonts w:ascii="Arial" w:hAnsi="Arial" w:cs="Arial"/>
                <w:b/>
                <w:sz w:val="20"/>
                <w:szCs w:val="20"/>
              </w:rPr>
              <w:t xml:space="preserve">Definitions </w:t>
            </w:r>
          </w:p>
        </w:tc>
        <w:tc>
          <w:tcPr>
            <w:tcW w:w="5040" w:type="dxa"/>
          </w:tcPr>
          <w:p w14:paraId="61F460A2" w14:textId="77777777" w:rsidR="001B5E62" w:rsidRDefault="00B8758D" w:rsidP="00D8657D">
            <w:pPr>
              <w:pStyle w:val="ListParagraph"/>
              <w:numPr>
                <w:ilvl w:val="0"/>
                <w:numId w:val="8"/>
              </w:numPr>
              <w:contextualSpacing w:val="0"/>
              <w:jc w:val="both"/>
              <w:rPr>
                <w:rFonts w:ascii="Arial" w:hAnsi="Arial" w:cs="Arial"/>
                <w:b/>
                <w:sz w:val="20"/>
                <w:szCs w:val="20"/>
              </w:rPr>
            </w:pPr>
            <w:r>
              <w:rPr>
                <w:rFonts w:ascii="Arial" w:hAnsi="Arial" w:cs="Arial"/>
                <w:b/>
                <w:sz w:val="20"/>
                <w:szCs w:val="20"/>
              </w:rPr>
              <w:t>Definisi</w:t>
            </w:r>
          </w:p>
        </w:tc>
      </w:tr>
      <w:tr w:rsidR="001B5E62" w14:paraId="69566D21" w14:textId="77777777">
        <w:tc>
          <w:tcPr>
            <w:tcW w:w="5058" w:type="dxa"/>
          </w:tcPr>
          <w:p w14:paraId="00462A37"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In this Agreement, the following terms shall, insofar as they are relevant to the Healthcare Services, unless the context otherwise requires, have the following meanings (including grammatical variations):</w:t>
            </w:r>
          </w:p>
        </w:tc>
        <w:tc>
          <w:tcPr>
            <w:tcW w:w="5040" w:type="dxa"/>
          </w:tcPr>
          <w:p w14:paraId="1ECE3F13" w14:textId="77777777" w:rsidR="001B5E62" w:rsidRDefault="00B8758D">
            <w:pPr>
              <w:pStyle w:val="ListParagraph"/>
              <w:contextualSpacing w:val="0"/>
              <w:jc w:val="both"/>
              <w:rPr>
                <w:rFonts w:ascii="Arial" w:hAnsi="Arial" w:cs="Arial"/>
                <w:bCs/>
                <w:sz w:val="20"/>
                <w:szCs w:val="20"/>
              </w:rPr>
            </w:pPr>
            <w:r>
              <w:rPr>
                <w:rFonts w:ascii="Arial" w:hAnsi="Arial" w:cs="Arial"/>
                <w:bCs/>
                <w:sz w:val="20"/>
                <w:szCs w:val="20"/>
              </w:rPr>
              <w:t xml:space="preserve">Dalam Perjanjian ini, istilah-istilah dibawah ini, sepanjang relevan dengan Layanan Kesehatan, kecuali konteksnya menentukan sebaliknya, mempunyai pengertian sebagai berikut (termasuk pada keragaman tata bahasa): </w:t>
            </w:r>
          </w:p>
        </w:tc>
      </w:tr>
      <w:tr w:rsidR="001B5E62" w14:paraId="14AA775F" w14:textId="77777777">
        <w:tc>
          <w:tcPr>
            <w:tcW w:w="5058" w:type="dxa"/>
          </w:tcPr>
          <w:p w14:paraId="063E6183"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Affiliate’. In this Agreement, “Affiliate” means any entity that directly or indirectly controls, is controlled by, or is under common control with either Party. Control includes majority ownership of shares, managerial influence, or other business relationships that enable an entity to influence the policies and decisions of another entity. Affiliates also include subsidiaries, parent companies, and other related companies connected to the Parties in the performance of the medical service provision under this Agreement.</w:t>
            </w:r>
          </w:p>
        </w:tc>
        <w:tc>
          <w:tcPr>
            <w:tcW w:w="5040" w:type="dxa"/>
          </w:tcPr>
          <w:p w14:paraId="222F8914"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“Afiliasi”. Dalam Perjanjian ini, “Afiliasi” berarti setiap entitas yang secara langsung atau tidak langsung mengendalikan, dikendalikan oleh, atau berada di bawah pengendalian yang sama dengan salah satu Para Pihak. Pengendalian dimaksud meliputi kepemilikan saham mayoritas, pengaruh manajerial, atau hubungan bisnis lainnya yang memungkinkan suatu entitas untuk memengaruhi kebijakan dan keputusan entitas lain. Afiliasi juga mencakup anak perusahaan, perusahaan induk, dan perusahaan terkait lainnya yang berhubungan dengan Para Pihak dalam pelaksanaan penyediaan layanan medis berdasarkan Perjanjian ini.</w:t>
            </w:r>
          </w:p>
        </w:tc>
      </w:tr>
      <w:tr w:rsidR="001B5E62" w14:paraId="260DA05A" w14:textId="77777777">
        <w:tc>
          <w:tcPr>
            <w:tcW w:w="5058" w:type="dxa"/>
          </w:tcPr>
          <w:p w14:paraId="160BA646"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“Healthcare Services” means the medical Healthcare Services to be provided during the Term in accordance with this Agreement as described in Annex 2 of this Agreement.</w:t>
            </w:r>
          </w:p>
        </w:tc>
        <w:tc>
          <w:tcPr>
            <w:tcW w:w="5040" w:type="dxa"/>
          </w:tcPr>
          <w:p w14:paraId="57F67C5B"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“Layanan Kesehatan” berarti layanan kesehatan yang akan diberikan Penyedia di Lokasi Penyedia selama Jangka Waktu sesuai dengan Perjanjian ini sebagaimana dijelaskan dalam Lampiran 2 Perjanjian ini.</w:t>
            </w:r>
          </w:p>
        </w:tc>
      </w:tr>
      <w:tr w:rsidR="001B5E62" w14:paraId="1C89979A" w14:textId="77777777">
        <w:tc>
          <w:tcPr>
            <w:tcW w:w="5058" w:type="dxa"/>
          </w:tcPr>
          <w:p w14:paraId="4A68F3B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“Provider’s Location(s)” means the location or locations of the Provider’s business where the Healthcare Services will be delivered during the Term in accordance with this Agreement, as described in Annex 2 of this Agreement.</w:t>
            </w:r>
          </w:p>
        </w:tc>
        <w:tc>
          <w:tcPr>
            <w:tcW w:w="5040" w:type="dxa"/>
          </w:tcPr>
          <w:p w14:paraId="375A4158"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Lokasi Penyedia adalah “Lokasi Penyedia” berarti lokasi atau beberapa lokasi usaha milik atau yang digunakan oleh Penyedia untuk memberikan Layanan Kesehatan selama Jangka Waktu sesuai dengan Perjanjian ini, sebagaimana dijelaskan dalam Lampiran 2 Perjanjian ini.  </w:t>
            </w:r>
          </w:p>
        </w:tc>
      </w:tr>
      <w:tr w:rsidR="001B5E62" w14:paraId="0E602ECE" w14:textId="77777777">
        <w:tc>
          <w:tcPr>
            <w:tcW w:w="5058" w:type="dxa"/>
          </w:tcPr>
          <w:p w14:paraId="1001F4A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‘Business Day(s)’ means every day except Saturday, Sunday and public holidays determined by the government of the Republic of Indonesia where each bank is fully operational to carry out its business activities and clearing transactions </w:t>
            </w:r>
            <w:r>
              <w:rPr>
                <w:rFonts w:ascii="Arial" w:hAnsi="Arial" w:cs="Arial"/>
                <w:bCs/>
                <w:sz w:val="20"/>
                <w:szCs w:val="20"/>
              </w:rPr>
              <w:lastRenderedPageBreak/>
              <w:t>throughout Indonesia.</w:t>
            </w:r>
          </w:p>
        </w:tc>
        <w:tc>
          <w:tcPr>
            <w:tcW w:w="5040" w:type="dxa"/>
          </w:tcPr>
          <w:p w14:paraId="3612E822"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lastRenderedPageBreak/>
              <w:t>“Hari Kerja” berarti setiap hari kecuali Sabtu, Minggu dan hari libur nasional yang ditentukan oleh pemerintah Republik Indonesia dimana setiap bank beroperasi secara penuh untuk melaksanakan kegiatan usaha dan transaksi kliringnya di seluruh Indonesia.</w:t>
            </w:r>
          </w:p>
        </w:tc>
      </w:tr>
      <w:tr w:rsidR="001B5E62" w14:paraId="1E1D4837" w14:textId="77777777">
        <w:tc>
          <w:tcPr>
            <w:tcW w:w="5058" w:type="dxa"/>
          </w:tcPr>
          <w:p w14:paraId="386B78E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OUTPATIENTS SERVICE are the Healthcare Services provided to the MEMBER such as to observe, diagnose, care, provide medical rehabilitation, and/or other medical treatments without staying overnight in the Provider’s Location(s).</w:t>
            </w:r>
          </w:p>
        </w:tc>
        <w:tc>
          <w:tcPr>
            <w:tcW w:w="5040" w:type="dxa"/>
          </w:tcPr>
          <w:p w14:paraId="0E098418"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LAYANAN RAWAT JALAN adalah pelayanan PESERTA untuk observasi, diagnosis, pengobatan, rehabilitasi medik dan pelayanan kesehatan lainnya tanpa menginap.di Lokasi Penyedia.  </w:t>
            </w:r>
          </w:p>
        </w:tc>
      </w:tr>
      <w:tr w:rsidR="001B5E62" w14:paraId="3E7E2ED8" w14:textId="77777777">
        <w:tc>
          <w:tcPr>
            <w:tcW w:w="5058" w:type="dxa"/>
          </w:tcPr>
          <w:p w14:paraId="73837DAC"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INPATIENTS HEALTHCARE SERVICES are the Healthcare Services provided to the MEMBER such as to observe, diagnose, care, provide medical rehabilitation, and/or other medical treatments by staying overnight</w:t>
            </w:r>
          </w:p>
        </w:tc>
        <w:tc>
          <w:tcPr>
            <w:tcW w:w="5040" w:type="dxa"/>
          </w:tcPr>
          <w:p w14:paraId="16791743"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LAYANAN RAWAT INAP adalah pelayanan PESERTA untuk observasi, diagnosis, pengobatan, rehabilitasi medik dan atau upaya pelayanan kesehatan lainnya dengan menginap</w:t>
            </w:r>
          </w:p>
        </w:tc>
      </w:tr>
      <w:tr w:rsidR="001B5E62" w14:paraId="356E8C02" w14:textId="77777777">
        <w:tc>
          <w:tcPr>
            <w:tcW w:w="5058" w:type="dxa"/>
          </w:tcPr>
          <w:p w14:paraId="06A906DA"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ONE DAY CARE is the Healthcare Services provided to the MEMBER such as to observe, diagnose, care, provide medical rehabilitation, and/or other medical treatments by staying in the hospital bed for less than 6 (six) hours.</w:t>
            </w:r>
          </w:p>
        </w:tc>
        <w:tc>
          <w:tcPr>
            <w:tcW w:w="5040" w:type="dxa"/>
          </w:tcPr>
          <w:p w14:paraId="1D789165" w14:textId="77777777" w:rsidR="001B5E62" w:rsidRDefault="00B8758D" w:rsidP="00D8657D">
            <w:pPr>
              <w:pStyle w:val="ListParagraph"/>
              <w:numPr>
                <w:ilvl w:val="0"/>
                <w:numId w:val="10"/>
              </w:numPr>
              <w:jc w:val="both"/>
              <w:rPr>
                <w:rFonts w:ascii="Arial" w:hAnsi="Arial" w:cs="Arial"/>
                <w:bCs/>
                <w:sz w:val="20"/>
                <w:szCs w:val="20"/>
              </w:rPr>
            </w:pPr>
            <w:r>
              <w:rPr>
                <w:rFonts w:ascii="Arial" w:hAnsi="Arial" w:cs="Arial"/>
                <w:bCs/>
                <w:sz w:val="20"/>
                <w:szCs w:val="20"/>
              </w:rPr>
              <w:t>PELAYANAN RAWAT SEHARI (ONE DAY CARE) adalah pelayanan PESERTA untuk observasi, diagnosis, pengobatan, rehabilitasi medik dan atau upaya pelayanan  kesehatan lain dan menempati tempat tidur rumah sakit kurang dari 6 (enam) jam.</w:t>
            </w:r>
          </w:p>
        </w:tc>
      </w:tr>
      <w:tr w:rsidR="001B5E62" w14:paraId="48DC56CD" w14:textId="77777777">
        <w:tc>
          <w:tcPr>
            <w:tcW w:w="5058" w:type="dxa"/>
          </w:tcPr>
          <w:p w14:paraId="57AD716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EMERGENCY TREATMENT HEALTHCARE SERVICES are the emergency medical Healthcare Services necessary to be provided immediately to prevent/ eliminate the risk of death or subsequent defect</w:t>
            </w:r>
          </w:p>
        </w:tc>
        <w:tc>
          <w:tcPr>
            <w:tcW w:w="5040" w:type="dxa"/>
          </w:tcPr>
          <w:p w14:paraId="33E3E531"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PELAYANAN RAWAT DARURAT adalah pelayanan kedaruratan medik yang harus diberikan secepatnya untuk mencegah/menanggulangi risiko kematian atau cacat.</w:t>
            </w:r>
          </w:p>
        </w:tc>
      </w:tr>
      <w:tr w:rsidR="001B5E62" w14:paraId="26B1E2CA" w14:textId="77777777">
        <w:tc>
          <w:tcPr>
            <w:tcW w:w="5058" w:type="dxa"/>
          </w:tcPr>
          <w:p w14:paraId="00327811"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MEDICAL CHECK UP is through health examination in order to know MEMBER health condition</w:t>
            </w:r>
          </w:p>
        </w:tc>
        <w:tc>
          <w:tcPr>
            <w:tcW w:w="5040" w:type="dxa"/>
          </w:tcPr>
          <w:p w14:paraId="2B34E13E"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PEMERIKSAAN KLINIS adalah melalui pemeriksaan kesehatan untuk mengetahui kondisi kesehatan PESERTA</w:t>
            </w:r>
          </w:p>
        </w:tc>
      </w:tr>
      <w:tr w:rsidR="001B5E62" w14:paraId="1A0B6737" w14:textId="77777777">
        <w:tc>
          <w:tcPr>
            <w:tcW w:w="5058" w:type="dxa"/>
          </w:tcPr>
          <w:p w14:paraId="39A88B9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SURGERY is a medical action taken by surgery/incision using general or local anesthesia, or without anesthesia</w:t>
            </w:r>
          </w:p>
        </w:tc>
        <w:tc>
          <w:tcPr>
            <w:tcW w:w="5040" w:type="dxa"/>
          </w:tcPr>
          <w:p w14:paraId="11FFB690"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TINDAKAN MEDIK OPERATIF adalah tindakan pembedahan kepada PESERTA yang menggunakan pembiusan umum, pembiusan local atau tanpa pembiusan</w:t>
            </w:r>
          </w:p>
        </w:tc>
      </w:tr>
      <w:tr w:rsidR="001B5E62" w14:paraId="79266E32" w14:textId="77777777">
        <w:tc>
          <w:tcPr>
            <w:tcW w:w="5058" w:type="dxa"/>
          </w:tcPr>
          <w:p w14:paraId="5A204B03"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CONGENITAL DEFECT are the medical defects existing at birth such as abnormal physical abnormalities. These include hernias of all kinds and congenital heart defects, except those caused by trauma arising after the date that MEMBER has been registered as a member of the FHI service held by the PROVIDER</w:t>
            </w:r>
          </w:p>
        </w:tc>
        <w:tc>
          <w:tcPr>
            <w:tcW w:w="5040" w:type="dxa"/>
          </w:tcPr>
          <w:p w14:paraId="23EA936C"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CACAT BAWAAN adalah kelainan medis yang telah ada pada saat dilahirkan seperti kelainan fisik yang tidak normal. Hal ini mencakup hernia dari segala jenis dan cacat jantung bawaan, kecuali yang disebabkan oleh trauma yang timbul setelah tanggal dimana PESERTA telah tercatat sebagai anggota layanan FHI yang diselenggarakan oleh PENYEDIA</w:t>
            </w:r>
          </w:p>
        </w:tc>
      </w:tr>
      <w:tr w:rsidR="001B5E62" w14:paraId="09D5AC19" w14:textId="77777777">
        <w:tc>
          <w:tcPr>
            <w:tcW w:w="5058" w:type="dxa"/>
          </w:tcPr>
          <w:p w14:paraId="52299C5C"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MATERNITY is any condition that is pregnancy related. Maternity care includes prenatal and postnatal care, and care for the complications of pregnancy given to MEMBER</w:t>
            </w:r>
          </w:p>
        </w:tc>
        <w:tc>
          <w:tcPr>
            <w:tcW w:w="5040" w:type="dxa"/>
          </w:tcPr>
          <w:p w14:paraId="2160637E"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PERSALINAN adalah kondisi yang menyangkut kehamilan. Persalinan meliputi perawatan sebelum kelahiran dan sesudah kelahiran, dan perawatan atas komplikasi dari kehamilan yang diberikan kepada PESERTA</w:t>
            </w:r>
          </w:p>
        </w:tc>
      </w:tr>
      <w:tr w:rsidR="001B5E62" w14:paraId="40B04D54" w14:textId="77777777">
        <w:tc>
          <w:tcPr>
            <w:tcW w:w="5058" w:type="dxa"/>
          </w:tcPr>
          <w:p w14:paraId="12AD229F"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DENTAL CARE is a plenary service including the healing and recovery along with prevention of dental ilnesses and the improvement of dental health for the MEMBER in the hospital.</w:t>
            </w:r>
          </w:p>
        </w:tc>
        <w:tc>
          <w:tcPr>
            <w:tcW w:w="5040" w:type="dxa"/>
          </w:tcPr>
          <w:p w14:paraId="1715F6F8"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PELAYANAN MEDIK GIGI DAN MULUT adalah pelayanan paripurna meliputi upaya penyembuhan dan pemulihan yang selaras dengan upaya pencegahan penyakit gigi dan mulut serta peningkatan kesehatan gigi dan mulut pada PESERTA di rumah sakit</w:t>
            </w:r>
          </w:p>
        </w:tc>
      </w:tr>
      <w:tr w:rsidR="001B5E62" w14:paraId="72AE0176" w14:textId="77777777">
        <w:tc>
          <w:tcPr>
            <w:tcW w:w="5058" w:type="dxa"/>
          </w:tcPr>
          <w:p w14:paraId="3AE02CB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EYE CARE HEALTHCARE SERVICES is health care Healthcare Services wich are concerned with </w:t>
            </w:r>
            <w:r>
              <w:rPr>
                <w:rFonts w:ascii="Arial" w:hAnsi="Arial" w:cs="Arial"/>
                <w:bCs/>
                <w:sz w:val="20"/>
                <w:szCs w:val="20"/>
              </w:rPr>
              <w:lastRenderedPageBreak/>
              <w:t>eyes and related structures, as well as vision, visual systems, and vision information processing</w:t>
            </w:r>
          </w:p>
        </w:tc>
        <w:tc>
          <w:tcPr>
            <w:tcW w:w="5040" w:type="dxa"/>
          </w:tcPr>
          <w:p w14:paraId="451FDEAA"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lastRenderedPageBreak/>
              <w:t xml:space="preserve">LAYANAN PERAWATAN MATA adalah layanan kesehatan yang berhubungan dengan mata dan struktur terkait serta </w:t>
            </w:r>
            <w:r>
              <w:rPr>
                <w:rFonts w:ascii="Arial" w:hAnsi="Arial" w:cs="Arial"/>
                <w:bCs/>
                <w:sz w:val="20"/>
                <w:szCs w:val="20"/>
              </w:rPr>
              <w:lastRenderedPageBreak/>
              <w:t>penglihatan, sistem penglihatan dan pengolahan informasi penglihatan</w:t>
            </w:r>
          </w:p>
        </w:tc>
      </w:tr>
      <w:tr w:rsidR="001B5E62" w14:paraId="0A8025B0" w14:textId="77777777">
        <w:tc>
          <w:tcPr>
            <w:tcW w:w="5058" w:type="dxa"/>
          </w:tcPr>
          <w:p w14:paraId="77E3947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lastRenderedPageBreak/>
              <w:t>MEDICALLY NECESSARY or MEDICAL NECESSITY shall mean health care Healthcare Services that a Healthcare Provider, exercising prudent clinical judgment, would provide to a MEMBER for the purpose of evaluating, diagnosing, or treating an illness, injury, disease or its symptoms, and that are in accordance with the generally accepted standards of medical practice, clinically appropriate, in terms of type, frequency, extent, site and duration, and considered effective for the MEMBER's illness, injury or disease, and not primarily for the convenience of the MEMBER or Healthcare Provider, a Physician, or any other Healthcare Provider, and not more costly than an alternative service or sequence of Healthcare Services at least as likely to produce equivalent therapeutic or diagnostic results as to the diagnosis or treatment of that MEMBER's illness, injury, or disease. For these purposes, "generally accepted standards of medical practice" means standards that are based on credible scientific evidence published in peer-reviewed medical literature generally recognised by the relevant medical community, Physician and Healthcare Provider Specialty Society recommendations, the views of Physicians and Healthcare Providers practicing in relevant clinical areas and any other relevant factors.</w:t>
            </w:r>
          </w:p>
        </w:tc>
        <w:tc>
          <w:tcPr>
            <w:tcW w:w="5040" w:type="dxa"/>
          </w:tcPr>
          <w:p w14:paraId="70C32C1C"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DIPERLUKAN SECARA MEDIS atau KEPERLUAN MEDIS berarti layanan medis yang diberikan Penyedia kepada PESERTA setelah melakukan penilaian medis secara berhati-hati, untuk mengevaluasi, mendiagnosis, atau mengobati penyakit, cidera, atau gejalanya, dan yang sesuai dengan standar umum dalam praktik kedokteran, sesuai secara klinis dalam hal jenis, frekuensi, batasan, tempat dan jangka waktu, dan dianggap efektif untuk penyakit atau cidera PESERTA, dan tidak pada khususnya untuk kenyamanan PESERTA atau Penyedia, seorang dokter atau Penyedia lainnya, dan tidak lebih mahal daripada layanan alternatif yang tersedia atau runtutan layanan setidaknya yang memberikan hasil terapis maupun diagnosis setara dengan diagnosis maupun perawatan terhadap penyakit maupun diagnosis PESERTA. Untuk tujuan demikian, standar umum dalam praktik kedokteran berarti standar yang berdasarkan bukti ilmiah terpercaya yang diterbitkan literatur kedokteran yang dikaji dan diakui secara umum oleh komunitas medis yang relevan, rekomendasi Dokter dan Komunitas Penyedia Khusus, pandangan dokter dan Penyedia yang berpraktik di bidang yang relevan secara medis, dan faktor-faktor terkait lainnya.</w:t>
            </w:r>
          </w:p>
        </w:tc>
      </w:tr>
      <w:tr w:rsidR="001B5E62" w14:paraId="4ADADDBF" w14:textId="77777777">
        <w:tc>
          <w:tcPr>
            <w:tcW w:w="5058" w:type="dxa"/>
          </w:tcPr>
          <w:p w14:paraId="2303F7EA"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LETTER OF GUARANTEE shall mean a letter issued by FHI declaring that FHI is willing to bear all the HEALTHCARE SERVICES  costs on behalf of the CLIENT in accordance with the rules of this AGREEMENT during the period where MEMBER receives HEALTHCARE SERVICES in accordance with the limitation stated in the LETTER OF GUARANTEE. </w:t>
            </w:r>
          </w:p>
        </w:tc>
        <w:tc>
          <w:tcPr>
            <w:tcW w:w="5040" w:type="dxa"/>
          </w:tcPr>
          <w:p w14:paraId="6A4A98F5"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SURAT JAMINAN berarti surat yang dikeluarkan oleh FHI dan/ atau afiliasinyas yang menyatakan bahwa FHI bersedia menanggung semua biaya LAYANAN KESEHATAN atasnama KLIEN sesuai dengan aturan dalam PERJANJIAN KERJASAMA ini selama masa PESERTA menerima LAYANAN KESEHATAN sesuai dengan pembatasan yang ditentukan dalam SURAT JAMINAN.</w:t>
            </w:r>
          </w:p>
        </w:tc>
      </w:tr>
      <w:tr w:rsidR="001B5E62" w14:paraId="3449F62F" w14:textId="77777777">
        <w:tc>
          <w:tcPr>
            <w:tcW w:w="5058" w:type="dxa"/>
          </w:tcPr>
          <w:p w14:paraId="5919937F"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HIGHEST RETAIL PRICE is the highest price of medications in the pharmacies, drugstores, and the hospital/clinic’s pharmacy installations pursuant to Minister of Health Regulation No.98 Year 2015 regarding Information Dissemination on The Highest Drug Retail Price. </w:t>
            </w:r>
            <w:r>
              <w:rPr>
                <w:rFonts w:ascii="Arial" w:hAnsi="Arial" w:cs="Arial"/>
                <w:bCs/>
                <w:sz w:val="20"/>
                <w:szCs w:val="20"/>
              </w:rPr>
              <w:lastRenderedPageBreak/>
              <w:t>This is to be calculated using the following formula: HET equals price as shown on the provincial e-catalog plus pharmacy fee, maximum 28% from the price on e-catalog of each province. The information regarding the drug retail price in the e-catalog can be accessed through the Government Institution for Goods/Healthcare Services Supply website at https://e-katalog.lkpp.go.id.</w:t>
            </w:r>
          </w:p>
        </w:tc>
        <w:tc>
          <w:tcPr>
            <w:tcW w:w="5040" w:type="dxa"/>
          </w:tcPr>
          <w:p w14:paraId="453C45AE"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lastRenderedPageBreak/>
              <w:t xml:space="preserve">HARGA ECERAN TERTINGGI (HET) adalah harga jual tertinggi obat di apotek, toko obat, dan instalasi farmasi rumah sakit/klinik sesuai dengan Peraturan Kementerian Kesehatan No.98 Tahun 2015 tentang Pemberian Informasi Harga Eceran Tertinggi Obat. Perhitungannya adalah dengan formula sebagai berikut </w:t>
            </w:r>
            <w:r>
              <w:rPr>
                <w:rFonts w:ascii="Arial" w:hAnsi="Arial" w:cs="Arial"/>
                <w:bCs/>
                <w:sz w:val="20"/>
                <w:szCs w:val="20"/>
              </w:rPr>
              <w:lastRenderedPageBreak/>
              <w:t>HET sama dengan harga di katalog elektronik provinsi ditambah biaya pelayanan kefarmasian maksimum 28% dari harga katalog setiap provinsi. Informasi harga obat katalog elektronik dapat diperoleh dengan mengakses laman Lembaga Kebijakan Pengadaan Barang/Jasa Pemerintah (LKPP) di https://e-katalog.lkpp.go.id.</w:t>
            </w:r>
          </w:p>
        </w:tc>
      </w:tr>
      <w:tr w:rsidR="001B5E62" w14:paraId="092B649A" w14:textId="77777777">
        <w:tc>
          <w:tcPr>
            <w:tcW w:w="5058" w:type="dxa"/>
          </w:tcPr>
          <w:p w14:paraId="5BC20D3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lastRenderedPageBreak/>
              <w:t>DEDUCTIBLES in an insurance policy are the portion of any claim that is not covered by the insurance. It is a fixed amount of expenses that must be paid out directly by the MEMBER before insurance will cover any expenses. DEDUCTIBLES are also known as “Excess” in some countries, notably the United Kingdom. “Excess” when synonymous with DEDUCTIBLES is different from EXCESS CHARGES.</w:t>
            </w:r>
          </w:p>
        </w:tc>
        <w:tc>
          <w:tcPr>
            <w:tcW w:w="5040" w:type="dxa"/>
          </w:tcPr>
          <w:p w14:paraId="3E81807F"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BIAYA SENDIRI/RISIKO SENDIRI/TANGGUNGAN SENDIRI  dalam polis asuransi adalah bagian dari klaim yang tidak ditanggung oleh asuransi. Ini merupakan jumlah tetap dari pengeluaran yang harus dibayar langsung oleh PESERTA sebelum asuransi akan menanggung biaya apa pun. POTONGAN juga dikenal sebagai “Kelebihan” di sebagian negara, terutama di Inggris. “Kelebihan” apabila bermakna sama dengan POTONGAN berbeda dengan BIAYA EXCESS. </w:t>
            </w:r>
          </w:p>
        </w:tc>
      </w:tr>
      <w:tr w:rsidR="001B5E62" w14:paraId="32DA8A9A" w14:textId="77777777">
        <w:tc>
          <w:tcPr>
            <w:tcW w:w="5058" w:type="dxa"/>
          </w:tcPr>
          <w:p w14:paraId="65E71930"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EXCESS CHARGES are expenses which are not covered by insurance as these expenses are above a defined maximum of coverage. EXCESS CHARGES could be defined for example per duration of insurance contract or per type of specific exams or with limit of coverage per a certain period of time. EXCESS CHARGES could apply but not limited to some medical exams, or as an overall limit of coverage or to hospital accommodation.</w:t>
            </w:r>
          </w:p>
        </w:tc>
        <w:tc>
          <w:tcPr>
            <w:tcW w:w="5040" w:type="dxa"/>
          </w:tcPr>
          <w:p w14:paraId="6DBE2691"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BIAYA EXCESS adalah pengeluaran yang tidak ditanggung oleh asuransi karena pengeluaran ini di atas batas maksimum yang ditanggung. BIAYA EXCESS dapat dijabarkan misalnya per durasi kontrak asuransi atau per jenis pemeriksaan khusus atau dengan batasan yang ditanggung per periode tertentu. BIAYA EXCESS dapat berlaku namun tidak dibatasi pada sebagian pemeriksaan medis, atau sebagai batas keseluruhan dari pertanggungan atau pada akomodasi rumah sakit.</w:t>
            </w:r>
          </w:p>
        </w:tc>
      </w:tr>
      <w:tr w:rsidR="001B5E62" w14:paraId="0EDAD2E4" w14:textId="77777777">
        <w:tc>
          <w:tcPr>
            <w:tcW w:w="5058" w:type="dxa"/>
          </w:tcPr>
          <w:p w14:paraId="417A01C8"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CO-PAYMENT or CO-PAY is a fixed     amount for a covered service, paid by the MEMBER to the insurance company before the MEMBER receives service from physician</w:t>
            </w:r>
          </w:p>
        </w:tc>
        <w:tc>
          <w:tcPr>
            <w:tcW w:w="5040" w:type="dxa"/>
          </w:tcPr>
          <w:p w14:paraId="00A32BFA"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CO-PAYMENT ATAU CO-PAY adalah biaya tetap untuk layanan yang ditanggung, dibayarkan oleh PESERTA kepada perusahaan asuransi sebelum PESERTA menerima layanan.</w:t>
            </w:r>
          </w:p>
        </w:tc>
      </w:tr>
      <w:tr w:rsidR="001B5E62" w14:paraId="42956141" w14:textId="77777777">
        <w:tc>
          <w:tcPr>
            <w:tcW w:w="5058" w:type="dxa"/>
          </w:tcPr>
          <w:p w14:paraId="25F1A8F0"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CO-INSURANCE is the percentage of costs of a covered healthcare service a member pays after they have paid their deductible.</w:t>
            </w:r>
          </w:p>
        </w:tc>
        <w:tc>
          <w:tcPr>
            <w:tcW w:w="5040" w:type="dxa"/>
          </w:tcPr>
          <w:p w14:paraId="42EABE5A"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KO-ASURANSI adalah persentase dari biaya layanan kesehatan yang ditanggung, PESERTA membayar setelah mereka membayar potongan</w:t>
            </w:r>
          </w:p>
        </w:tc>
      </w:tr>
      <w:tr w:rsidR="001B5E62" w14:paraId="77E635FD" w14:textId="77777777">
        <w:tc>
          <w:tcPr>
            <w:tcW w:w="5058" w:type="dxa"/>
          </w:tcPr>
          <w:p w14:paraId="24939D93"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MEMBER is a person and/ or or his/her dependant guaranteed  by FHI who are an employee of a company or has purchased a health insurance policy from an insurance company that is a CLIENT of FHI</w:t>
            </w:r>
          </w:p>
        </w:tc>
        <w:tc>
          <w:tcPr>
            <w:tcW w:w="5040" w:type="dxa"/>
          </w:tcPr>
          <w:p w14:paraId="4E10DC74"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PESERTA adalah seorang dan/ atau atau tanggungannya yang dijamin oleh FHI untuk kepentingan KLIEN FHI yang merupakan karyawan perusahaan atau telah membeli polis asuransi kesehatan dari perusahaan asuransi yang merupakan KLIEN FHI. </w:t>
            </w:r>
          </w:p>
        </w:tc>
      </w:tr>
      <w:tr w:rsidR="001B5E62" w14:paraId="178E16E0" w14:textId="77777777">
        <w:tc>
          <w:tcPr>
            <w:tcW w:w="5058" w:type="dxa"/>
          </w:tcPr>
          <w:p w14:paraId="06870C59"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The CLIENT is a legal entity, including but not limited to a company or insurance company, that officially appoints and authorizes FHI to provide third-party administration (TPA) services for the purpose of managing health benefits for </w:t>
            </w:r>
            <w:r>
              <w:rPr>
                <w:rFonts w:ascii="Arial" w:hAnsi="Arial" w:cs="Arial"/>
                <w:bCs/>
                <w:sz w:val="20"/>
                <w:szCs w:val="20"/>
              </w:rPr>
              <w:lastRenderedPageBreak/>
              <w:t>employees, participants, and/or other parties covered under it’s protection.</w:t>
            </w:r>
          </w:p>
        </w:tc>
        <w:tc>
          <w:tcPr>
            <w:tcW w:w="5040" w:type="dxa"/>
          </w:tcPr>
          <w:p w14:paraId="05F15D1F"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lastRenderedPageBreak/>
              <w:t xml:space="preserve">KLIEN adalah badan hukum, termasuk namun tidak terbatas pada perusahaan atau perusahaan asuransi, yang secara resmi menunjuk dan memberikan kuasa kepada FHI untuk menyelenggarakan layanan administrasi pihak ketiga (Third Party Administrator/TPA) dalam rangka </w:t>
            </w:r>
            <w:r>
              <w:rPr>
                <w:rFonts w:ascii="Arial" w:hAnsi="Arial" w:cs="Arial"/>
                <w:bCs/>
                <w:sz w:val="20"/>
                <w:szCs w:val="20"/>
              </w:rPr>
              <w:lastRenderedPageBreak/>
              <w:t xml:space="preserve">pengelolaan manfaat kesehatan bagi karyawan, peserta, dan/atau pihak lain yang berada dalam cakupan perlindungannya. </w:t>
            </w:r>
          </w:p>
        </w:tc>
      </w:tr>
      <w:tr w:rsidR="001B5E62" w14:paraId="7B9C42B9" w14:textId="77777777">
        <w:tc>
          <w:tcPr>
            <w:tcW w:w="5058" w:type="dxa"/>
          </w:tcPr>
          <w:p w14:paraId="0120A5B5" w14:textId="77777777" w:rsidR="001B5E62" w:rsidRDefault="00B8758D" w:rsidP="00D8657D">
            <w:pPr>
              <w:pStyle w:val="ListParagraph"/>
              <w:numPr>
                <w:ilvl w:val="0"/>
                <w:numId w:val="7"/>
              </w:numPr>
              <w:contextualSpacing w:val="0"/>
              <w:jc w:val="both"/>
              <w:rPr>
                <w:rFonts w:ascii="Arial" w:hAnsi="Arial" w:cs="Arial"/>
                <w:b/>
                <w:sz w:val="20"/>
                <w:szCs w:val="20"/>
              </w:rPr>
            </w:pPr>
            <w:r>
              <w:rPr>
                <w:rFonts w:ascii="Arial" w:hAnsi="Arial" w:cs="Arial"/>
                <w:b/>
                <w:sz w:val="20"/>
                <w:szCs w:val="20"/>
              </w:rPr>
              <w:lastRenderedPageBreak/>
              <w:t>Interpretation</w:t>
            </w:r>
          </w:p>
        </w:tc>
        <w:tc>
          <w:tcPr>
            <w:tcW w:w="5040" w:type="dxa"/>
          </w:tcPr>
          <w:p w14:paraId="5C81D383" w14:textId="77777777" w:rsidR="001B5E62" w:rsidRDefault="00B8758D" w:rsidP="00D8657D">
            <w:pPr>
              <w:pStyle w:val="ListParagraph"/>
              <w:numPr>
                <w:ilvl w:val="0"/>
                <w:numId w:val="8"/>
              </w:numPr>
              <w:contextualSpacing w:val="0"/>
              <w:jc w:val="both"/>
              <w:rPr>
                <w:rFonts w:ascii="Arial" w:hAnsi="Arial" w:cs="Arial"/>
                <w:b/>
                <w:sz w:val="20"/>
                <w:szCs w:val="20"/>
              </w:rPr>
            </w:pPr>
            <w:r>
              <w:rPr>
                <w:rFonts w:ascii="Arial" w:hAnsi="Arial" w:cs="Arial"/>
                <w:b/>
                <w:sz w:val="20"/>
                <w:szCs w:val="20"/>
              </w:rPr>
              <w:t>Interpretrasi</w:t>
            </w:r>
          </w:p>
        </w:tc>
      </w:tr>
      <w:tr w:rsidR="001B5E62" w14:paraId="35C37E65" w14:textId="77777777">
        <w:tc>
          <w:tcPr>
            <w:tcW w:w="5058" w:type="dxa"/>
          </w:tcPr>
          <w:p w14:paraId="4551ED5F"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For purposes of interpretation in this Agreement, unless the context otherwise requires:</w:t>
            </w:r>
          </w:p>
        </w:tc>
        <w:tc>
          <w:tcPr>
            <w:tcW w:w="5040" w:type="dxa"/>
          </w:tcPr>
          <w:p w14:paraId="730C3112" w14:textId="77777777" w:rsidR="001B5E62" w:rsidRDefault="00B8758D">
            <w:pPr>
              <w:pStyle w:val="ListParagraph"/>
              <w:contextualSpacing w:val="0"/>
              <w:jc w:val="both"/>
              <w:rPr>
                <w:rFonts w:ascii="Arial" w:hAnsi="Arial" w:cs="Arial"/>
                <w:bCs/>
                <w:sz w:val="20"/>
                <w:szCs w:val="20"/>
              </w:rPr>
            </w:pPr>
            <w:r>
              <w:rPr>
                <w:rFonts w:ascii="Arial" w:hAnsi="Arial" w:cs="Arial"/>
                <w:bCs/>
                <w:sz w:val="20"/>
                <w:szCs w:val="20"/>
              </w:rPr>
              <w:t>Untuk keperluan interpretasi dalam Perjanjian ini, kecuali konteksnya menentukan sebaliknya:</w:t>
            </w:r>
          </w:p>
        </w:tc>
      </w:tr>
      <w:tr w:rsidR="001B5E62" w14:paraId="68DAD3E8" w14:textId="77777777">
        <w:tc>
          <w:tcPr>
            <w:tcW w:w="5058" w:type="dxa"/>
          </w:tcPr>
          <w:p w14:paraId="16967237"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References to each article, paragraph, or annex shall be references to the article, paragraph, and annex to, this Agreement unless otherwise specified;</w:t>
            </w:r>
          </w:p>
        </w:tc>
        <w:tc>
          <w:tcPr>
            <w:tcW w:w="5040" w:type="dxa"/>
          </w:tcPr>
          <w:p w14:paraId="24A8553D" w14:textId="77777777" w:rsidR="001B5E62" w:rsidRDefault="00B8758D" w:rsidP="00D8657D">
            <w:pPr>
              <w:pStyle w:val="ListParagraph"/>
              <w:numPr>
                <w:ilvl w:val="0"/>
                <w:numId w:val="12"/>
              </w:numPr>
              <w:jc w:val="both"/>
              <w:rPr>
                <w:rFonts w:ascii="Arial" w:hAnsi="Arial" w:cs="Arial"/>
                <w:bCs/>
                <w:sz w:val="20"/>
                <w:szCs w:val="20"/>
              </w:rPr>
            </w:pPr>
            <w:r>
              <w:rPr>
                <w:rFonts w:ascii="Arial" w:hAnsi="Arial" w:cs="Arial"/>
                <w:bCs/>
                <w:sz w:val="20"/>
                <w:szCs w:val="20"/>
              </w:rPr>
              <w:t>Acuan untuk setiap pasal, ayat, atau lampiran adalah acuan kepada pasal, ayat, dan lampiran kepada, Perjanjian ini kecuali ditentukan sebaliknya;</w:t>
            </w:r>
          </w:p>
        </w:tc>
      </w:tr>
      <w:tr w:rsidR="001B5E62" w14:paraId="3847582B" w14:textId="77777777">
        <w:tc>
          <w:tcPr>
            <w:tcW w:w="5058" w:type="dxa"/>
          </w:tcPr>
          <w:p w14:paraId="7AAD63FC"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Words (including words defined in this Agreement) expressing the singular include the plural and vice versa; and any words expressing gender include every other gender. References to any Articles, Sub-Articles and annexes shall be construed as references to the articles and sub-articles of, and annexes to, this Agreement. References to time of day shall be to Indonesian time unless otherwise stated;</w:t>
            </w:r>
          </w:p>
        </w:tc>
        <w:tc>
          <w:tcPr>
            <w:tcW w:w="5040" w:type="dxa"/>
          </w:tcPr>
          <w:p w14:paraId="72E14972" w14:textId="77777777" w:rsidR="001B5E62" w:rsidRDefault="00B8758D" w:rsidP="00D8657D">
            <w:pPr>
              <w:pStyle w:val="ListParagraph"/>
              <w:numPr>
                <w:ilvl w:val="0"/>
                <w:numId w:val="12"/>
              </w:numPr>
              <w:jc w:val="both"/>
              <w:rPr>
                <w:rFonts w:ascii="Arial" w:hAnsi="Arial" w:cs="Arial"/>
                <w:bCs/>
                <w:sz w:val="20"/>
                <w:szCs w:val="20"/>
              </w:rPr>
            </w:pPr>
            <w:r>
              <w:rPr>
                <w:rFonts w:ascii="Arial" w:hAnsi="Arial" w:cs="Arial"/>
                <w:bCs/>
                <w:sz w:val="20"/>
                <w:szCs w:val="20"/>
              </w:rPr>
              <w:t>Kata-kata (termasuk kata-kata yang didefinisikan dalam Perjanjian ini) yang menyatakan bentuk tunggal mencakup jamak dan sebaliknya; dan setiap kata-kata yang menyatakan jenis kelamin mencakup setiap jenis kelamin lainnya. Acuan kepada setiap Pasal, Sub-Pasal, dan lampiran akan ditafsirkan sebagai acuan atas pasal dan sub pasal dari, dan lampiran dari, Perjanjian ini. Acuan atas waktu dari hari adalah waktu di Indonesia kecuali dinyatakan sebaliknya;</w:t>
            </w:r>
          </w:p>
          <w:p w14:paraId="68E1C4CA" w14:textId="77777777" w:rsidR="001B5E62" w:rsidRDefault="001B5E62">
            <w:pPr>
              <w:jc w:val="both"/>
              <w:rPr>
                <w:rFonts w:ascii="Arial" w:hAnsi="Arial" w:cs="Arial"/>
                <w:bCs/>
                <w:sz w:val="20"/>
                <w:szCs w:val="20"/>
              </w:rPr>
            </w:pPr>
          </w:p>
        </w:tc>
      </w:tr>
      <w:tr w:rsidR="001B5E62" w14:paraId="0C9D1C9A" w14:textId="77777777">
        <w:tc>
          <w:tcPr>
            <w:tcW w:w="5058" w:type="dxa"/>
          </w:tcPr>
          <w:p w14:paraId="0226DAFD"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The headings of the Articles in this Agreement are for convenience only and shall not affect the construction or interpretation of this Agreement; and</w:t>
            </w:r>
          </w:p>
          <w:p w14:paraId="463E1119" w14:textId="77777777" w:rsidR="001B5E62" w:rsidRDefault="001B5E62">
            <w:pPr>
              <w:pStyle w:val="ListParagraph"/>
              <w:ind w:left="1440"/>
              <w:jc w:val="both"/>
              <w:rPr>
                <w:rFonts w:ascii="Arial" w:hAnsi="Arial" w:cs="Arial"/>
                <w:bCs/>
                <w:sz w:val="20"/>
                <w:szCs w:val="20"/>
              </w:rPr>
            </w:pPr>
          </w:p>
        </w:tc>
        <w:tc>
          <w:tcPr>
            <w:tcW w:w="5040" w:type="dxa"/>
          </w:tcPr>
          <w:p w14:paraId="413C5BCA" w14:textId="77777777" w:rsidR="001B5E62" w:rsidRDefault="00B8758D" w:rsidP="00D8657D">
            <w:pPr>
              <w:pStyle w:val="ListParagraph"/>
              <w:numPr>
                <w:ilvl w:val="0"/>
                <w:numId w:val="12"/>
              </w:numPr>
              <w:jc w:val="both"/>
              <w:rPr>
                <w:rFonts w:ascii="Arial" w:hAnsi="Arial" w:cs="Arial"/>
                <w:bCs/>
                <w:sz w:val="20"/>
                <w:szCs w:val="20"/>
              </w:rPr>
            </w:pPr>
            <w:r>
              <w:rPr>
                <w:rFonts w:ascii="Arial" w:hAnsi="Arial" w:cs="Arial"/>
                <w:bCs/>
                <w:sz w:val="20"/>
                <w:szCs w:val="20"/>
              </w:rPr>
              <w:t>Judul-judul dari Pasal dalam Perjanjian ini hanya bertujuan untuk kemudahan dan tidak akan mempengaruhi konstruksi atau penafsiran atas Perjanjian ini; dan</w:t>
            </w:r>
          </w:p>
          <w:p w14:paraId="5622B596" w14:textId="77777777" w:rsidR="001B5E62" w:rsidRDefault="001B5E62">
            <w:pPr>
              <w:ind w:left="720"/>
              <w:jc w:val="both"/>
              <w:rPr>
                <w:rFonts w:ascii="Arial" w:hAnsi="Arial" w:cs="Arial"/>
                <w:bCs/>
                <w:sz w:val="20"/>
                <w:szCs w:val="20"/>
              </w:rPr>
            </w:pPr>
          </w:p>
        </w:tc>
      </w:tr>
      <w:tr w:rsidR="001B5E62" w14:paraId="6D6AF2EA" w14:textId="77777777">
        <w:tc>
          <w:tcPr>
            <w:tcW w:w="5058" w:type="dxa"/>
          </w:tcPr>
          <w:p w14:paraId="1EE271EF"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Any reference to regulatory provisions shall include such provisions and any regulations made in connection therewith which are from time to time amended or re-enacted whether before or after the date of this Agreement and (to the extent that any obligations thereunder may apply or arise) shall also include any provisions of any previous rules or regulations (which are from time to time amended or re-enacted) which such provisions or regulations have directly or indirectly superseded.</w:t>
            </w:r>
          </w:p>
        </w:tc>
        <w:tc>
          <w:tcPr>
            <w:tcW w:w="5040" w:type="dxa"/>
          </w:tcPr>
          <w:p w14:paraId="70399DE3" w14:textId="77777777" w:rsidR="001B5E62" w:rsidRDefault="00B8758D" w:rsidP="00D8657D">
            <w:pPr>
              <w:pStyle w:val="ListParagraph"/>
              <w:numPr>
                <w:ilvl w:val="0"/>
                <w:numId w:val="12"/>
              </w:numPr>
              <w:jc w:val="both"/>
              <w:rPr>
                <w:rFonts w:ascii="Arial" w:hAnsi="Arial" w:cs="Arial"/>
                <w:bCs/>
                <w:sz w:val="20"/>
                <w:szCs w:val="20"/>
              </w:rPr>
            </w:pPr>
            <w:r>
              <w:rPr>
                <w:rFonts w:ascii="Arial" w:eastAsia="Calibri" w:hAnsi="Arial" w:cs="Arial"/>
                <w:bCs/>
                <w:sz w:val="20"/>
                <w:szCs w:val="20"/>
                <w:lang w:val="id-ID"/>
              </w:rPr>
              <w:t>Setiap acuan atas ketentuan peraturan akan mencakup ketentuan tersebut dan setiap peraturan yang dibuat sehubungan dengannya yang dari waktu ke waktu diubah atau diundangkan kembali baik sebelum atau setelah tanggal dari Perjanjian ini dan (sepanjang kewajiban didalamnya yang mungkin berlaku atau muncul akan juga mencakup setiap ketentuan peraturan atau regulasi sebelumnya (yang dari waktu ke waktu diubah atau diundangkan kembali) yang mana ketentuan atau peraturan tersebut telah secara langsung ataupun tidak langsung digantikan.</w:t>
            </w:r>
          </w:p>
        </w:tc>
      </w:tr>
      <w:tr w:rsidR="001B5E62" w14:paraId="51017AFB" w14:textId="77777777">
        <w:tc>
          <w:tcPr>
            <w:tcW w:w="5058" w:type="dxa"/>
          </w:tcPr>
          <w:p w14:paraId="64253551"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SCOPE OF HEALTHCARE SERVICE </w:t>
            </w:r>
          </w:p>
        </w:tc>
        <w:tc>
          <w:tcPr>
            <w:tcW w:w="5040" w:type="dxa"/>
          </w:tcPr>
          <w:p w14:paraId="027B5892"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RUANG LINGKUP LAYANAN KESEHATAN </w:t>
            </w:r>
          </w:p>
        </w:tc>
      </w:tr>
      <w:tr w:rsidR="001B5E62" w14:paraId="2C96E172" w14:textId="77777777">
        <w:tc>
          <w:tcPr>
            <w:tcW w:w="5058" w:type="dxa"/>
          </w:tcPr>
          <w:p w14:paraId="1D0451BE" w14:textId="6317872C" w:rsidR="001B5E62" w:rsidRDefault="007D2930"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t xml:space="preserve"> The Provider is required to deliver Healthcare Services at each Provider Location as specified in Annex 2 of this Agreement. The Provider may, at its discretion, modify the scope of available Healthcare Services and/or make changes to any Provider Location by providing FHI with no less than 30 (thirty) calendar days’ prior written notice. Such changes may include the addition or removal of specific Healthcare Services, the opening of new Provider Locations, or the partial closure of existing ones. However, in the event the Provider intends to terminate all Healthcare </w:t>
            </w:r>
            <w:r>
              <w:rPr>
                <w:rFonts w:ascii="Arial" w:hAnsi="Arial" w:cs="Arial"/>
                <w:sz w:val="20"/>
                <w:szCs w:val="20"/>
              </w:rPr>
              <w:lastRenderedPageBreak/>
              <w:t>Services and close all Provider Locations, the Provider must provide a written notice at least 60 (sixty) calendar days in advance, after which the Agreement shall be subject to termination.</w:t>
            </w:r>
          </w:p>
        </w:tc>
        <w:tc>
          <w:tcPr>
            <w:tcW w:w="5040" w:type="dxa"/>
          </w:tcPr>
          <w:p w14:paraId="49C0AA95" w14:textId="54E5D68C" w:rsidR="001B5E62" w:rsidRDefault="00B8758D" w:rsidP="00D8657D">
            <w:pPr>
              <w:pStyle w:val="ListParagraph"/>
              <w:numPr>
                <w:ilvl w:val="0"/>
                <w:numId w:val="14"/>
              </w:numPr>
              <w:contextualSpacing w:val="0"/>
              <w:jc w:val="both"/>
              <w:rPr>
                <w:rFonts w:ascii="Arial" w:hAnsi="Arial" w:cs="Arial"/>
                <w:sz w:val="20"/>
                <w:szCs w:val="20"/>
              </w:rPr>
            </w:pPr>
            <w:r>
              <w:rPr>
                <w:rFonts w:ascii="Arial" w:hAnsi="Arial" w:cs="Arial"/>
                <w:sz w:val="20"/>
                <w:szCs w:val="20"/>
              </w:rPr>
              <w:lastRenderedPageBreak/>
              <w:t xml:space="preserve"> </w:t>
            </w:r>
            <w:r w:rsidR="007D2930">
              <w:rPr>
                <w:rFonts w:ascii="Arial" w:hAnsi="Arial" w:cs="Arial"/>
                <w:sz w:val="20"/>
                <w:szCs w:val="20"/>
              </w:rPr>
              <w:t xml:space="preserve">Penyedia wajib memberikan Layanan Kesehatan di setiap Lokasi Provider sebagaimana tercantum dalam Lampiran 2 Perjanjian ini. Penyedia dapat secara mandiri melakukan perubahan atas jenis Layanan Kesehatan yang tersedia maupun terhadap Lokasi Provider, dengan menyampaikan pemberitahuan tertulis paling lambat 30 (tiga puluh) hari kalender sebelumnya kepada FHI. Perubahan tersebut dapat mencakup penambahan atau pengurangan jenis layanan, pembukaan Lokasi baru, atau penutupan sebagian Lokasi Provider. Namun, </w:t>
            </w:r>
            <w:r w:rsidR="007D2930">
              <w:rPr>
                <w:rFonts w:ascii="Arial" w:hAnsi="Arial" w:cs="Arial"/>
                <w:sz w:val="20"/>
                <w:szCs w:val="20"/>
              </w:rPr>
              <w:lastRenderedPageBreak/>
              <w:t>apabila Penyedia bermaksud untuk menutup seluruh Lokasi Provider dan menghentikan seluruh Layanan Kesehatan, maka Penyedia wajib memberikan pemberitahuan tertulis paling lambat 60 (enam puluh) hari kalender sebelumnya, untuk selanjutnya dilakukan pemutusan Perjanjian.</w:t>
            </w:r>
          </w:p>
          <w:p w14:paraId="7F5CF7AF" w14:textId="77777777" w:rsidR="001B5E62" w:rsidRDefault="001B5E62">
            <w:pPr>
              <w:jc w:val="both"/>
              <w:rPr>
                <w:rFonts w:ascii="Arial" w:hAnsi="Arial" w:cs="Arial"/>
                <w:sz w:val="20"/>
                <w:szCs w:val="20"/>
              </w:rPr>
            </w:pPr>
          </w:p>
        </w:tc>
      </w:tr>
      <w:tr w:rsidR="001B5E62" w14:paraId="53BE1110" w14:textId="77777777">
        <w:tc>
          <w:tcPr>
            <w:tcW w:w="5058" w:type="dxa"/>
          </w:tcPr>
          <w:p w14:paraId="3353A968" w14:textId="77777777" w:rsidR="001B5E62" w:rsidRDefault="00B8758D"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lastRenderedPageBreak/>
              <w:t>The Healthcare Services provided by the Provider shall conform to the relevant national and industry-specific technical and certification standards. If there are special requirements, the technical conditions, service specifications, or supplementary technical requirements agreed upon by both parties shall apply.</w:t>
            </w:r>
          </w:p>
        </w:tc>
        <w:tc>
          <w:tcPr>
            <w:tcW w:w="5040" w:type="dxa"/>
          </w:tcPr>
          <w:p w14:paraId="2B96D033" w14:textId="77777777" w:rsidR="001B5E62" w:rsidRDefault="00B8758D" w:rsidP="00D8657D">
            <w:pPr>
              <w:pStyle w:val="ListParagraph"/>
              <w:numPr>
                <w:ilvl w:val="0"/>
                <w:numId w:val="14"/>
              </w:numPr>
              <w:contextualSpacing w:val="0"/>
              <w:jc w:val="both"/>
              <w:rPr>
                <w:rFonts w:ascii="Arial" w:hAnsi="Arial" w:cs="Arial"/>
                <w:sz w:val="20"/>
                <w:szCs w:val="20"/>
              </w:rPr>
            </w:pPr>
            <w:r>
              <w:rPr>
                <w:rFonts w:ascii="Arial" w:hAnsi="Arial" w:cs="Arial"/>
                <w:sz w:val="20"/>
                <w:szCs w:val="20"/>
              </w:rPr>
              <w:t>Layanan Kesehatan yang disediakan oleh Penyedia harus sesuai dengan standar teknis dan sertifikasi yang berlaku secara nasional maupun dalam industri terkait. Jika terdapat persyaratan khusus, maka ketentuan teknis, spesifikasi layanan, atau persyaratan teknis tambahan yang disepakati oleh kedua belah pihak akan berlaku.</w:t>
            </w:r>
          </w:p>
        </w:tc>
      </w:tr>
      <w:tr w:rsidR="001B5E62" w14:paraId="4721B2A9" w14:textId="77777777">
        <w:tc>
          <w:tcPr>
            <w:tcW w:w="5058" w:type="dxa"/>
          </w:tcPr>
          <w:p w14:paraId="3DA1792A" w14:textId="77777777" w:rsidR="001B5E62" w:rsidRDefault="00B8758D"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t>The Provider guarantees that the Healthcare Services provided are free from defects or deficiencies that may affect their quality or performance. If any defects or non-conformities are found in the Healthcare Services provided, the Provider shall rectify or replace such Healthcare Services at no additional cost within a correction timeframe agreed upon by both parties.</w:t>
            </w:r>
          </w:p>
          <w:p w14:paraId="76B21EBD" w14:textId="77777777" w:rsidR="001B5E62" w:rsidRDefault="001B5E62">
            <w:pPr>
              <w:pStyle w:val="ListParagraph"/>
              <w:rPr>
                <w:rFonts w:ascii="Arial" w:hAnsi="Arial" w:cs="Arial"/>
                <w:sz w:val="20"/>
                <w:szCs w:val="20"/>
              </w:rPr>
            </w:pPr>
          </w:p>
        </w:tc>
        <w:tc>
          <w:tcPr>
            <w:tcW w:w="5040" w:type="dxa"/>
          </w:tcPr>
          <w:p w14:paraId="2A523ABD" w14:textId="77777777" w:rsidR="001B5E62" w:rsidRDefault="00B8758D" w:rsidP="00D8657D">
            <w:pPr>
              <w:pStyle w:val="ListParagraph"/>
              <w:numPr>
                <w:ilvl w:val="0"/>
                <w:numId w:val="14"/>
              </w:numPr>
              <w:contextualSpacing w:val="0"/>
              <w:jc w:val="both"/>
              <w:rPr>
                <w:rFonts w:ascii="Arial" w:hAnsi="Arial" w:cs="Arial"/>
                <w:sz w:val="20"/>
                <w:szCs w:val="20"/>
              </w:rPr>
            </w:pPr>
            <w:r>
              <w:rPr>
                <w:rFonts w:ascii="Arial" w:hAnsi="Arial" w:cs="Arial"/>
                <w:sz w:val="20"/>
                <w:szCs w:val="20"/>
              </w:rPr>
              <w:t>Penyedia menjamin bahwa Layanan Kesehatan yang diberikan bebas dari cacat atau kekurangan yang dapat mempengaruhi kualitas atau kinerja layanan tersebut. Jika ditemukan adanya cacat atau ketidaksesuaian dalam layanan yang diberikan, Penyedia wajib memperbaiki atau mengganti layanan tersebut tanpa biaya tambahan dalam jangka waktu perbaikan yang disepakati oleh kedua belah pihak.</w:t>
            </w:r>
          </w:p>
          <w:p w14:paraId="2FA424BA" w14:textId="77777777" w:rsidR="001B5E62" w:rsidRDefault="001B5E62">
            <w:pPr>
              <w:rPr>
                <w:rFonts w:ascii="Arial" w:hAnsi="Arial" w:cs="Arial"/>
                <w:sz w:val="20"/>
                <w:szCs w:val="20"/>
              </w:rPr>
            </w:pPr>
          </w:p>
        </w:tc>
      </w:tr>
      <w:tr w:rsidR="001B5E62" w14:paraId="08BA7F94" w14:textId="77777777">
        <w:tc>
          <w:tcPr>
            <w:tcW w:w="5058" w:type="dxa"/>
          </w:tcPr>
          <w:p w14:paraId="79F026BF" w14:textId="77777777" w:rsidR="001B5E62" w:rsidRDefault="00B8758D"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t>The Parties agree to fully comply with the Healthcare Service Procedures as set forth in Annex 3 of this Agreement, and to be bound by the General Exclusions as stipulated in Annex 4. Both annexes shall form an integral part of this Agreement and shall be binding upon the Parties as if fully set forth herein;</w:t>
            </w:r>
          </w:p>
        </w:tc>
        <w:tc>
          <w:tcPr>
            <w:tcW w:w="5040" w:type="dxa"/>
          </w:tcPr>
          <w:p w14:paraId="0D0B61FB" w14:textId="77777777" w:rsidR="001B5E62" w:rsidRDefault="00B8758D" w:rsidP="00D8657D">
            <w:pPr>
              <w:pStyle w:val="ListParagraph"/>
              <w:numPr>
                <w:ilvl w:val="0"/>
                <w:numId w:val="14"/>
              </w:numPr>
              <w:jc w:val="both"/>
              <w:rPr>
                <w:rFonts w:ascii="Arial" w:hAnsi="Arial" w:cs="Arial"/>
                <w:sz w:val="20"/>
                <w:szCs w:val="20"/>
              </w:rPr>
            </w:pPr>
            <w:r>
              <w:rPr>
                <w:rFonts w:ascii="Arial" w:hAnsi="Arial" w:cs="Arial"/>
                <w:sz w:val="20"/>
                <w:szCs w:val="20"/>
              </w:rPr>
              <w:t>Para Pihak sepakat untuk secara penuh mematuhi dan melaksanakan Ketentuan dan Tata Cara Layanan Kesehatan sebagaimana diatur dalam Lampiran 3 Perjanjian ini, serta tunduk pada ketentuan mengenai pengecualian umum sebagaimana tercantum dalam Lampiran 4. Ketentuan dalam kedua lampiran tersebut merupakan bagian yang tidak terpisahkan dari Perjanjian ini dan mengikat Para Pihak sebagaimana halnya ketentuan utama dalam naskah perjanjian.</w:t>
            </w:r>
          </w:p>
        </w:tc>
      </w:tr>
      <w:tr w:rsidR="001B5E62" w14:paraId="50D7AACF" w14:textId="77777777">
        <w:tc>
          <w:tcPr>
            <w:tcW w:w="5058" w:type="dxa"/>
          </w:tcPr>
          <w:p w14:paraId="278FFF3D"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TARIFF OF HEALTHCARE SERVICES</w:t>
            </w:r>
          </w:p>
        </w:tc>
        <w:tc>
          <w:tcPr>
            <w:tcW w:w="5040" w:type="dxa"/>
          </w:tcPr>
          <w:p w14:paraId="5A3F7E28"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TARIF LAYANAN KESEHATAN </w:t>
            </w:r>
          </w:p>
        </w:tc>
      </w:tr>
      <w:tr w:rsidR="001B5E62" w14:paraId="54A2705B" w14:textId="77777777">
        <w:tc>
          <w:tcPr>
            <w:tcW w:w="5058" w:type="dxa"/>
          </w:tcPr>
          <w:p w14:paraId="47E5E9B0"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Provider shall deliver Healthcare Services of high quality at fair and competitive prices to MEMBER referred by FHI. The Provider agrees to charge FHI the same standard rates generally applicable to other MEMBER receiving similar services at the Provider’s facility;</w:t>
            </w:r>
          </w:p>
        </w:tc>
        <w:tc>
          <w:tcPr>
            <w:tcW w:w="5040" w:type="dxa"/>
          </w:tcPr>
          <w:p w14:paraId="5A42ED9C" w14:textId="77777777" w:rsidR="001B5E62" w:rsidRDefault="00B8758D" w:rsidP="00D8657D">
            <w:pPr>
              <w:pStyle w:val="ListParagraph"/>
              <w:numPr>
                <w:ilvl w:val="0"/>
                <w:numId w:val="16"/>
              </w:numPr>
              <w:contextualSpacing w:val="0"/>
              <w:jc w:val="both"/>
              <w:rPr>
                <w:rFonts w:ascii="Arial" w:hAnsi="Arial" w:cs="Arial"/>
                <w:sz w:val="20"/>
                <w:szCs w:val="20"/>
              </w:rPr>
            </w:pPr>
            <w:r>
              <w:rPr>
                <w:rFonts w:ascii="Arial" w:hAnsi="Arial" w:cs="Arial"/>
                <w:sz w:val="20"/>
                <w:szCs w:val="20"/>
              </w:rPr>
              <w:t xml:space="preserve">Penyedia wajib memberikan Layanan Kesehatan yang bermutu dengan harga yang wajar dan kompetitif kepada PESERTA yang dirujuk oleh FHI. Penyedia setuju untuk membebankan kepada FHI tarif layanan yang setara dengan tarif yang secara umum dikenakan kepada PESERTA lainnya untuk layanan yang sama pada fasilitas milik Penyedia; </w:t>
            </w:r>
          </w:p>
        </w:tc>
      </w:tr>
      <w:tr w:rsidR="001B5E62" w14:paraId="2E84283D" w14:textId="77777777">
        <w:tc>
          <w:tcPr>
            <w:tcW w:w="5058" w:type="dxa"/>
          </w:tcPr>
          <w:p w14:paraId="711EDB25"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 xml:space="preserve">FHI shall have the right to obtain the official tariff schedule as a reference for claim payment, which must be submitted by the Provider no later than fourteen (14) calendar days from the effective date of any tariff change. If the Provider fails to submit the updated tariff schedule within this period, such changes shall not apply to any claims submitted prior to the date FHI receives the complete and valid tariff schedule. In such case, FHI reserves the right to process payments based on the </w:t>
            </w:r>
            <w:r>
              <w:rPr>
                <w:rFonts w:ascii="Arial" w:hAnsi="Arial" w:cs="Arial"/>
                <w:sz w:val="20"/>
                <w:szCs w:val="20"/>
              </w:rPr>
              <w:lastRenderedPageBreak/>
              <w:t>previous applicable rates;</w:t>
            </w:r>
          </w:p>
        </w:tc>
        <w:tc>
          <w:tcPr>
            <w:tcW w:w="5040" w:type="dxa"/>
          </w:tcPr>
          <w:p w14:paraId="47CA1493" w14:textId="77777777" w:rsidR="001B5E62" w:rsidRDefault="00B8758D" w:rsidP="00D8657D">
            <w:pPr>
              <w:pStyle w:val="ListParagraph"/>
              <w:numPr>
                <w:ilvl w:val="0"/>
                <w:numId w:val="16"/>
              </w:numPr>
              <w:contextualSpacing w:val="0"/>
              <w:jc w:val="both"/>
              <w:rPr>
                <w:rFonts w:ascii="Arial" w:hAnsi="Arial" w:cs="Arial"/>
                <w:bCs/>
                <w:sz w:val="20"/>
                <w:szCs w:val="20"/>
              </w:rPr>
            </w:pPr>
            <w:r>
              <w:rPr>
                <w:rFonts w:ascii="Arial" w:hAnsi="Arial" w:cs="Arial"/>
                <w:bCs/>
                <w:color w:val="000000"/>
                <w:sz w:val="20"/>
                <w:szCs w:val="20"/>
              </w:rPr>
              <w:lastRenderedPageBreak/>
              <w:t xml:space="preserve">FHI berhak memperoleh buku tarif resmi sebagai acuan pembayaran klaim, yang wajib disampaikan oleh Penyedia paling lambat 14 (empat belas) hari kalender sejak tanggal efektif setiap perubahan tarif. Apabila Penyedia gagal menyampaikan buku tarif tersebut dalam jangka waktu dimaksud, maka perubahan tarif tersebut tidak berlaku terhadap klaim yang terjadi sebelum tanggal penerimaan dokumen tersebut oleh FHI, dan FHI berhak membayar klaim berdasarkan tarif sebelumnya hingga pemberitahuan diterima secara lengkap dan </w:t>
            </w:r>
            <w:r>
              <w:rPr>
                <w:rFonts w:ascii="Arial" w:hAnsi="Arial" w:cs="Arial"/>
                <w:bCs/>
                <w:color w:val="000000"/>
                <w:sz w:val="20"/>
                <w:szCs w:val="20"/>
              </w:rPr>
              <w:lastRenderedPageBreak/>
              <w:t>sah</w:t>
            </w:r>
            <w:r>
              <w:rPr>
                <w:rFonts w:ascii="Arial" w:hAnsi="Arial" w:cs="Arial"/>
                <w:bCs/>
                <w:sz w:val="20"/>
                <w:szCs w:val="20"/>
              </w:rPr>
              <w:t>;</w:t>
            </w:r>
          </w:p>
        </w:tc>
      </w:tr>
      <w:tr w:rsidR="001B5E62" w14:paraId="31394219" w14:textId="77777777">
        <w:tc>
          <w:tcPr>
            <w:tcW w:w="5058" w:type="dxa"/>
          </w:tcPr>
          <w:p w14:paraId="409ECEA4"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lastRenderedPageBreak/>
              <w:t>The Provider warrants that all fees charged to the MEMBER shall be reasonable, transparent, and aligned with the prevailing cost standards for comparable healthcare services at the time the service is rendered. Upon written request from FHI's Client, the Provider shall provide a written explanation regarding the basis for the applicable fees, including a detailed breakdown of relevant cost structures. This explanation is intended to ensure transparency, provide certainty to FHI’s Client, and reinforce trust in the quality of services delivered;</w:t>
            </w:r>
          </w:p>
        </w:tc>
        <w:tc>
          <w:tcPr>
            <w:tcW w:w="5040" w:type="dxa"/>
          </w:tcPr>
          <w:p w14:paraId="276A39D4" w14:textId="77777777" w:rsidR="001B5E62" w:rsidRDefault="00B8758D" w:rsidP="00D8657D">
            <w:pPr>
              <w:pStyle w:val="ListParagraph"/>
              <w:numPr>
                <w:ilvl w:val="0"/>
                <w:numId w:val="16"/>
              </w:numPr>
              <w:jc w:val="both"/>
              <w:rPr>
                <w:rFonts w:ascii="Arial" w:hAnsi="Arial" w:cs="Arial"/>
                <w:b/>
                <w:color w:val="000000"/>
                <w:sz w:val="20"/>
                <w:szCs w:val="20"/>
              </w:rPr>
            </w:pPr>
            <w:r>
              <w:rPr>
                <w:rFonts w:ascii="Arial" w:hAnsi="Arial" w:cs="Arial"/>
                <w:bCs/>
                <w:color w:val="000000"/>
                <w:sz w:val="20"/>
                <w:szCs w:val="20"/>
              </w:rPr>
              <w:t>Penyedia menjamin bahwa setiap tarif layanan yang dikenakan kepada PESERTA adalah wajar, transparan, dan sesuai dengan standar biaya layanan sejenis yang berlaku di sektor kesehatan pada saat layanan diberikan. Atas permintaan tertulis dari Klien FHI, Penyedia wajib memberikan penjelasan tertulis mengenai dasar penetapan tarif tersebut, termasuk rincian struktur biaya yang relevan. Penjelasan ini bertujuan untuk memastikan keterbukaan informasi, memberikan kepastian kepada Klien FHI, serta memperkuat kepercayaan terhadap mutu layanan yang diberikan</w:t>
            </w:r>
            <w:r>
              <w:rPr>
                <w:rFonts w:ascii="Arial" w:hAnsi="Arial" w:cs="Arial"/>
                <w:b/>
                <w:color w:val="000000"/>
                <w:sz w:val="20"/>
                <w:szCs w:val="20"/>
              </w:rPr>
              <w:t>;</w:t>
            </w:r>
          </w:p>
        </w:tc>
      </w:tr>
      <w:tr w:rsidR="001B5E62" w14:paraId="3D54D360" w14:textId="77777777">
        <w:tc>
          <w:tcPr>
            <w:tcW w:w="5058" w:type="dxa"/>
          </w:tcPr>
          <w:p w14:paraId="76BD4878"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Provider expressly agrees not to impose higher fees based on the nationality of the MEMBER;</w:t>
            </w:r>
          </w:p>
        </w:tc>
        <w:tc>
          <w:tcPr>
            <w:tcW w:w="5040" w:type="dxa"/>
          </w:tcPr>
          <w:p w14:paraId="569215A2" w14:textId="77777777" w:rsidR="001B5E62" w:rsidRDefault="00B8758D" w:rsidP="00D8657D">
            <w:pPr>
              <w:pStyle w:val="ListParagraph"/>
              <w:numPr>
                <w:ilvl w:val="0"/>
                <w:numId w:val="16"/>
              </w:numPr>
              <w:contextualSpacing w:val="0"/>
              <w:jc w:val="both"/>
              <w:rPr>
                <w:rFonts w:ascii="Arial" w:hAnsi="Arial" w:cs="Arial"/>
                <w:sz w:val="20"/>
                <w:szCs w:val="20"/>
              </w:rPr>
            </w:pPr>
            <w:r>
              <w:rPr>
                <w:rFonts w:ascii="Arial" w:hAnsi="Arial" w:cs="Arial"/>
                <w:sz w:val="20"/>
                <w:szCs w:val="20"/>
              </w:rPr>
              <w:t>Penyedia secara tegas setuju untuk tidak membebankan tarif yang lebih tinggi kepada PESERTA berdasarkan kewarganegaraan atau status kewarganegaraan PESERTA;</w:t>
            </w:r>
          </w:p>
        </w:tc>
      </w:tr>
      <w:tr w:rsidR="001B5E62" w14:paraId="795D1F21" w14:textId="77777777">
        <w:tc>
          <w:tcPr>
            <w:tcW w:w="5058" w:type="dxa"/>
          </w:tcPr>
          <w:p w14:paraId="1F873A7C"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Parties agree that the fees for medications to be reimbursed by FHI shall not exceed the applicable Maximum Retail Price (MRP) as determined by the relevant regulatory authority at the time of service delivery</w:t>
            </w:r>
          </w:p>
        </w:tc>
        <w:tc>
          <w:tcPr>
            <w:tcW w:w="5040" w:type="dxa"/>
          </w:tcPr>
          <w:p w14:paraId="21DB6923" w14:textId="77777777" w:rsidR="001B5E62" w:rsidRDefault="00B8758D" w:rsidP="00D8657D">
            <w:pPr>
              <w:pStyle w:val="ListParagraph"/>
              <w:numPr>
                <w:ilvl w:val="0"/>
                <w:numId w:val="16"/>
              </w:numPr>
              <w:contextualSpacing w:val="0"/>
              <w:jc w:val="both"/>
              <w:rPr>
                <w:rFonts w:ascii="Arial" w:hAnsi="Arial" w:cs="Arial"/>
                <w:bCs/>
                <w:sz w:val="20"/>
                <w:szCs w:val="20"/>
              </w:rPr>
            </w:pPr>
            <w:r>
              <w:rPr>
                <w:rFonts w:ascii="Arial" w:hAnsi="Arial" w:cs="Arial"/>
                <w:bCs/>
                <w:color w:val="000000"/>
                <w:sz w:val="20"/>
                <w:szCs w:val="20"/>
              </w:rPr>
              <w:t xml:space="preserve">Para Pihak sepakat bahwa tarif untuk obat-obatan yang dapat ditagihkan dan ditanggung oleh FHI tidak akan melebihi Harga Eceran Tertinggi (HET) yang ditetapkan oleh otoritas berwenang pada saat pemberian layanan; </w:t>
            </w:r>
          </w:p>
        </w:tc>
      </w:tr>
      <w:tr w:rsidR="001B5E62" w14:paraId="201541D1" w14:textId="77777777">
        <w:tc>
          <w:tcPr>
            <w:tcW w:w="5058" w:type="dxa"/>
          </w:tcPr>
          <w:p w14:paraId="2E880F05"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Provider is obligated to notify FHI in writing of any changes in healthcare service fees at least one (1) calendar month in advance of the effective date of such changes;</w:t>
            </w:r>
          </w:p>
        </w:tc>
        <w:tc>
          <w:tcPr>
            <w:tcW w:w="5040" w:type="dxa"/>
          </w:tcPr>
          <w:p w14:paraId="34B50889" w14:textId="77777777" w:rsidR="001B5E62" w:rsidRDefault="00B8758D" w:rsidP="00D8657D">
            <w:pPr>
              <w:pStyle w:val="ListParagraph"/>
              <w:numPr>
                <w:ilvl w:val="0"/>
                <w:numId w:val="16"/>
              </w:numPr>
              <w:contextualSpacing w:val="0"/>
              <w:jc w:val="both"/>
              <w:rPr>
                <w:rFonts w:ascii="Arial" w:hAnsi="Arial" w:cs="Arial"/>
                <w:sz w:val="20"/>
                <w:szCs w:val="20"/>
              </w:rPr>
            </w:pPr>
            <w:r>
              <w:rPr>
                <w:rFonts w:ascii="Arial" w:hAnsi="Arial" w:cs="Arial"/>
                <w:sz w:val="20"/>
                <w:szCs w:val="20"/>
              </w:rPr>
              <w:t>Penyedia wajib memberitahukan kepada FHI secara tertulis mengenai setiap perubahan tarif layanan kesehatan yang berlaku sekurang-kurangnya 1 (satu) bulan kalender sebelumnya sebelum tanggal efektif penerapannya;</w:t>
            </w:r>
          </w:p>
        </w:tc>
      </w:tr>
      <w:tr w:rsidR="001B5E62" w14:paraId="7530FA70" w14:textId="77777777">
        <w:tc>
          <w:tcPr>
            <w:tcW w:w="5058" w:type="dxa"/>
          </w:tcPr>
          <w:p w14:paraId="60407B07"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ANTI FRAUD</w:t>
            </w:r>
          </w:p>
        </w:tc>
        <w:tc>
          <w:tcPr>
            <w:tcW w:w="5040" w:type="dxa"/>
          </w:tcPr>
          <w:p w14:paraId="24BCAC76"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ANTI PENIPUAN</w:t>
            </w:r>
          </w:p>
        </w:tc>
      </w:tr>
      <w:tr w:rsidR="001B5E62" w14:paraId="23A08E77" w14:textId="77777777">
        <w:tc>
          <w:tcPr>
            <w:tcW w:w="5058" w:type="dxa"/>
          </w:tcPr>
          <w:p w14:paraId="65F35B77" w14:textId="77777777" w:rsidR="001B5E62" w:rsidRDefault="00B8758D" w:rsidP="00D8657D">
            <w:pPr>
              <w:pStyle w:val="ListParagraph"/>
              <w:numPr>
                <w:ilvl w:val="0"/>
                <w:numId w:val="17"/>
              </w:numPr>
              <w:contextualSpacing w:val="0"/>
              <w:jc w:val="both"/>
              <w:rPr>
                <w:rFonts w:ascii="Arial" w:hAnsi="Arial" w:cs="Arial"/>
                <w:bCs/>
                <w:sz w:val="20"/>
                <w:szCs w:val="20"/>
              </w:rPr>
            </w:pPr>
            <w:r>
              <w:rPr>
                <w:rFonts w:ascii="Arial" w:hAnsi="Arial" w:cs="Arial"/>
                <w:bCs/>
                <w:sz w:val="20"/>
                <w:szCs w:val="20"/>
              </w:rPr>
              <w:t>The Provider must conduct all billing activities with the utmost integrity, transparency, and accuracy. It is strictly prohibited for the Provider to engage in any form of fraud, waste, abuse, or unethical conduct when submitting claims/ invoice to the FHI.</w:t>
            </w:r>
          </w:p>
        </w:tc>
        <w:tc>
          <w:tcPr>
            <w:tcW w:w="5040" w:type="dxa"/>
          </w:tcPr>
          <w:p w14:paraId="4408E0B0" w14:textId="77777777" w:rsidR="001B5E62" w:rsidRDefault="00B8758D" w:rsidP="00D8657D">
            <w:pPr>
              <w:pStyle w:val="ListParagraph"/>
              <w:numPr>
                <w:ilvl w:val="0"/>
                <w:numId w:val="18"/>
              </w:numPr>
              <w:contextualSpacing w:val="0"/>
              <w:jc w:val="both"/>
              <w:rPr>
                <w:rFonts w:ascii="Arial" w:hAnsi="Arial" w:cs="Arial"/>
                <w:bCs/>
                <w:sz w:val="20"/>
                <w:szCs w:val="20"/>
              </w:rPr>
            </w:pPr>
            <w:r>
              <w:rPr>
                <w:rFonts w:ascii="Arial" w:hAnsi="Arial" w:cs="Arial"/>
                <w:bCs/>
                <w:sz w:val="20"/>
                <w:szCs w:val="20"/>
              </w:rPr>
              <w:t>Penyedia wajib melaksanakan seluruh aktivitas penagihan dengan integritas, transparansi, dan ketelitian setinggi mungkin. Penyedia secara tegas dilarang melakukan segala bentuk penipuan, pemborosan, penyalahgunaan, atau perilaku tidak etis dalam proses pengajuan klaim/tagihan kepada FHI;</w:t>
            </w:r>
          </w:p>
        </w:tc>
      </w:tr>
      <w:tr w:rsidR="001B5E62" w14:paraId="1CF5B5E5" w14:textId="77777777">
        <w:tc>
          <w:tcPr>
            <w:tcW w:w="5058" w:type="dxa"/>
          </w:tcPr>
          <w:p w14:paraId="6418D0A2" w14:textId="77777777" w:rsidR="001B5E62" w:rsidRDefault="00B8758D" w:rsidP="00D8657D">
            <w:pPr>
              <w:pStyle w:val="ListParagraph"/>
              <w:numPr>
                <w:ilvl w:val="0"/>
                <w:numId w:val="17"/>
              </w:numPr>
              <w:jc w:val="both"/>
              <w:rPr>
                <w:rFonts w:ascii="Arial" w:hAnsi="Arial" w:cs="Arial"/>
                <w:b/>
                <w:bCs/>
                <w:sz w:val="20"/>
                <w:szCs w:val="20"/>
                <w:lang w:val="zh-CN"/>
              </w:rPr>
            </w:pPr>
            <w:r>
              <w:rPr>
                <w:rFonts w:ascii="Arial" w:hAnsi="Arial" w:cs="Arial"/>
                <w:b/>
                <w:bCs/>
                <w:sz w:val="20"/>
                <w:szCs w:val="20"/>
                <w:lang w:val="zh-CN"/>
              </w:rPr>
              <w:t>Prohibited Practices</w:t>
            </w:r>
          </w:p>
          <w:p w14:paraId="479C6842" w14:textId="77777777" w:rsidR="001B5E62" w:rsidRDefault="00B8758D">
            <w:pPr>
              <w:pStyle w:val="ListParagraph"/>
              <w:ind w:left="1080"/>
              <w:jc w:val="both"/>
              <w:rPr>
                <w:rFonts w:ascii="Arial" w:hAnsi="Arial" w:cs="Arial"/>
                <w:bCs/>
                <w:sz w:val="20"/>
                <w:szCs w:val="20"/>
                <w:lang w:val="zh-CN"/>
              </w:rPr>
            </w:pPr>
            <w:r>
              <w:rPr>
                <w:rFonts w:ascii="Arial" w:hAnsi="Arial" w:cs="Arial"/>
                <w:bCs/>
                <w:sz w:val="20"/>
                <w:szCs w:val="20"/>
                <w:lang w:val="zh-CN"/>
              </w:rPr>
              <w:t xml:space="preserve">Without limiting the general provisions regarding integrity and ethics in billing, the following actions are strictly prohibited and shall be deemed a material breach of this Agreement. </w:t>
            </w:r>
          </w:p>
        </w:tc>
        <w:tc>
          <w:tcPr>
            <w:tcW w:w="5040" w:type="dxa"/>
          </w:tcPr>
          <w:p w14:paraId="2C3D7D52" w14:textId="77777777" w:rsidR="001B5E62" w:rsidRDefault="00B8758D" w:rsidP="00D8657D">
            <w:pPr>
              <w:pStyle w:val="ListParagraph"/>
              <w:numPr>
                <w:ilvl w:val="0"/>
                <w:numId w:val="18"/>
              </w:numPr>
              <w:jc w:val="both"/>
              <w:rPr>
                <w:rFonts w:ascii="Arial" w:hAnsi="Arial" w:cs="Arial"/>
                <w:b/>
                <w:sz w:val="20"/>
                <w:szCs w:val="20"/>
              </w:rPr>
            </w:pPr>
            <w:r>
              <w:rPr>
                <w:rFonts w:ascii="Arial" w:hAnsi="Arial" w:cs="Arial"/>
                <w:b/>
                <w:sz w:val="20"/>
                <w:szCs w:val="20"/>
              </w:rPr>
              <w:t xml:space="preserve">Praktik yang Dilarang. </w:t>
            </w:r>
          </w:p>
          <w:p w14:paraId="56588511" w14:textId="77777777" w:rsidR="001B5E62" w:rsidRDefault="00B8758D">
            <w:pPr>
              <w:pStyle w:val="ListParagraph"/>
              <w:jc w:val="both"/>
              <w:rPr>
                <w:rFonts w:ascii="Arial" w:hAnsi="Arial" w:cs="Arial"/>
                <w:bCs/>
                <w:sz w:val="20"/>
                <w:szCs w:val="20"/>
              </w:rPr>
            </w:pPr>
            <w:r>
              <w:rPr>
                <w:rFonts w:ascii="Arial" w:hAnsi="Arial" w:cs="Arial"/>
                <w:bCs/>
                <w:sz w:val="20"/>
                <w:szCs w:val="20"/>
              </w:rPr>
              <w:t xml:space="preserve">Tanpa membatasi ketentuan umum terkait integritas dan etika dalam penagihan, tindakan-tindakan berikut ini secara tegas dilarang dan akan dianggap sebagai pelanggaran material terhadap Perjanjian ini. </w:t>
            </w:r>
          </w:p>
        </w:tc>
      </w:tr>
      <w:tr w:rsidR="001B5E62" w14:paraId="4AE735B2" w14:textId="77777777">
        <w:tc>
          <w:tcPr>
            <w:tcW w:w="5058" w:type="dxa"/>
          </w:tcPr>
          <w:p w14:paraId="50CAB4E0" w14:textId="77777777" w:rsidR="001B5E62" w:rsidRDefault="00B8758D" w:rsidP="00D8657D">
            <w:pPr>
              <w:pStyle w:val="ListParagraph"/>
              <w:numPr>
                <w:ilvl w:val="0"/>
                <w:numId w:val="19"/>
              </w:numPr>
              <w:jc w:val="both"/>
              <w:rPr>
                <w:rFonts w:ascii="Arial" w:hAnsi="Arial" w:cs="Arial"/>
                <w:bCs/>
                <w:sz w:val="20"/>
                <w:szCs w:val="20"/>
              </w:rPr>
            </w:pPr>
            <w:r>
              <w:rPr>
                <w:rFonts w:ascii="Arial" w:hAnsi="Arial" w:cs="Arial"/>
                <w:bCs/>
                <w:sz w:val="20"/>
                <w:szCs w:val="20"/>
              </w:rPr>
              <w:t>Billing for Services Not Rendered (Unrendered Services)</w:t>
            </w:r>
          </w:p>
          <w:p w14:paraId="31D2B6DE"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Submitting claims for medical services, procedures, examinations, or items that were never actually provided to the MEMBER. This includes actions taken either intentionally (fraud) or unintentionally (such as due to administrative errors or negligence). Such practices are considered serious fraud and undermine the integrity of the healthcare financing system.</w:t>
            </w:r>
          </w:p>
        </w:tc>
        <w:tc>
          <w:tcPr>
            <w:tcW w:w="5040" w:type="dxa"/>
          </w:tcPr>
          <w:p w14:paraId="0C8BEE74"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Penagihan atas Layanan yang Tidak Pernah Diberikan (Unrendered Services)</w:t>
            </w:r>
          </w:p>
          <w:p w14:paraId="7BBE343E"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Mengajukan klaim untuk layanan medis, prosedur, pemeriksaan, atau barang yang tidak pernah benar-benar diberikan kepada PESERTA. Tindakan ini termasuk baik yang dilakukan secara sengaja (fraud) maupun tidak sengaja (misalnya akibat kesalahan administrasi atau ketidaktelitian). Praktik ini dianggap sebagai penipuan yang serius dan merusak integritas sistem pembiayaan layanan kesehatan.</w:t>
            </w:r>
          </w:p>
        </w:tc>
      </w:tr>
      <w:tr w:rsidR="001B5E62" w14:paraId="6CC41F1D" w14:textId="77777777">
        <w:tc>
          <w:tcPr>
            <w:tcW w:w="5058" w:type="dxa"/>
          </w:tcPr>
          <w:p w14:paraId="25FB5010"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lastRenderedPageBreak/>
              <w:t>Upcoding</w:t>
            </w:r>
          </w:p>
          <w:p w14:paraId="2B2EF10A"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Using medical procedure codes that reflect more complex, expensive, or intensive procedures than those actually performed, with the intention of receiving higher payments from the FHI. Upcoding constitutes unauthorized manipulation of claim data and may result in overpayments that harm the system.</w:t>
            </w:r>
          </w:p>
        </w:tc>
        <w:tc>
          <w:tcPr>
            <w:tcW w:w="5040" w:type="dxa"/>
          </w:tcPr>
          <w:p w14:paraId="099A25B4"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Penggunaan Kode Tindakan Berlebihan (Upcoding)</w:t>
            </w:r>
          </w:p>
          <w:p w14:paraId="42E1D563"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Mencantumkan kode prosedur medis yang mencerminkan tindakan yang lebih kompleks, mahal, atau intensif dibandingkan dengan yang sebenarnya dilakukan, dengan tujuan untuk mendapatkan pembayaran lebih besar dari FHI. Upcoding merupakan manipulasi data klaim yang tidak sah dan dapat mengakibatkan kelebihan pembayaran yang merugikan sistem.</w:t>
            </w:r>
          </w:p>
        </w:tc>
      </w:tr>
      <w:tr w:rsidR="001B5E62" w14:paraId="3453CF21" w14:textId="77777777">
        <w:tc>
          <w:tcPr>
            <w:tcW w:w="5058" w:type="dxa"/>
          </w:tcPr>
          <w:p w14:paraId="4335A0D6"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t>Misrepresentation or Inaccurate Presentation of Diagnoses</w:t>
            </w:r>
          </w:p>
          <w:p w14:paraId="67E2505A"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Providing or entering diagnoses that are not based on actual medical facts, exaggerated, or completely false, in order to justify claims for services that would not normally be covered. This practice can result in illegitimate payments and violates the principles of clinical and financial accuracy.</w:t>
            </w:r>
          </w:p>
        </w:tc>
        <w:tc>
          <w:tcPr>
            <w:tcW w:w="5040" w:type="dxa"/>
          </w:tcPr>
          <w:p w14:paraId="6B400A9A"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Pemalsuan atau Penyajian Diagnosis yang Tidak Akurat (Misrepresentation of Diagnoses)</w:t>
            </w:r>
          </w:p>
          <w:p w14:paraId="7031749E"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Menuliskan atau mencantumkan diagnosis yang tidak sesuai fakta medis, dilebih-lebihkan, atau sepenuhnya palsu guna menjustifikasi klaim untuk layanan yang tidak akan ditanggung dalam kondisi normal. Praktik ini dapat menyebabkan pembayaran atas layanan yang tidak sah dan melanggar prinsip akurasi klinis dan keuangan.</w:t>
            </w:r>
          </w:p>
        </w:tc>
      </w:tr>
      <w:tr w:rsidR="001B5E62" w14:paraId="06078011" w14:textId="77777777">
        <w:tc>
          <w:tcPr>
            <w:tcW w:w="5058" w:type="dxa"/>
          </w:tcPr>
          <w:p w14:paraId="119F1DF5"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t>Double Billing</w:t>
            </w:r>
          </w:p>
          <w:p w14:paraId="55254D0F"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Submitting two or more claims for the same service, either to the same FHI or to other payers (such as commercial insurers, BPJS, or MEMBER), without proper disclosure or documentation, potentially resulting in unauthorized duplicate payments. This practice creates a risk of double financial losses and cross-payer conflicts.</w:t>
            </w:r>
          </w:p>
        </w:tc>
        <w:tc>
          <w:tcPr>
            <w:tcW w:w="5040" w:type="dxa"/>
          </w:tcPr>
          <w:p w14:paraId="2A4C14C9"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Penagihan Ganda (Double Billing)</w:t>
            </w:r>
          </w:p>
          <w:p w14:paraId="130A1D02"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Mengajukan dua atau lebih klaim atas layanan yang sama, baik kepada FHI yang sama maupun ke entitas pembayar lain (misalnya asuransi komersial, BPJS, atau PESERTA), tanpa pemberitahuan atau dokumentasi yang sah, sehingga berpotensi menimbulkan pembayaran ganda. Praktik ini menciptakan risiko kerugian ganda dan benturan pembiayaan lintas pihak.</w:t>
            </w:r>
          </w:p>
        </w:tc>
      </w:tr>
      <w:tr w:rsidR="001B5E62" w14:paraId="686A1D19" w14:textId="77777777">
        <w:tc>
          <w:tcPr>
            <w:tcW w:w="5058" w:type="dxa"/>
          </w:tcPr>
          <w:p w14:paraId="1C484E81"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t>Billing for Medically Unnecessary Services</w:t>
            </w:r>
          </w:p>
          <w:p w14:paraId="53DFBD70"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Charging for services, procedures, or examinations that lack valid medical indication, are inconsistent with established medical standards, or are performed solely to inflate the claim value. Such actions lead to financial waste and may harm MEMBER both clinically and financially.</w:t>
            </w:r>
          </w:p>
        </w:tc>
        <w:tc>
          <w:tcPr>
            <w:tcW w:w="5040" w:type="dxa"/>
          </w:tcPr>
          <w:p w14:paraId="4F3E4155"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Penagihan Layanan yang Tidak Diperlukan Secara Medis (Medically Unnecessary Services)</w:t>
            </w:r>
          </w:p>
          <w:p w14:paraId="497353FE"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Menagih layanan, tindakan, atau pemeriksaan yang tidak memiliki indikasi medis yang sah, tidak sesuai dengan standar praktik kedokteran yang berlaku, atau dilakukan semata-mata untuk meningkatkan nilai klaim. Tindakan ini mengarah pada pemborosan dana dan dapat merugikan PESERTA secara klinis dan finansial.</w:t>
            </w:r>
          </w:p>
        </w:tc>
      </w:tr>
      <w:tr w:rsidR="001B5E62" w14:paraId="6EBD8B8A" w14:textId="77777777">
        <w:tc>
          <w:tcPr>
            <w:tcW w:w="5058" w:type="dxa"/>
          </w:tcPr>
          <w:p w14:paraId="4CB3E501"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t>Falsification of Medical Records</w:t>
            </w:r>
          </w:p>
          <w:p w14:paraId="3B7D6314"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Creating, falsifying, modifying, or submitting fake medical documents in support of claims. This includes, but is not limited to, medical notes, laboratory results, prescriptions, hospital admission/discharge summaries, and claim forms. Falsification of medical records constitutes a serious violation under both legal and professional ethical standards.</w:t>
            </w:r>
          </w:p>
        </w:tc>
        <w:tc>
          <w:tcPr>
            <w:tcW w:w="5040" w:type="dxa"/>
          </w:tcPr>
          <w:p w14:paraId="09739B49"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Pemalsuan Dokumen Medis (Falsification of Medical Records)</w:t>
            </w:r>
          </w:p>
          <w:p w14:paraId="544ED13A"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Membuat, memalsukan, mengubah, atau menyampaikan dokumen medis palsu untuk mendukung klaim. Ini termasuk, tetapi tidak terbatas pada, catatan medis, hasil laboratorium, resep dokter, ringkasan masuk/keluar rumah sakit, dan form klaim. Pemalsuan dokumentasi medis merupakan pelanggaran serius baik secara hukum maupun etika profesional.</w:t>
            </w:r>
          </w:p>
        </w:tc>
      </w:tr>
      <w:tr w:rsidR="001B5E62" w14:paraId="4253654E" w14:textId="77777777">
        <w:tc>
          <w:tcPr>
            <w:tcW w:w="5058" w:type="dxa"/>
          </w:tcPr>
          <w:p w14:paraId="1CC1F6A1" w14:textId="77777777" w:rsidR="001B5E62" w:rsidRDefault="00B8758D" w:rsidP="00D8657D">
            <w:pPr>
              <w:pStyle w:val="ListParagraph"/>
              <w:numPr>
                <w:ilvl w:val="0"/>
                <w:numId w:val="17"/>
              </w:numPr>
              <w:contextualSpacing w:val="0"/>
              <w:jc w:val="both"/>
              <w:rPr>
                <w:rFonts w:ascii="Arial" w:hAnsi="Arial" w:cs="Arial"/>
                <w:bCs/>
                <w:sz w:val="20"/>
                <w:szCs w:val="20"/>
              </w:rPr>
            </w:pPr>
            <w:r>
              <w:rPr>
                <w:rFonts w:ascii="Arial" w:hAnsi="Arial" w:cs="Arial"/>
                <w:bCs/>
                <w:sz w:val="20"/>
                <w:szCs w:val="20"/>
              </w:rPr>
              <w:t xml:space="preserve">If the Provider is found to have violated </w:t>
            </w:r>
            <w:r>
              <w:rPr>
                <w:rFonts w:ascii="Arial" w:hAnsi="Arial" w:cs="Arial"/>
                <w:bCs/>
                <w:sz w:val="20"/>
                <w:szCs w:val="20"/>
              </w:rPr>
              <w:lastRenderedPageBreak/>
              <w:t>any of the prohibited practices or ethical obligations specified above or any similar violation, then FHI reserves the full and exclusive right to take a range of corrective and legal actions. These actions may include:</w:t>
            </w:r>
          </w:p>
        </w:tc>
        <w:tc>
          <w:tcPr>
            <w:tcW w:w="5040" w:type="dxa"/>
          </w:tcPr>
          <w:p w14:paraId="581F42D2" w14:textId="77777777" w:rsidR="001B5E62" w:rsidRDefault="00B8758D" w:rsidP="00D8657D">
            <w:pPr>
              <w:pStyle w:val="ListParagraph"/>
              <w:numPr>
                <w:ilvl w:val="0"/>
                <w:numId w:val="18"/>
              </w:numPr>
              <w:contextualSpacing w:val="0"/>
              <w:jc w:val="both"/>
              <w:rPr>
                <w:rFonts w:ascii="Arial" w:hAnsi="Arial" w:cs="Arial"/>
                <w:bCs/>
                <w:sz w:val="20"/>
                <w:szCs w:val="20"/>
              </w:rPr>
            </w:pPr>
            <w:r>
              <w:rPr>
                <w:rFonts w:ascii="Arial" w:hAnsi="Arial" w:cs="Arial"/>
                <w:bCs/>
                <w:sz w:val="20"/>
                <w:szCs w:val="20"/>
              </w:rPr>
              <w:lastRenderedPageBreak/>
              <w:t xml:space="preserve">Apabila Penyedia terbukti melakukan </w:t>
            </w:r>
            <w:r>
              <w:rPr>
                <w:rFonts w:ascii="Arial" w:hAnsi="Arial" w:cs="Arial"/>
                <w:bCs/>
                <w:sz w:val="20"/>
                <w:szCs w:val="20"/>
              </w:rPr>
              <w:lastRenderedPageBreak/>
              <w:t>pelanggaran terhadap praktik-praktik yang dilarang atau kewajiban sebagaimana dimaksud di atas atau pelanggaran lainnya yang setara, maka FHI memiliki hak penuh dan eksklusif untuk mengambil berbagai tindakan korektif dan hukum. Tindakan tersebut dapat mencakup:</w:t>
            </w:r>
          </w:p>
        </w:tc>
      </w:tr>
      <w:tr w:rsidR="001B5E62" w14:paraId="26F980FF" w14:textId="77777777">
        <w:tc>
          <w:tcPr>
            <w:tcW w:w="5058" w:type="dxa"/>
          </w:tcPr>
          <w:p w14:paraId="3DD475FA"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lastRenderedPageBreak/>
              <w:t>Denial or Recovery of Payments</w:t>
            </w:r>
            <w:r>
              <w:rPr>
                <w:rFonts w:ascii="Arial" w:hAnsi="Arial" w:cs="Arial"/>
                <w:bCs/>
                <w:sz w:val="20"/>
                <w:szCs w:val="20"/>
              </w:rPr>
              <w:t>: The FHI may refuse to pay any claims affected by the violation, or seek to recover payments that have already been made, whether in part or in full.</w:t>
            </w:r>
          </w:p>
        </w:tc>
        <w:tc>
          <w:tcPr>
            <w:tcW w:w="5040" w:type="dxa"/>
          </w:tcPr>
          <w:p w14:paraId="1ABEDB8D"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Penolakan atau Penarikan Pembayaran</w:t>
            </w:r>
            <w:r>
              <w:rPr>
                <w:rFonts w:ascii="Arial" w:hAnsi="Arial" w:cs="Arial"/>
                <w:bCs/>
                <w:sz w:val="20"/>
                <w:szCs w:val="20"/>
              </w:rPr>
              <w:t>: FHI berhak menolak membayar klaim yang terdampak oleh pelanggaran, atau menagih kembali pembayaran yang telah dilakukan, baik sebagian maupun seluruhnya</w:t>
            </w:r>
          </w:p>
        </w:tc>
      </w:tr>
      <w:tr w:rsidR="001B5E62" w14:paraId="7914AF4D" w14:textId="77777777">
        <w:tc>
          <w:tcPr>
            <w:tcW w:w="5058" w:type="dxa"/>
          </w:tcPr>
          <w:p w14:paraId="322B55EE"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Reimbursement Demands</w:t>
            </w:r>
            <w:r>
              <w:rPr>
                <w:rFonts w:ascii="Arial" w:hAnsi="Arial" w:cs="Arial"/>
                <w:bCs/>
                <w:sz w:val="20"/>
                <w:szCs w:val="20"/>
              </w:rPr>
              <w:t>: The Provider may be required to return any overpayments or improper financial gains resulting from the breach. This includes funds received through error, misrepresentation, or manipulation of billing codes and diagnose</w:t>
            </w:r>
          </w:p>
        </w:tc>
        <w:tc>
          <w:tcPr>
            <w:tcW w:w="5040" w:type="dxa"/>
          </w:tcPr>
          <w:p w14:paraId="438C5138"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Tuntutan Pengembalian Dana</w:t>
            </w:r>
            <w:r>
              <w:rPr>
                <w:rFonts w:ascii="Arial" w:hAnsi="Arial" w:cs="Arial"/>
                <w:bCs/>
                <w:sz w:val="20"/>
                <w:szCs w:val="20"/>
              </w:rPr>
              <w:t>: Penyedia dapat diwajibkan untuk mengembalikan setiap kelebihan pembayaran atau dana yang diterima secara tidak sah, termasuk dana yang diperoleh melalui kesalahan, manipulasi, atau ketidaksesuaian dalam pengkodean tindakan dan diagnosis</w:t>
            </w:r>
          </w:p>
        </w:tc>
      </w:tr>
      <w:tr w:rsidR="001B5E62" w14:paraId="2865555B" w14:textId="77777777">
        <w:tc>
          <w:tcPr>
            <w:tcW w:w="5058" w:type="dxa"/>
          </w:tcPr>
          <w:p w14:paraId="39861C0B"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Immediate Contract Termination or Suspension</w:t>
            </w:r>
            <w:r>
              <w:rPr>
                <w:rFonts w:ascii="Arial" w:hAnsi="Arial" w:cs="Arial"/>
                <w:bCs/>
                <w:sz w:val="20"/>
                <w:szCs w:val="20"/>
              </w:rPr>
              <w:t>: The FHI may suspend or terminate the Agreement with immediate effect, without the need for prior notice, especially in cases of serious misconduct or legal violations</w:t>
            </w:r>
          </w:p>
        </w:tc>
        <w:tc>
          <w:tcPr>
            <w:tcW w:w="5040" w:type="dxa"/>
          </w:tcPr>
          <w:p w14:paraId="68EEB367"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Penghentian atau Penangguhan Perjanjian secara Langsung</w:t>
            </w:r>
            <w:r>
              <w:rPr>
                <w:rFonts w:ascii="Arial" w:hAnsi="Arial" w:cs="Arial"/>
                <w:bCs/>
                <w:sz w:val="20"/>
                <w:szCs w:val="20"/>
              </w:rPr>
              <w:t>: FHI dapat menghentikan atau menangguhkan Perjanjian ini secara langsung dan tanpa pemberitahuan sebelumnya, khususnya dalam kasus pelanggaran berat atau tindakan yang melanggar hukum;</w:t>
            </w:r>
          </w:p>
        </w:tc>
      </w:tr>
      <w:tr w:rsidR="001B5E62" w14:paraId="3936AB38" w14:textId="77777777">
        <w:tc>
          <w:tcPr>
            <w:tcW w:w="5058" w:type="dxa"/>
          </w:tcPr>
          <w:p w14:paraId="471E4658"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Regulatory and Legal Reporting</w:t>
            </w:r>
            <w:r>
              <w:rPr>
                <w:rFonts w:ascii="Arial" w:hAnsi="Arial" w:cs="Arial"/>
                <w:bCs/>
                <w:sz w:val="20"/>
                <w:szCs w:val="20"/>
              </w:rPr>
              <w:t>: The FHI may report the Provider’s actions to relevant professional licensing boards, government health authorities, law enforcement agencies, or other regulatory bodies. This could lead to disciplinary action, fines, or revocation of licenses</w:t>
            </w:r>
          </w:p>
        </w:tc>
        <w:tc>
          <w:tcPr>
            <w:tcW w:w="5040" w:type="dxa"/>
          </w:tcPr>
          <w:p w14:paraId="6F7D691F"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Pelaporan kepada Otoritas yang Berwenang</w:t>
            </w:r>
            <w:r>
              <w:rPr>
                <w:rFonts w:ascii="Arial" w:hAnsi="Arial" w:cs="Arial"/>
                <w:bCs/>
                <w:sz w:val="20"/>
                <w:szCs w:val="20"/>
              </w:rPr>
              <w:t>: FHI berhak melaporkan tindakan Penyedia kepada lembaga profesi, regulator layanan kesehatan, aparat penegak hukum, atau otoritas terkait lainnya. Tindakan ini dapat berujung pada sanksi administratif, denda, atau pencabutan izin praktik</w:t>
            </w:r>
          </w:p>
        </w:tc>
      </w:tr>
      <w:tr w:rsidR="001B5E62" w14:paraId="511DF85B" w14:textId="77777777">
        <w:tc>
          <w:tcPr>
            <w:tcW w:w="5058" w:type="dxa"/>
          </w:tcPr>
          <w:p w14:paraId="6438D912"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Legal Action for Damages</w:t>
            </w:r>
            <w:r>
              <w:rPr>
                <w:rFonts w:ascii="Arial" w:hAnsi="Arial" w:cs="Arial"/>
                <w:bCs/>
                <w:sz w:val="20"/>
                <w:szCs w:val="20"/>
              </w:rPr>
              <w:t>: The FHI may pursue civil or legal proceedings to claim compensation for financial losses, reputational harm, or any other damages caused by the Provider’s breach of contrac</w:t>
            </w:r>
          </w:p>
        </w:tc>
        <w:tc>
          <w:tcPr>
            <w:tcW w:w="5040" w:type="dxa"/>
          </w:tcPr>
          <w:p w14:paraId="73EC73A8"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Tindakan Hukum untuk Pemulihan Kerugian</w:t>
            </w:r>
            <w:r>
              <w:rPr>
                <w:rFonts w:ascii="Arial" w:hAnsi="Arial" w:cs="Arial"/>
                <w:bCs/>
                <w:sz w:val="20"/>
                <w:szCs w:val="20"/>
              </w:rPr>
              <w:t>: FHI dapat mengajukan gugatan atau proses hukum untuk menuntut ganti rugi atas kerugian finansial, kerusakan reputasi, atau dampak lain yang ditimbulkan akibat pelanggaran tersebut</w:t>
            </w:r>
          </w:p>
        </w:tc>
      </w:tr>
      <w:tr w:rsidR="001B5E62" w14:paraId="7A6B6FD5" w14:textId="77777777">
        <w:tc>
          <w:tcPr>
            <w:tcW w:w="5058" w:type="dxa"/>
          </w:tcPr>
          <w:p w14:paraId="2D874EAA"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INVOICE AND PAYMENT.</w:t>
            </w:r>
          </w:p>
        </w:tc>
        <w:tc>
          <w:tcPr>
            <w:tcW w:w="5040" w:type="dxa"/>
          </w:tcPr>
          <w:p w14:paraId="3AE19059"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TAGIHAN DAN PEMBAYARAN</w:t>
            </w:r>
          </w:p>
        </w:tc>
      </w:tr>
      <w:tr w:rsidR="001B5E62" w14:paraId="1BB0D042" w14:textId="77777777">
        <w:tc>
          <w:tcPr>
            <w:tcW w:w="5058" w:type="dxa"/>
          </w:tcPr>
          <w:p w14:paraId="30BF5FF2" w14:textId="77777777" w:rsidR="001B5E62" w:rsidRDefault="00B8758D" w:rsidP="00D8657D">
            <w:pPr>
              <w:pStyle w:val="ListParagraph"/>
              <w:numPr>
                <w:ilvl w:val="0"/>
                <w:numId w:val="23"/>
              </w:numPr>
              <w:jc w:val="both"/>
              <w:rPr>
                <w:rFonts w:ascii="Arial" w:hAnsi="Arial" w:cs="Arial"/>
                <w:sz w:val="20"/>
                <w:szCs w:val="20"/>
              </w:rPr>
            </w:pPr>
            <w:r>
              <w:rPr>
                <w:rFonts w:ascii="Arial" w:hAnsi="Arial" w:cs="Arial"/>
                <w:sz w:val="20"/>
                <w:szCs w:val="20"/>
              </w:rPr>
              <w:t>The terms and conditions regarding invoicing and payment shall be detailed in Annex 5 of this Agreement. Both parties agree to comply with all provisions set forth in the said annex, which forms an integral part of this Agreement.</w:t>
            </w:r>
          </w:p>
          <w:p w14:paraId="06AE45DA" w14:textId="77777777" w:rsidR="001B5E62" w:rsidRDefault="001B5E62">
            <w:pPr>
              <w:pStyle w:val="ListParagraph"/>
              <w:contextualSpacing w:val="0"/>
              <w:jc w:val="both"/>
              <w:rPr>
                <w:rFonts w:ascii="Arial" w:hAnsi="Arial" w:cs="Arial"/>
                <w:sz w:val="20"/>
                <w:szCs w:val="20"/>
              </w:rPr>
            </w:pPr>
          </w:p>
        </w:tc>
        <w:tc>
          <w:tcPr>
            <w:tcW w:w="5040" w:type="dxa"/>
          </w:tcPr>
          <w:p w14:paraId="66BA7F41" w14:textId="77777777" w:rsidR="001B5E62" w:rsidRDefault="00B8758D" w:rsidP="00D8657D">
            <w:pPr>
              <w:pStyle w:val="ListParagraph"/>
              <w:numPr>
                <w:ilvl w:val="0"/>
                <w:numId w:val="24"/>
              </w:numPr>
              <w:jc w:val="both"/>
              <w:rPr>
                <w:rFonts w:ascii="Arial" w:hAnsi="Arial" w:cs="Arial"/>
                <w:sz w:val="20"/>
                <w:szCs w:val="20"/>
              </w:rPr>
            </w:pPr>
            <w:r>
              <w:rPr>
                <w:rFonts w:ascii="Arial" w:hAnsi="Arial" w:cs="Arial"/>
                <w:sz w:val="20"/>
                <w:szCs w:val="20"/>
              </w:rPr>
              <w:t>Ketentuan mengenai tagihan dan pembayaran akan diatur secara rinci dalam Lampiran 5 Perjanjian ini. Para pihak sepakat untuk mematuhi seluruh ketentuan yang tercantum dalam lampiran tersebut sebagai bagian yang tidak terpisahkan dari Perjanjian ini..</w:t>
            </w:r>
          </w:p>
        </w:tc>
      </w:tr>
      <w:tr w:rsidR="001B5E62" w14:paraId="094986BE" w14:textId="77777777">
        <w:tc>
          <w:tcPr>
            <w:tcW w:w="5058" w:type="dxa"/>
          </w:tcPr>
          <w:p w14:paraId="267635D1" w14:textId="77777777" w:rsidR="001B5E62" w:rsidRDefault="00B8758D" w:rsidP="00D8657D">
            <w:pPr>
              <w:pStyle w:val="ListParagraph"/>
              <w:numPr>
                <w:ilvl w:val="0"/>
                <w:numId w:val="5"/>
              </w:numPr>
              <w:contextualSpacing w:val="0"/>
              <w:jc w:val="both"/>
              <w:rPr>
                <w:rFonts w:ascii="Arial" w:hAnsi="Arial" w:cs="Arial"/>
                <w:sz w:val="20"/>
                <w:szCs w:val="20"/>
              </w:rPr>
            </w:pPr>
            <w:r>
              <w:rPr>
                <w:rFonts w:ascii="Arial" w:hAnsi="Arial" w:cs="Arial"/>
                <w:b/>
                <w:sz w:val="20"/>
                <w:szCs w:val="20"/>
              </w:rPr>
              <w:t>TERM  AND TERMINATION</w:t>
            </w:r>
          </w:p>
        </w:tc>
        <w:tc>
          <w:tcPr>
            <w:tcW w:w="5040" w:type="dxa"/>
          </w:tcPr>
          <w:p w14:paraId="1FFB5DC8"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JANGKA WAKTU DAN PENGAKHIRAN </w:t>
            </w:r>
          </w:p>
        </w:tc>
      </w:tr>
      <w:tr w:rsidR="001B5E62" w14:paraId="1232B4EB" w14:textId="77777777">
        <w:tc>
          <w:tcPr>
            <w:tcW w:w="5058" w:type="dxa"/>
          </w:tcPr>
          <w:p w14:paraId="64C2ECA1" w14:textId="6E349BCB" w:rsidR="001B5E62" w:rsidRDefault="00434359" w:rsidP="00D8657D">
            <w:pPr>
              <w:pStyle w:val="ListParagraph"/>
              <w:numPr>
                <w:ilvl w:val="0"/>
                <w:numId w:val="25"/>
              </w:numPr>
              <w:contextualSpacing w:val="0"/>
              <w:jc w:val="both"/>
              <w:rPr>
                <w:rFonts w:ascii="Arial" w:hAnsi="Arial" w:cs="Arial"/>
                <w:sz w:val="20"/>
                <w:szCs w:val="20"/>
              </w:rPr>
            </w:pPr>
            <w:r w:rsidRPr="00434359">
              <w:rPr>
                <w:rFonts w:asciiTheme="minorBidi" w:hAnsiTheme="minorBidi" w:cstheme="minorBidi"/>
                <w:sz w:val="20"/>
                <w:szCs w:val="20"/>
              </w:rPr>
              <w:t>This Agreement shall be valid for a period of 2 (two) years commencing from 16 April 2026 and ending on 16 April 2028, and shall remain in effect for the Term as stipulated in Appendix 1</w:t>
            </w:r>
            <w:r w:rsidR="00B8758D">
              <w:rPr>
                <w:rFonts w:ascii="Arial" w:hAnsi="Arial" w:cs="Arial"/>
                <w:sz w:val="20"/>
                <w:szCs w:val="20"/>
              </w:rPr>
              <w:t xml:space="preserve">, unless terminated earlier in accordance with the provisions of this Agreement, or until all rights and obligations of the Parties have been fulfilled in accordance </w:t>
            </w:r>
            <w:r w:rsidR="00B8758D">
              <w:rPr>
                <w:rFonts w:ascii="Arial" w:hAnsi="Arial" w:cs="Arial"/>
                <w:sz w:val="20"/>
                <w:szCs w:val="20"/>
              </w:rPr>
              <w:lastRenderedPageBreak/>
              <w:t>with the terms of this Agreement.</w:t>
            </w:r>
          </w:p>
        </w:tc>
        <w:tc>
          <w:tcPr>
            <w:tcW w:w="5040" w:type="dxa"/>
          </w:tcPr>
          <w:p w14:paraId="24FCD2E1" w14:textId="1AD8B3A7" w:rsidR="001B5E62" w:rsidRDefault="00B8758D" w:rsidP="00D8657D">
            <w:pPr>
              <w:pStyle w:val="ListParagraph"/>
              <w:numPr>
                <w:ilvl w:val="0"/>
                <w:numId w:val="26"/>
              </w:numPr>
              <w:contextualSpacing w:val="0"/>
              <w:jc w:val="both"/>
              <w:rPr>
                <w:rFonts w:ascii="Arial" w:hAnsi="Arial" w:cs="Arial"/>
                <w:sz w:val="20"/>
                <w:szCs w:val="20"/>
              </w:rPr>
            </w:pPr>
            <w:r>
              <w:rPr>
                <w:rFonts w:ascii="Arial" w:hAnsi="Arial" w:cs="Arial"/>
                <w:sz w:val="20"/>
                <w:szCs w:val="20"/>
              </w:rPr>
              <w:lastRenderedPageBreak/>
              <w:t xml:space="preserve">Perjanjian ini akan berlaku </w:t>
            </w:r>
            <w:r w:rsidR="003513EA">
              <w:rPr>
                <w:rFonts w:ascii="Arial" w:hAnsi="Arial" w:cs="Arial"/>
                <w:sz w:val="20"/>
                <w:szCs w:val="20"/>
                <w:lang w:val="id-ID"/>
              </w:rPr>
              <w:t xml:space="preserve">2 tahun </w:t>
            </w:r>
            <w:r>
              <w:rPr>
                <w:rFonts w:ascii="Arial" w:hAnsi="Arial" w:cs="Arial"/>
                <w:sz w:val="20"/>
                <w:szCs w:val="20"/>
              </w:rPr>
              <w:t xml:space="preserve">mulai dari </w:t>
            </w:r>
            <w:r w:rsidR="003513EA">
              <w:rPr>
                <w:rFonts w:ascii="Arial" w:hAnsi="Arial" w:cs="Arial"/>
                <w:sz w:val="20"/>
                <w:szCs w:val="20"/>
                <w:lang w:val="id-ID"/>
              </w:rPr>
              <w:t>t</w:t>
            </w:r>
            <w:r>
              <w:rPr>
                <w:rFonts w:ascii="Arial" w:hAnsi="Arial" w:cs="Arial"/>
                <w:sz w:val="20"/>
                <w:szCs w:val="20"/>
              </w:rPr>
              <w:t>anggal</w:t>
            </w:r>
            <w:r w:rsidR="003513EA">
              <w:rPr>
                <w:rFonts w:ascii="Arial" w:hAnsi="Arial" w:cs="Arial"/>
                <w:sz w:val="20"/>
                <w:szCs w:val="20"/>
                <w:lang w:val="id-ID"/>
              </w:rPr>
              <w:t xml:space="preserve"> 16 April 2026 sampai dengan 16 April 2028 </w:t>
            </w:r>
            <w:r>
              <w:rPr>
                <w:rFonts w:ascii="Arial" w:hAnsi="Arial" w:cs="Arial"/>
                <w:sz w:val="20"/>
                <w:szCs w:val="20"/>
              </w:rPr>
              <w:t xml:space="preserve">dan akan tetap berlaku untuk Jangka Waktu sebagaimana tercantum dalam Lampiran 1, kecuali jika dihentikan lebih awal sesuai dengan ketentuan dalam Perjanjian ini, atau sampai semua hak dan kewajiban Para Pihak terpenuhi sesuai dengan ketentuan </w:t>
            </w:r>
            <w:r>
              <w:rPr>
                <w:rFonts w:ascii="Arial" w:hAnsi="Arial" w:cs="Arial"/>
                <w:sz w:val="20"/>
                <w:szCs w:val="20"/>
              </w:rPr>
              <w:lastRenderedPageBreak/>
              <w:t>Perjanjian ini.</w:t>
            </w:r>
          </w:p>
        </w:tc>
      </w:tr>
      <w:tr w:rsidR="001B5E62" w14:paraId="31E17CDD" w14:textId="77777777">
        <w:tc>
          <w:tcPr>
            <w:tcW w:w="5058" w:type="dxa"/>
          </w:tcPr>
          <w:p w14:paraId="3E53512C" w14:textId="77777777" w:rsidR="001B5E62" w:rsidRDefault="00B8758D" w:rsidP="00D8657D">
            <w:pPr>
              <w:pStyle w:val="ListParagraph"/>
              <w:numPr>
                <w:ilvl w:val="0"/>
                <w:numId w:val="25"/>
              </w:numPr>
              <w:contextualSpacing w:val="0"/>
              <w:jc w:val="both"/>
              <w:rPr>
                <w:rFonts w:ascii="Arial" w:hAnsi="Arial" w:cs="Arial"/>
                <w:sz w:val="20"/>
                <w:szCs w:val="20"/>
              </w:rPr>
            </w:pPr>
            <w:r>
              <w:rPr>
                <w:rFonts w:ascii="Arial" w:hAnsi="Arial" w:cs="Arial"/>
                <w:sz w:val="20"/>
                <w:szCs w:val="20"/>
              </w:rPr>
              <w:lastRenderedPageBreak/>
              <w:t>Early Termination. Either Party may terminate this Agreement prior to the expiration of its term by providing written notice to the other Party at least ninety (90) days before the intended termination date. Early termination may be exercised in the event of a material breach of this Agreement by either Party, which remains unremedied for a period of fourteen 90 (Ninety) daysfollowing the receipt of a written notice from the aggrieved Party.</w:t>
            </w:r>
          </w:p>
        </w:tc>
        <w:tc>
          <w:tcPr>
            <w:tcW w:w="5040" w:type="dxa"/>
          </w:tcPr>
          <w:p w14:paraId="1D5DC87F" w14:textId="77777777" w:rsidR="001B5E62" w:rsidRDefault="00B8758D" w:rsidP="00D8657D">
            <w:pPr>
              <w:pStyle w:val="ListParagraph"/>
              <w:numPr>
                <w:ilvl w:val="0"/>
                <w:numId w:val="26"/>
              </w:numPr>
              <w:contextualSpacing w:val="0"/>
              <w:jc w:val="both"/>
              <w:rPr>
                <w:rFonts w:ascii="Arial" w:hAnsi="Arial" w:cs="Arial"/>
                <w:b/>
                <w:sz w:val="20"/>
                <w:szCs w:val="20"/>
              </w:rPr>
            </w:pPr>
            <w:r>
              <w:rPr>
                <w:rFonts w:ascii="Arial" w:hAnsi="Arial" w:cs="Arial"/>
                <w:b/>
                <w:sz w:val="20"/>
                <w:szCs w:val="20"/>
              </w:rPr>
              <w:t xml:space="preserve">Pengakhiran Lebih Awal. </w:t>
            </w:r>
            <w:r>
              <w:rPr>
                <w:rFonts w:ascii="Arial" w:hAnsi="Arial" w:cs="Arial"/>
                <w:sz w:val="20"/>
                <w:szCs w:val="20"/>
              </w:rPr>
              <w:t>Salah satu Pihak dapat mengakhiri Perjanjian ini sebelum jangka waktu berakhir dengan memberikan pemberitahuan tertulis kepada Pihak lainnya dalam jangka waktu sekurang-kurangnya 90 (Sembilan puluh) hari sebelum tanggal pengakhiran yang diinginkan. Pengakhiran lebih awal dapat dilakukan jika terjadi pelanggaran terhadap ketentuan dalam Perjanjian ini yang tidak diperbaiki dalam waktu 90 (Sembilan Puluh) hari sejak diterimanya pemberitahuan tertulis dari Pihak yang dirugikan.</w:t>
            </w:r>
          </w:p>
        </w:tc>
      </w:tr>
      <w:tr w:rsidR="001B5E62" w14:paraId="33436A00" w14:textId="77777777">
        <w:tc>
          <w:tcPr>
            <w:tcW w:w="5058" w:type="dxa"/>
          </w:tcPr>
          <w:p w14:paraId="32800420" w14:textId="77777777" w:rsidR="001B5E62" w:rsidRDefault="00B8758D" w:rsidP="00D8657D">
            <w:pPr>
              <w:pStyle w:val="ListParagraph"/>
              <w:numPr>
                <w:ilvl w:val="0"/>
                <w:numId w:val="25"/>
              </w:numPr>
              <w:contextualSpacing w:val="0"/>
              <w:jc w:val="both"/>
              <w:rPr>
                <w:rFonts w:ascii="Arial" w:hAnsi="Arial" w:cs="Arial"/>
                <w:b/>
                <w:sz w:val="20"/>
                <w:szCs w:val="20"/>
              </w:rPr>
            </w:pPr>
            <w:r>
              <w:rPr>
                <w:rFonts w:ascii="Arial" w:hAnsi="Arial" w:cs="Arial"/>
                <w:b/>
                <w:sz w:val="20"/>
                <w:szCs w:val="20"/>
              </w:rPr>
              <w:t xml:space="preserve">Effects of Termination. </w:t>
            </w:r>
            <w:r>
              <w:rPr>
                <w:rFonts w:ascii="Arial" w:hAnsi="Arial" w:cs="Arial"/>
                <w:sz w:val="20"/>
                <w:szCs w:val="20"/>
              </w:rPr>
              <w:t>The termination of this Agreement shall not release the Parties from any obligations that have accrued prior to the effective date of termination. Certain rights and obligations that, by their nature, are intended to survive the termination of this Agreement, including but not limited to outstanding payment obligations, shall remain in full force and effect after the termination of this Agreement.</w:t>
            </w:r>
          </w:p>
        </w:tc>
        <w:tc>
          <w:tcPr>
            <w:tcW w:w="5040" w:type="dxa"/>
          </w:tcPr>
          <w:p w14:paraId="742B114B" w14:textId="77777777" w:rsidR="001B5E62" w:rsidRDefault="00B8758D" w:rsidP="00D8657D">
            <w:pPr>
              <w:pStyle w:val="ListParagraph"/>
              <w:numPr>
                <w:ilvl w:val="0"/>
                <w:numId w:val="26"/>
              </w:numPr>
              <w:contextualSpacing w:val="0"/>
              <w:jc w:val="both"/>
              <w:rPr>
                <w:rFonts w:ascii="Arial" w:hAnsi="Arial" w:cs="Arial"/>
                <w:b/>
                <w:sz w:val="20"/>
                <w:szCs w:val="20"/>
              </w:rPr>
            </w:pPr>
            <w:r>
              <w:rPr>
                <w:rFonts w:ascii="Arial" w:hAnsi="Arial" w:cs="Arial"/>
                <w:b/>
                <w:sz w:val="20"/>
                <w:szCs w:val="20"/>
              </w:rPr>
              <w:t xml:space="preserve">Dampak Pengakhiran Perjanjian. </w:t>
            </w:r>
            <w:r>
              <w:rPr>
                <w:rFonts w:ascii="Arial" w:hAnsi="Arial" w:cs="Arial"/>
                <w:sz w:val="20"/>
                <w:szCs w:val="20"/>
              </w:rPr>
              <w:t>Pengakhiran Perjanjian tidak akan menghilangkan kewajiban Para Pihak yang telah timbul sebelum tanggal berakhirnya Perjanjian. Hak dan kewajiban tertentu yang menurut sifatnya tetap berlaku setelah pengakhiran, termasuk namun tidak terbatas pada kewajiban pembayaran yang belum diselesaikan, tetap berlaku setelah Perjanjian ini berakhir.</w:t>
            </w:r>
          </w:p>
        </w:tc>
      </w:tr>
      <w:tr w:rsidR="001B5E62" w14:paraId="7CEDB084" w14:textId="77777777">
        <w:tc>
          <w:tcPr>
            <w:tcW w:w="5058" w:type="dxa"/>
          </w:tcPr>
          <w:p w14:paraId="3C46504D" w14:textId="77777777" w:rsidR="001B5E62" w:rsidRDefault="00B8758D" w:rsidP="00D8657D">
            <w:pPr>
              <w:pStyle w:val="ListParagraph"/>
              <w:numPr>
                <w:ilvl w:val="0"/>
                <w:numId w:val="25"/>
              </w:numPr>
              <w:contextualSpacing w:val="0"/>
              <w:jc w:val="both"/>
              <w:rPr>
                <w:rFonts w:ascii="Arial" w:hAnsi="Arial" w:cs="Arial"/>
                <w:b/>
                <w:sz w:val="20"/>
                <w:szCs w:val="20"/>
              </w:rPr>
            </w:pPr>
            <w:r>
              <w:rPr>
                <w:rFonts w:ascii="Arial" w:hAnsi="Arial" w:cs="Arial"/>
                <w:b/>
                <w:sz w:val="20"/>
                <w:szCs w:val="20"/>
              </w:rPr>
              <w:t xml:space="preserve">Exclusion of Articles 1266 and 1267 of the Indonesian Civil Code. </w:t>
            </w:r>
            <w:r>
              <w:rPr>
                <w:rFonts w:ascii="Arial" w:hAnsi="Arial" w:cs="Arial"/>
                <w:sz w:val="20"/>
                <w:szCs w:val="20"/>
              </w:rPr>
              <w:t>The Parties expressly agree to waive the applicability of Articles 1266 and 1267 of the Indonesian Civil Code, thereby acknowledging that the termination of this Agreement shall not require a court ruling and may be effectuated in accordance with the provisions set forth herein.</w:t>
            </w:r>
          </w:p>
        </w:tc>
        <w:tc>
          <w:tcPr>
            <w:tcW w:w="5040" w:type="dxa"/>
          </w:tcPr>
          <w:p w14:paraId="70836CB1" w14:textId="77777777" w:rsidR="001B5E62" w:rsidRDefault="00B8758D" w:rsidP="00D8657D">
            <w:pPr>
              <w:pStyle w:val="ListParagraph"/>
              <w:numPr>
                <w:ilvl w:val="0"/>
                <w:numId w:val="26"/>
              </w:numPr>
              <w:contextualSpacing w:val="0"/>
              <w:jc w:val="both"/>
              <w:rPr>
                <w:rFonts w:ascii="Arial" w:hAnsi="Arial" w:cs="Arial"/>
                <w:b/>
                <w:sz w:val="20"/>
                <w:szCs w:val="20"/>
              </w:rPr>
            </w:pPr>
            <w:r>
              <w:rPr>
                <w:rFonts w:ascii="Arial" w:hAnsi="Arial" w:cs="Arial"/>
                <w:b/>
                <w:sz w:val="20"/>
                <w:szCs w:val="20"/>
              </w:rPr>
              <w:t xml:space="preserve">Pengecualian Pasal 1266 dan 1267 KUH Perdata. </w:t>
            </w:r>
            <w:r>
              <w:rPr>
                <w:rFonts w:ascii="Arial" w:hAnsi="Arial" w:cs="Arial"/>
                <w:sz w:val="20"/>
                <w:szCs w:val="20"/>
              </w:rPr>
              <w:t>Para Pihak dengan ini sepakat untuk mengecualikan berlakunya ketentuan Pasal 1266 dan 1267 Kitab Undang-Undang Hukum Perdata, sehingga pengakhiran Perjanjian ini tidak memerlukan putusan pengadilan terlebih dahulu dan dapat dilakukan berdasarkan ketentuan dalam Perjanjian ini.</w:t>
            </w:r>
          </w:p>
        </w:tc>
      </w:tr>
      <w:tr w:rsidR="001B5E62" w14:paraId="39D7E938" w14:textId="77777777">
        <w:tc>
          <w:tcPr>
            <w:tcW w:w="5058" w:type="dxa"/>
          </w:tcPr>
          <w:p w14:paraId="4599BFA6"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CONFIDENTIALITY. </w:t>
            </w:r>
          </w:p>
        </w:tc>
        <w:tc>
          <w:tcPr>
            <w:tcW w:w="5040" w:type="dxa"/>
          </w:tcPr>
          <w:p w14:paraId="365A1B59"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KERAHASIAAN. </w:t>
            </w:r>
          </w:p>
        </w:tc>
      </w:tr>
      <w:tr w:rsidR="001B5E62" w14:paraId="51ABCC0C" w14:textId="77777777">
        <w:tc>
          <w:tcPr>
            <w:tcW w:w="5058" w:type="dxa"/>
          </w:tcPr>
          <w:p w14:paraId="2B1AD28D" w14:textId="77777777" w:rsidR="001B5E62" w:rsidRDefault="00B8758D" w:rsidP="00D8657D">
            <w:pPr>
              <w:pStyle w:val="ListParagraph"/>
              <w:numPr>
                <w:ilvl w:val="0"/>
                <w:numId w:val="27"/>
              </w:numPr>
              <w:contextualSpacing w:val="0"/>
              <w:jc w:val="both"/>
              <w:rPr>
                <w:rFonts w:ascii="Arial" w:hAnsi="Arial" w:cs="Arial"/>
                <w:b/>
                <w:sz w:val="20"/>
                <w:szCs w:val="20"/>
              </w:rPr>
            </w:pPr>
            <w:r>
              <w:rPr>
                <w:rFonts w:ascii="Arial" w:hAnsi="Arial" w:cs="Arial"/>
                <w:sz w:val="20"/>
                <w:szCs w:val="20"/>
              </w:rPr>
              <w:t>Confidential Information: For the purposes of this Agreement, "Confidential Information" refers to any non-public, proprietary, or sensitive information disclosed by one party ("Disclosing Party") to the other ("Receiving Party"), whether in written, oral, electronic, or any other form, including but not limited to business strategies, financial data, trade secrets, customer lists, and proprietary technology.</w:t>
            </w:r>
          </w:p>
        </w:tc>
        <w:tc>
          <w:tcPr>
            <w:tcW w:w="5040" w:type="dxa"/>
          </w:tcPr>
          <w:p w14:paraId="3F0C3075"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Informasi Rahasia: Untuk tujuan Perjanjian ini, "Informasi Rahasia" mengacu pada semua informasi yang bersifat tidak publik, kepemilikan, atau sensitif yang diungkapkan oleh satu pihak ("Pihak Pengungkap") kepada pihak lainnya ("Pihak Penerima"), baik dalam bentuk tertulis, lisan, elektronik, atau bentuk lainnya, termasuk namun tidak terbatas pada strategi bisnis, data keuangan, rahasia dagang, daftar pelanggan, dan teknologi kepemilikan.</w:t>
            </w:r>
          </w:p>
        </w:tc>
      </w:tr>
      <w:tr w:rsidR="001B5E62" w14:paraId="3A29D21E" w14:textId="77777777">
        <w:tc>
          <w:tcPr>
            <w:tcW w:w="5058" w:type="dxa"/>
          </w:tcPr>
          <w:p w14:paraId="46BFD681"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Obligations of Confidentiality: The Receiving Party agrees to:</w:t>
            </w:r>
          </w:p>
          <w:p w14:paraId="4894ED27" w14:textId="77777777" w:rsidR="001B5E62" w:rsidRDefault="00B8758D" w:rsidP="00D8657D">
            <w:pPr>
              <w:pStyle w:val="ListParagraph"/>
              <w:numPr>
                <w:ilvl w:val="1"/>
                <w:numId w:val="29"/>
              </w:numPr>
              <w:ind w:left="1080"/>
              <w:contextualSpacing w:val="0"/>
              <w:jc w:val="both"/>
              <w:rPr>
                <w:rFonts w:ascii="Arial" w:hAnsi="Arial" w:cs="Arial"/>
                <w:sz w:val="20"/>
                <w:szCs w:val="20"/>
              </w:rPr>
            </w:pPr>
            <w:r>
              <w:rPr>
                <w:rFonts w:ascii="Arial" w:hAnsi="Arial" w:cs="Arial"/>
                <w:sz w:val="20"/>
                <w:szCs w:val="20"/>
              </w:rPr>
              <w:t xml:space="preserve">Maintain the confidentiality of the Confidential Information and not disclose it to any third party without the prior written consent of the Disclosing Party. </w:t>
            </w:r>
          </w:p>
          <w:p w14:paraId="145AC64A" w14:textId="77777777" w:rsidR="001B5E62" w:rsidRDefault="00B8758D" w:rsidP="00D8657D">
            <w:pPr>
              <w:pStyle w:val="ListParagraph"/>
              <w:numPr>
                <w:ilvl w:val="1"/>
                <w:numId w:val="29"/>
              </w:numPr>
              <w:ind w:left="1080"/>
              <w:contextualSpacing w:val="0"/>
              <w:jc w:val="both"/>
              <w:rPr>
                <w:rFonts w:ascii="Arial" w:hAnsi="Arial" w:cs="Arial"/>
                <w:sz w:val="20"/>
                <w:szCs w:val="20"/>
              </w:rPr>
            </w:pPr>
            <w:r>
              <w:rPr>
                <w:rFonts w:ascii="Arial" w:hAnsi="Arial" w:cs="Arial"/>
                <w:sz w:val="20"/>
                <w:szCs w:val="20"/>
              </w:rPr>
              <w:t xml:space="preserve">Use the Confidential Information solely for the purpose specified in this Agreement and not for any unauthorized or competitive purposes. </w:t>
            </w:r>
          </w:p>
          <w:p w14:paraId="7975C58B" w14:textId="77777777" w:rsidR="001B5E62" w:rsidRDefault="00B8758D" w:rsidP="00D8657D">
            <w:pPr>
              <w:pStyle w:val="ListParagraph"/>
              <w:numPr>
                <w:ilvl w:val="1"/>
                <w:numId w:val="29"/>
              </w:numPr>
              <w:ind w:left="1080"/>
              <w:contextualSpacing w:val="0"/>
              <w:jc w:val="both"/>
              <w:rPr>
                <w:rFonts w:ascii="Arial" w:hAnsi="Arial" w:cs="Arial"/>
                <w:sz w:val="20"/>
                <w:szCs w:val="20"/>
              </w:rPr>
            </w:pPr>
            <w:r>
              <w:rPr>
                <w:rFonts w:ascii="Arial" w:hAnsi="Arial" w:cs="Arial"/>
                <w:sz w:val="20"/>
                <w:szCs w:val="20"/>
              </w:rPr>
              <w:t>Take reasonable measures to protect the Confidential Information from unauthorized disclosure, using at least the same degree of care as it uses to protect its own confidential information.</w:t>
            </w:r>
          </w:p>
        </w:tc>
        <w:tc>
          <w:tcPr>
            <w:tcW w:w="5040" w:type="dxa"/>
          </w:tcPr>
          <w:p w14:paraId="36285C55"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Kewajiban Kerahasiaan: Pihak Penerima setuju untuk:</w:t>
            </w:r>
          </w:p>
          <w:p w14:paraId="456B0604" w14:textId="77777777" w:rsidR="001B5E62" w:rsidRDefault="00B8758D" w:rsidP="00D8657D">
            <w:pPr>
              <w:pStyle w:val="ListParagraph"/>
              <w:numPr>
                <w:ilvl w:val="1"/>
                <w:numId w:val="30"/>
              </w:numPr>
              <w:ind w:left="1061"/>
              <w:contextualSpacing w:val="0"/>
              <w:jc w:val="both"/>
              <w:rPr>
                <w:rFonts w:ascii="Arial" w:hAnsi="Arial" w:cs="Arial"/>
                <w:sz w:val="20"/>
                <w:szCs w:val="20"/>
              </w:rPr>
            </w:pPr>
            <w:r>
              <w:rPr>
                <w:rFonts w:ascii="Arial" w:hAnsi="Arial" w:cs="Arial"/>
                <w:sz w:val="20"/>
                <w:szCs w:val="20"/>
              </w:rPr>
              <w:t>Menjaga kerahasiaan Informasi Rahasia dan tidak mengungkapkannya kepada pihak ketiga tanpa persetujuan tertulis sebelumnya dari Pihak Pengungkap.</w:t>
            </w:r>
          </w:p>
          <w:p w14:paraId="35D298D4" w14:textId="77777777" w:rsidR="001B5E62" w:rsidRDefault="00B8758D" w:rsidP="00D8657D">
            <w:pPr>
              <w:pStyle w:val="ListParagraph"/>
              <w:numPr>
                <w:ilvl w:val="1"/>
                <w:numId w:val="30"/>
              </w:numPr>
              <w:ind w:left="1061"/>
              <w:contextualSpacing w:val="0"/>
              <w:jc w:val="both"/>
              <w:rPr>
                <w:rFonts w:ascii="Arial" w:hAnsi="Arial" w:cs="Arial"/>
                <w:sz w:val="20"/>
                <w:szCs w:val="20"/>
              </w:rPr>
            </w:pPr>
            <w:r>
              <w:rPr>
                <w:rFonts w:ascii="Arial" w:hAnsi="Arial" w:cs="Arial"/>
                <w:sz w:val="20"/>
                <w:szCs w:val="20"/>
              </w:rPr>
              <w:t>Menggunakan Informasi Rahasia hanya untuk tujuan yang ditentukan dalam Perjanjian ini dan tidak untuk tujuan yang tidak sah atau bersifat kompetitif.</w:t>
            </w:r>
          </w:p>
          <w:p w14:paraId="6B3DBA88" w14:textId="77777777" w:rsidR="001B5E62" w:rsidRDefault="00B8758D" w:rsidP="00D8657D">
            <w:pPr>
              <w:pStyle w:val="ListParagraph"/>
              <w:numPr>
                <w:ilvl w:val="1"/>
                <w:numId w:val="30"/>
              </w:numPr>
              <w:ind w:left="1061"/>
              <w:contextualSpacing w:val="0"/>
              <w:jc w:val="both"/>
              <w:rPr>
                <w:rFonts w:ascii="Arial" w:hAnsi="Arial" w:cs="Arial"/>
                <w:sz w:val="20"/>
                <w:szCs w:val="20"/>
              </w:rPr>
            </w:pPr>
            <w:r>
              <w:rPr>
                <w:rFonts w:ascii="Arial" w:hAnsi="Arial" w:cs="Arial"/>
                <w:sz w:val="20"/>
                <w:szCs w:val="20"/>
              </w:rPr>
              <w:t xml:space="preserve">Mengambil langkah-langkah yang wajar untuk melindungi Informasi Rahasia dari pengungkapan yang tidak sah, dengan menggunakan tingkat kehati-hatian yang sama seperti dalam melindungi informasi </w:t>
            </w:r>
            <w:r>
              <w:rPr>
                <w:rFonts w:ascii="Arial" w:hAnsi="Arial" w:cs="Arial"/>
                <w:sz w:val="20"/>
                <w:szCs w:val="20"/>
              </w:rPr>
              <w:lastRenderedPageBreak/>
              <w:t>rahasianya sendiri.</w:t>
            </w:r>
          </w:p>
        </w:tc>
      </w:tr>
      <w:tr w:rsidR="001B5E62" w14:paraId="7D033BE0" w14:textId="77777777">
        <w:tc>
          <w:tcPr>
            <w:tcW w:w="5058" w:type="dxa"/>
          </w:tcPr>
          <w:p w14:paraId="716E9326"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lastRenderedPageBreak/>
              <w:t xml:space="preserve">Exclusions: The obligations of confidentiality shall not apply to information that: </w:t>
            </w:r>
          </w:p>
          <w:p w14:paraId="3A10193C" w14:textId="77777777" w:rsidR="001B5E62" w:rsidRDefault="00B8758D" w:rsidP="00D8657D">
            <w:pPr>
              <w:pStyle w:val="ListParagraph"/>
              <w:numPr>
                <w:ilvl w:val="1"/>
                <w:numId w:val="31"/>
              </w:numPr>
              <w:ind w:left="1080"/>
              <w:contextualSpacing w:val="0"/>
              <w:jc w:val="both"/>
              <w:rPr>
                <w:rFonts w:ascii="Arial" w:hAnsi="Arial" w:cs="Arial"/>
                <w:sz w:val="20"/>
                <w:szCs w:val="20"/>
              </w:rPr>
            </w:pPr>
            <w:r>
              <w:rPr>
                <w:rFonts w:ascii="Arial" w:hAnsi="Arial" w:cs="Arial"/>
                <w:sz w:val="20"/>
                <w:szCs w:val="20"/>
              </w:rPr>
              <w:t xml:space="preserve">Is or becomes publicly available without breach of this Agreement; </w:t>
            </w:r>
          </w:p>
          <w:p w14:paraId="16A4D32A" w14:textId="77777777" w:rsidR="001B5E62" w:rsidRDefault="00B8758D" w:rsidP="00D8657D">
            <w:pPr>
              <w:pStyle w:val="ListParagraph"/>
              <w:numPr>
                <w:ilvl w:val="1"/>
                <w:numId w:val="31"/>
              </w:numPr>
              <w:ind w:left="1080"/>
              <w:contextualSpacing w:val="0"/>
              <w:jc w:val="both"/>
              <w:rPr>
                <w:rFonts w:ascii="Arial" w:hAnsi="Arial" w:cs="Arial"/>
                <w:sz w:val="20"/>
                <w:szCs w:val="20"/>
              </w:rPr>
            </w:pPr>
            <w:r>
              <w:rPr>
                <w:rFonts w:ascii="Arial" w:hAnsi="Arial" w:cs="Arial"/>
                <w:sz w:val="20"/>
                <w:szCs w:val="20"/>
              </w:rPr>
              <w:t xml:space="preserve">Is lawfully received from a third party without restriction on disclosure; </w:t>
            </w:r>
          </w:p>
          <w:p w14:paraId="4C45A6DB" w14:textId="77777777" w:rsidR="001B5E62" w:rsidRDefault="00B8758D" w:rsidP="00D8657D">
            <w:pPr>
              <w:pStyle w:val="ListParagraph"/>
              <w:numPr>
                <w:ilvl w:val="1"/>
                <w:numId w:val="31"/>
              </w:numPr>
              <w:ind w:left="1080"/>
              <w:contextualSpacing w:val="0"/>
              <w:jc w:val="both"/>
              <w:rPr>
                <w:rFonts w:ascii="Arial" w:hAnsi="Arial" w:cs="Arial"/>
                <w:sz w:val="20"/>
                <w:szCs w:val="20"/>
              </w:rPr>
            </w:pPr>
            <w:r>
              <w:rPr>
                <w:rFonts w:ascii="Arial" w:hAnsi="Arial" w:cs="Arial"/>
                <w:sz w:val="20"/>
                <w:szCs w:val="20"/>
              </w:rPr>
              <w:t xml:space="preserve">Is independently developed by the Receiving Party without reference to the Confidential Information; or </w:t>
            </w:r>
          </w:p>
          <w:p w14:paraId="271F0D08" w14:textId="77777777" w:rsidR="001B5E62" w:rsidRDefault="00B8758D" w:rsidP="00D8657D">
            <w:pPr>
              <w:pStyle w:val="ListParagraph"/>
              <w:numPr>
                <w:ilvl w:val="0"/>
                <w:numId w:val="31"/>
              </w:numPr>
              <w:ind w:left="1080"/>
              <w:contextualSpacing w:val="0"/>
              <w:jc w:val="both"/>
              <w:rPr>
                <w:rFonts w:ascii="Arial" w:hAnsi="Arial" w:cs="Arial"/>
                <w:sz w:val="20"/>
                <w:szCs w:val="20"/>
              </w:rPr>
            </w:pPr>
            <w:r>
              <w:rPr>
                <w:rFonts w:ascii="Arial" w:hAnsi="Arial" w:cs="Arial"/>
                <w:sz w:val="20"/>
                <w:szCs w:val="20"/>
              </w:rPr>
              <w:t>Is required to be disclosed by law or governmental authority, provided the Receiving Party gives the Disclosing Party prompt notice to allow for protective measures.</w:t>
            </w:r>
          </w:p>
        </w:tc>
        <w:tc>
          <w:tcPr>
            <w:tcW w:w="5040" w:type="dxa"/>
          </w:tcPr>
          <w:p w14:paraId="6D43ADD7"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Pengecualian: Kewajiban kerahasiaan tidak berlaku untuk informasi yang:</w:t>
            </w:r>
          </w:p>
          <w:p w14:paraId="58710B50" w14:textId="77777777" w:rsidR="001B5E62" w:rsidRDefault="00B8758D" w:rsidP="00D8657D">
            <w:pPr>
              <w:pStyle w:val="ListParagraph"/>
              <w:numPr>
                <w:ilvl w:val="1"/>
                <w:numId w:val="32"/>
              </w:numPr>
              <w:ind w:left="1032"/>
              <w:contextualSpacing w:val="0"/>
              <w:jc w:val="both"/>
              <w:rPr>
                <w:rFonts w:ascii="Arial" w:hAnsi="Arial" w:cs="Arial"/>
                <w:sz w:val="20"/>
                <w:szCs w:val="20"/>
              </w:rPr>
            </w:pPr>
            <w:r>
              <w:rPr>
                <w:rFonts w:ascii="Arial" w:hAnsi="Arial" w:cs="Arial"/>
                <w:sz w:val="20"/>
                <w:szCs w:val="20"/>
              </w:rPr>
              <w:t>Telah tersedia untuk umum tanpa melanggar Perjanjian ini;</w:t>
            </w:r>
          </w:p>
          <w:p w14:paraId="03CBDFCC" w14:textId="77777777" w:rsidR="001B5E62" w:rsidRDefault="00B8758D" w:rsidP="00D8657D">
            <w:pPr>
              <w:pStyle w:val="ListParagraph"/>
              <w:numPr>
                <w:ilvl w:val="1"/>
                <w:numId w:val="32"/>
              </w:numPr>
              <w:ind w:left="1032"/>
              <w:contextualSpacing w:val="0"/>
              <w:jc w:val="both"/>
              <w:rPr>
                <w:rFonts w:ascii="Arial" w:hAnsi="Arial" w:cs="Arial"/>
                <w:sz w:val="20"/>
                <w:szCs w:val="20"/>
              </w:rPr>
            </w:pPr>
            <w:r>
              <w:rPr>
                <w:rFonts w:ascii="Arial" w:hAnsi="Arial" w:cs="Arial"/>
                <w:sz w:val="20"/>
                <w:szCs w:val="20"/>
              </w:rPr>
              <w:t>Diterima secara sah dari pihak ketiga tanpa batasan pengungkapan;</w:t>
            </w:r>
          </w:p>
          <w:p w14:paraId="3F553F85" w14:textId="77777777" w:rsidR="001B5E62" w:rsidRDefault="00B8758D" w:rsidP="00D8657D">
            <w:pPr>
              <w:pStyle w:val="ListParagraph"/>
              <w:numPr>
                <w:ilvl w:val="1"/>
                <w:numId w:val="32"/>
              </w:numPr>
              <w:ind w:left="1032"/>
              <w:contextualSpacing w:val="0"/>
              <w:jc w:val="both"/>
              <w:rPr>
                <w:rFonts w:ascii="Arial" w:hAnsi="Arial" w:cs="Arial"/>
                <w:sz w:val="20"/>
                <w:szCs w:val="20"/>
              </w:rPr>
            </w:pPr>
            <w:r>
              <w:rPr>
                <w:rFonts w:ascii="Arial" w:hAnsi="Arial" w:cs="Arial"/>
                <w:sz w:val="20"/>
                <w:szCs w:val="20"/>
              </w:rPr>
              <w:t>Dikembangkan secara independen oleh Pihak Penerima tanpa merujuk pada Informasi Rahasia; atau</w:t>
            </w:r>
          </w:p>
          <w:p w14:paraId="4472A3D0" w14:textId="77777777" w:rsidR="001B5E62" w:rsidRDefault="00B8758D" w:rsidP="00D8657D">
            <w:pPr>
              <w:pStyle w:val="ListParagraph"/>
              <w:numPr>
                <w:ilvl w:val="0"/>
                <w:numId w:val="32"/>
              </w:numPr>
              <w:ind w:left="1032"/>
              <w:contextualSpacing w:val="0"/>
              <w:jc w:val="both"/>
              <w:rPr>
                <w:rFonts w:ascii="Arial" w:hAnsi="Arial" w:cs="Arial"/>
                <w:sz w:val="20"/>
                <w:szCs w:val="20"/>
              </w:rPr>
            </w:pPr>
            <w:r>
              <w:rPr>
                <w:rFonts w:ascii="Arial" w:hAnsi="Arial" w:cs="Arial"/>
                <w:sz w:val="20"/>
                <w:szCs w:val="20"/>
              </w:rPr>
              <w:t>Diharuskan untuk diungkapkan berdasarkan hukum atau perintah otoritas pemerintah, dengan syarat Pihak Penerima memberikan pemberitahuan segera kepada Pihak Pengungkap agar tindakan perlindungan dapat diambil.</w:t>
            </w:r>
          </w:p>
        </w:tc>
      </w:tr>
      <w:tr w:rsidR="001B5E62" w14:paraId="543F9010" w14:textId="77777777">
        <w:tc>
          <w:tcPr>
            <w:tcW w:w="5058" w:type="dxa"/>
          </w:tcPr>
          <w:p w14:paraId="001CEE00"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Duration: The obligations under this clause shall remain in effect for 10 (Ten) years from the date of disclosure, unless otherwise agreed in writing or otherwise specified by applicable law.</w:t>
            </w:r>
          </w:p>
        </w:tc>
        <w:tc>
          <w:tcPr>
            <w:tcW w:w="5040" w:type="dxa"/>
          </w:tcPr>
          <w:p w14:paraId="70E31F95"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Jangka Waktu: Kewajiban dalam klausul ini tetap berlaku selama 10 (Sepuluh) tahun sejak tanggal pengungkapan, kecuali disepakati lain secara tertulis atau ditentukan lain oleh hukum yang berlaku.</w:t>
            </w:r>
          </w:p>
        </w:tc>
      </w:tr>
      <w:tr w:rsidR="001B5E62" w14:paraId="55999F99" w14:textId="77777777">
        <w:tc>
          <w:tcPr>
            <w:tcW w:w="5058" w:type="dxa"/>
          </w:tcPr>
          <w:p w14:paraId="2586A47C"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Return or Destruction of Information: Upon termination of this Agreement or at the request of the Disclosing Party, the Receiving Party shall promptly return or destroy all Confidential Information, including any copies, notes, or materials derived from it.</w:t>
            </w:r>
          </w:p>
        </w:tc>
        <w:tc>
          <w:tcPr>
            <w:tcW w:w="5040" w:type="dxa"/>
          </w:tcPr>
          <w:p w14:paraId="3960E763"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Pengembalian atau Penghancuran Informasi: Setelah berakhirnya Perjanjian ini atau atas permintaan Pihak Pengungkap, Pihak Penerima harus segera mengembalikan atau menghancurkan semua Informasi Rahasia, termasuk salinan, catatan, atau materi lain yang berasal darinya.</w:t>
            </w:r>
          </w:p>
        </w:tc>
      </w:tr>
      <w:tr w:rsidR="001B5E62" w14:paraId="15FC3E9B" w14:textId="77777777">
        <w:tc>
          <w:tcPr>
            <w:tcW w:w="5058" w:type="dxa"/>
          </w:tcPr>
          <w:p w14:paraId="018C9A3C"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Remedies: The parties acknowledge that unauthorized disclosure of Confidential Information may result in irreparable harm, for which monetary damages may be insufficient. Accordingly, the Disclosing Party shall be entitled to seek injunctive relief in addition to any other legal remedies available.</w:t>
            </w:r>
          </w:p>
        </w:tc>
        <w:tc>
          <w:tcPr>
            <w:tcW w:w="5040" w:type="dxa"/>
          </w:tcPr>
          <w:p w14:paraId="0A05A79F"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Sanksi: Para pihak mengakui bahwa pengungkapan Informasi Rahasia yang tidak sah dapat menyebabkan kerugian yang tidak dapat diperbaiki, di mana ganti rugi finansial mungkin tidak cukup. Oleh karena itu, Pihak Pengungkap berhak untuk mencari ganti rugi dalam bentuk perintah pengadilan (injunctive relief) selain upaya hukum lainnya yang tersedia.</w:t>
            </w:r>
          </w:p>
        </w:tc>
      </w:tr>
      <w:tr w:rsidR="001B5E62" w14:paraId="4F090E77" w14:textId="77777777">
        <w:tc>
          <w:tcPr>
            <w:tcW w:w="5058" w:type="dxa"/>
          </w:tcPr>
          <w:p w14:paraId="08FA7600"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No License: Nothing in this Agreement grants the Receiving Party any rights, title, or interest in the Confidential Information, except as expressly provided.</w:t>
            </w:r>
          </w:p>
        </w:tc>
        <w:tc>
          <w:tcPr>
            <w:tcW w:w="5040" w:type="dxa"/>
          </w:tcPr>
          <w:p w14:paraId="0B8D83E1"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 xml:space="preserve">Tanpa Lisensi: Tidak ada ketentuan dalam Perjanjian ini yang memberikan hak, kepemilikan, atau kepentingan apa pun kepada Pihak Penerima atas Informasi Rahasia, kecuali sebagaimana yang secara tegas disebutkan. </w:t>
            </w:r>
          </w:p>
        </w:tc>
      </w:tr>
      <w:tr w:rsidR="001B5E62" w14:paraId="2DA607E5" w14:textId="77777777">
        <w:tc>
          <w:tcPr>
            <w:tcW w:w="5058" w:type="dxa"/>
          </w:tcPr>
          <w:p w14:paraId="297CC482"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STATEMENT AND WARRANTY.</w:t>
            </w:r>
          </w:p>
        </w:tc>
        <w:tc>
          <w:tcPr>
            <w:tcW w:w="5040" w:type="dxa"/>
          </w:tcPr>
          <w:p w14:paraId="328B8625"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PERNYATAAN DAN JAMINAN</w:t>
            </w:r>
          </w:p>
        </w:tc>
      </w:tr>
      <w:tr w:rsidR="001B5E62" w14:paraId="7EF68DCC" w14:textId="77777777">
        <w:tc>
          <w:tcPr>
            <w:tcW w:w="5058" w:type="dxa"/>
          </w:tcPr>
          <w:p w14:paraId="05D803E8" w14:textId="77777777" w:rsidR="001B5E62" w:rsidRDefault="00B8758D" w:rsidP="00D8657D">
            <w:pPr>
              <w:pStyle w:val="ListParagraph"/>
              <w:numPr>
                <w:ilvl w:val="0"/>
                <w:numId w:val="33"/>
              </w:numPr>
              <w:contextualSpacing w:val="0"/>
              <w:jc w:val="both"/>
              <w:rPr>
                <w:rFonts w:ascii="Arial" w:hAnsi="Arial" w:cs="Arial"/>
                <w:sz w:val="20"/>
                <w:szCs w:val="20"/>
              </w:rPr>
            </w:pPr>
            <w:r>
              <w:rPr>
                <w:rFonts w:ascii="Arial" w:hAnsi="Arial" w:cs="Arial"/>
                <w:sz w:val="20"/>
                <w:szCs w:val="20"/>
              </w:rPr>
              <w:t>Provider hereby states and warrants that:</w:t>
            </w:r>
          </w:p>
        </w:tc>
        <w:tc>
          <w:tcPr>
            <w:tcW w:w="5040" w:type="dxa"/>
          </w:tcPr>
          <w:p w14:paraId="42778A04" w14:textId="77777777" w:rsidR="001B5E62" w:rsidRDefault="00B8758D" w:rsidP="00D8657D">
            <w:pPr>
              <w:pStyle w:val="ListParagraph"/>
              <w:numPr>
                <w:ilvl w:val="0"/>
                <w:numId w:val="34"/>
              </w:numPr>
              <w:contextualSpacing w:val="0"/>
              <w:jc w:val="both"/>
              <w:rPr>
                <w:rFonts w:ascii="Arial" w:hAnsi="Arial" w:cs="Arial"/>
                <w:sz w:val="20"/>
                <w:szCs w:val="20"/>
              </w:rPr>
            </w:pPr>
            <w:r>
              <w:rPr>
                <w:rFonts w:ascii="Arial" w:hAnsi="Arial" w:cs="Arial"/>
                <w:sz w:val="20"/>
                <w:szCs w:val="20"/>
              </w:rPr>
              <w:t>Penyedia dengan ini menyatakan dan menjamin bahwa:</w:t>
            </w:r>
          </w:p>
        </w:tc>
      </w:tr>
      <w:tr w:rsidR="001B5E62" w14:paraId="09AF2318" w14:textId="77777777">
        <w:tc>
          <w:tcPr>
            <w:tcW w:w="5058" w:type="dxa"/>
          </w:tcPr>
          <w:p w14:paraId="57EF6EAA"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Provider has no conflict of interest to enter this Agreement therefore the signing of this Agreement will not against the law;</w:t>
            </w:r>
          </w:p>
        </w:tc>
        <w:tc>
          <w:tcPr>
            <w:tcW w:w="5040" w:type="dxa"/>
          </w:tcPr>
          <w:p w14:paraId="17754A46"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tidak memiliki konflik kepentingan untuk menandatangani Perjanjian ini, sehingga penandatanganan Perjanjian ini tidak bertentangan dengan hukum;</w:t>
            </w:r>
          </w:p>
        </w:tc>
      </w:tr>
      <w:tr w:rsidR="001B5E62" w14:paraId="31735BE7" w14:textId="77777777">
        <w:tc>
          <w:tcPr>
            <w:tcW w:w="5058" w:type="dxa"/>
          </w:tcPr>
          <w:p w14:paraId="4D1158D9"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 xml:space="preserve">The Provider has no affiliation, cooperation or direct relation with director, commissioners and/or the shareholder of FHI’s distributor, dealer or customer. None of director, commissioner and/or shareholders of the Provider serve or status as director, commissioner and/or shareholder of dealer, distributor, direct partner and/or </w:t>
            </w:r>
            <w:r>
              <w:rPr>
                <w:rFonts w:ascii="Arial" w:hAnsi="Arial" w:cs="Arial"/>
                <w:sz w:val="20"/>
                <w:szCs w:val="20"/>
              </w:rPr>
              <w:lastRenderedPageBreak/>
              <w:t>customer of FHI</w:t>
            </w:r>
          </w:p>
        </w:tc>
        <w:tc>
          <w:tcPr>
            <w:tcW w:w="5040" w:type="dxa"/>
          </w:tcPr>
          <w:p w14:paraId="2D8A65E2"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lastRenderedPageBreak/>
              <w:t xml:space="preserve">Penyedia tidak memiliki afiliasi, kerja sama, atau hubungan langsung dengan direktur, komisaris, dan/atau pemegang saham dari distributor, dealer, atau pelanggan FHI. Tidak ada direktur, komisaris, dan/atau pemegang saham Penyedia yang menjabat atau berstatus sebagai direktur, komisaris, dan/atau pemegang saham dari dealer, </w:t>
            </w:r>
            <w:r>
              <w:rPr>
                <w:rFonts w:ascii="Arial" w:hAnsi="Arial" w:cs="Arial"/>
                <w:sz w:val="20"/>
                <w:szCs w:val="20"/>
              </w:rPr>
              <w:lastRenderedPageBreak/>
              <w:t>distributor, mitra langsung, dan/atau pelanggan FHI;</w:t>
            </w:r>
          </w:p>
        </w:tc>
      </w:tr>
      <w:tr w:rsidR="001B5E62" w14:paraId="19C1562C" w14:textId="77777777">
        <w:tc>
          <w:tcPr>
            <w:tcW w:w="5058" w:type="dxa"/>
          </w:tcPr>
          <w:p w14:paraId="4899EF7C"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lastRenderedPageBreak/>
              <w:t>The Provider shall cooperative and actively to comply with all relevant laws, regulations and directives regarding this Agreement, The Provider shall provide resource to support the process regarding of compliance of product if requested by FHI with cost that borne by FHI;</w:t>
            </w:r>
          </w:p>
        </w:tc>
        <w:tc>
          <w:tcPr>
            <w:tcW w:w="5040" w:type="dxa"/>
          </w:tcPr>
          <w:p w14:paraId="548552AB"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harus bekerja sama dan secara aktif mematuhi semua hukum, peraturan, dan arahan yang relevan terkait dengan Perjanjian ini. Penyedia harus menyediakan sumber daya untuk mendukung proses kepatuhan Layanan Kesehatan jika diminta oleh FHI, dengan biaya yang ditanggung oleh FHI;</w:t>
            </w:r>
          </w:p>
        </w:tc>
      </w:tr>
      <w:tr w:rsidR="001B5E62" w14:paraId="69F15A79" w14:textId="77777777">
        <w:tc>
          <w:tcPr>
            <w:tcW w:w="5058" w:type="dxa"/>
          </w:tcPr>
          <w:p w14:paraId="5891E0E8"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warrants that it possesses all necessary expertise, knowledge, resources, and skills required to perform the Healthcare Services in accordance with the terms of this Agreement;</w:t>
            </w:r>
          </w:p>
        </w:tc>
        <w:tc>
          <w:tcPr>
            <w:tcW w:w="5040" w:type="dxa"/>
          </w:tcPr>
          <w:p w14:paraId="6F6DFF8B"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menjamin bahwa ia memiliki semua keahlian, pengetahuan, sumber daya, dan keterampilan yang diperlukan untuk melaksanakan Layanan Kesehatan sesuai dengan ketentuan dalam Perjanjian ini;</w:t>
            </w:r>
          </w:p>
        </w:tc>
      </w:tr>
      <w:tr w:rsidR="001B5E62" w14:paraId="1783BD7D" w14:textId="77777777">
        <w:tc>
          <w:tcPr>
            <w:tcW w:w="5058" w:type="dxa"/>
          </w:tcPr>
          <w:p w14:paraId="0941A01E"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Provider’s employees or agents responsible for performing the Healthcare Services shall be competent, properly qualified, and possess relevant experience necessary to meet the requirements of this Agreement</w:t>
            </w:r>
          </w:p>
        </w:tc>
        <w:tc>
          <w:tcPr>
            <w:tcW w:w="5040" w:type="dxa"/>
          </w:tcPr>
          <w:p w14:paraId="35A86050"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Karyawan atau agen Penyedia yang bertanggung jawab untuk melaksanakan Layanan Kesehatan harus kompeten, memenuhi kualifikasi yang tepat, dan memiliki pengalaman yang relevan yang diperlukan untuk memenuhi persyaratan dalam Perjanjian ini;</w:t>
            </w:r>
          </w:p>
        </w:tc>
      </w:tr>
      <w:tr w:rsidR="001B5E62" w14:paraId="5889C03F" w14:textId="77777777">
        <w:tc>
          <w:tcPr>
            <w:tcW w:w="5058" w:type="dxa"/>
          </w:tcPr>
          <w:p w14:paraId="485E8D08"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All Healthcare Services provided by the Provider will be performed with due skill, care, diligence, and in a professional, workmanlike manner, in compliance with industry standards</w:t>
            </w:r>
          </w:p>
        </w:tc>
        <w:tc>
          <w:tcPr>
            <w:tcW w:w="5040" w:type="dxa"/>
          </w:tcPr>
          <w:p w14:paraId="6E5546CB"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Semua Layanan Kesehatan yang diberikan oleh Penyedia akan dilaksanakan dengan keterampilan, kehati-hatian, ketelitian, dan dengan cara yang profesional serta sesuai dengan standar industri yang berlaku;</w:t>
            </w:r>
          </w:p>
        </w:tc>
      </w:tr>
      <w:tr w:rsidR="001B5E62" w14:paraId="71FAE36C" w14:textId="77777777">
        <w:tc>
          <w:tcPr>
            <w:tcW w:w="5058" w:type="dxa"/>
          </w:tcPr>
          <w:p w14:paraId="042D07C3"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warrants that it holds, or will obtain at no additional cost to FHI, all necessary licenses, permits, and insurance coverage required by FHI for the performance of the Healthcare Services;</w:t>
            </w:r>
          </w:p>
        </w:tc>
        <w:tc>
          <w:tcPr>
            <w:tcW w:w="5040" w:type="dxa"/>
          </w:tcPr>
          <w:p w14:paraId="4E8F7EA8"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menjamin bahwa ia memegang, atau akan memperoleh tanpa biaya tambahan bagi FHI, semua lisensi, izin, dan asuransi yang diperlukan oleh FHI untuk pelaksanaan Layanan Kesehatan;</w:t>
            </w:r>
          </w:p>
        </w:tc>
      </w:tr>
      <w:tr w:rsidR="001B5E62" w14:paraId="5C251836" w14:textId="77777777">
        <w:tc>
          <w:tcPr>
            <w:tcW w:w="5058" w:type="dxa"/>
          </w:tcPr>
          <w:p w14:paraId="6D4E9891"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shall obtain and maintain, at all times, all necessary intellectual property rights licenses to enable FHI to use and operate any third-party proprietary materials required under this Agreement, without infringing any third-party intellectual property rights;</w:t>
            </w:r>
          </w:p>
        </w:tc>
        <w:tc>
          <w:tcPr>
            <w:tcW w:w="5040" w:type="dxa"/>
          </w:tcPr>
          <w:p w14:paraId="7B3FDD98"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harus memperoleh dan memelihara, sepanjang waktu, semua lisensi hak kekayaan intelektual yang diperlukan untuk memungkinkan FHI menggunakan dan mengoperasikan materi milik pihak ketiga yang diperlukan dalam Perjanjian ini, tanpa melanggar hak kekayaan intelektual pihak ketiga;</w:t>
            </w:r>
          </w:p>
        </w:tc>
      </w:tr>
      <w:tr w:rsidR="001B5E62" w14:paraId="0E44A14F" w14:textId="77777777">
        <w:tc>
          <w:tcPr>
            <w:tcW w:w="5058" w:type="dxa"/>
          </w:tcPr>
          <w:p w14:paraId="4F79B2FC"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warrants that it holds good title to and rights in all deliverables, if any, free from encumbrances, and has the full right to transfer such deliverables to FHI as part of the Agreement.</w:t>
            </w:r>
          </w:p>
        </w:tc>
        <w:tc>
          <w:tcPr>
            <w:tcW w:w="5040" w:type="dxa"/>
          </w:tcPr>
          <w:p w14:paraId="0AD4516E"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menjamin bahwa ia memegang hak yang sah atas dan hak dalam semua hasil kerja, jika ada, tanpa beban, dan memiliki hak penuh untuk mengalihkan hasil kerja tersebut kepada FHI sebagai bagian dari Perjanjian ini.</w:t>
            </w:r>
          </w:p>
        </w:tc>
      </w:tr>
      <w:tr w:rsidR="001B5E62" w14:paraId="3CA82988" w14:textId="77777777">
        <w:tc>
          <w:tcPr>
            <w:tcW w:w="5058" w:type="dxa"/>
          </w:tcPr>
          <w:p w14:paraId="53AABCDA" w14:textId="77777777" w:rsidR="001B5E62" w:rsidRDefault="00B8758D" w:rsidP="00D8657D">
            <w:pPr>
              <w:pStyle w:val="ListParagraph"/>
              <w:numPr>
                <w:ilvl w:val="0"/>
                <w:numId w:val="33"/>
              </w:numPr>
              <w:contextualSpacing w:val="0"/>
              <w:jc w:val="both"/>
              <w:rPr>
                <w:rFonts w:ascii="Arial" w:hAnsi="Arial" w:cs="Arial"/>
                <w:sz w:val="20"/>
                <w:szCs w:val="20"/>
              </w:rPr>
            </w:pPr>
            <w:r>
              <w:rPr>
                <w:rFonts w:ascii="Arial" w:hAnsi="Arial" w:cs="Arial"/>
                <w:sz w:val="20"/>
                <w:szCs w:val="20"/>
              </w:rPr>
              <w:t>The Parties declare and warrants to carry out the provisions of this Agreement with conditions that are full of responsibility and professionalism.</w:t>
            </w:r>
          </w:p>
        </w:tc>
        <w:tc>
          <w:tcPr>
            <w:tcW w:w="5040" w:type="dxa"/>
          </w:tcPr>
          <w:p w14:paraId="581BC6D8" w14:textId="77777777" w:rsidR="001B5E62" w:rsidRDefault="00B8758D" w:rsidP="00D8657D">
            <w:pPr>
              <w:pStyle w:val="ListParagraph"/>
              <w:numPr>
                <w:ilvl w:val="0"/>
                <w:numId w:val="34"/>
              </w:numPr>
              <w:contextualSpacing w:val="0"/>
              <w:jc w:val="both"/>
              <w:rPr>
                <w:rFonts w:ascii="Arial" w:hAnsi="Arial" w:cs="Arial"/>
                <w:sz w:val="20"/>
                <w:szCs w:val="20"/>
              </w:rPr>
            </w:pPr>
            <w:r>
              <w:rPr>
                <w:rFonts w:ascii="Arial" w:hAnsi="Arial" w:cs="Arial"/>
                <w:sz w:val="20"/>
                <w:szCs w:val="20"/>
              </w:rPr>
              <w:t>Para Pihak menyatakan dan menjamin untuk melaksanakan ketentuan dalam Perjanjian ini dengan penuh tanggung jawab dan profesionalisme.</w:t>
            </w:r>
          </w:p>
        </w:tc>
      </w:tr>
      <w:tr w:rsidR="001B5E62" w14:paraId="72639247" w14:textId="77777777">
        <w:tc>
          <w:tcPr>
            <w:tcW w:w="5058" w:type="dxa"/>
          </w:tcPr>
          <w:p w14:paraId="38522BDD" w14:textId="77777777" w:rsidR="001B5E62" w:rsidRDefault="00B8758D" w:rsidP="00D8657D">
            <w:pPr>
              <w:pStyle w:val="ListParagraph"/>
              <w:numPr>
                <w:ilvl w:val="0"/>
                <w:numId w:val="33"/>
              </w:numPr>
              <w:contextualSpacing w:val="0"/>
              <w:jc w:val="both"/>
              <w:rPr>
                <w:rFonts w:ascii="Arial" w:hAnsi="Arial" w:cs="Arial"/>
                <w:sz w:val="20"/>
                <w:szCs w:val="20"/>
              </w:rPr>
            </w:pPr>
            <w:r>
              <w:rPr>
                <w:rFonts w:ascii="Arial" w:hAnsi="Arial" w:cs="Arial"/>
                <w:sz w:val="20"/>
                <w:szCs w:val="20"/>
              </w:rPr>
              <w:t>These statements and warranty are causing FHI agree to sign this Agreement. If FHI finds that these above statements and warranties are not fulfilled by the Provider or are found to be incorrect, then FHI reserves the right to:</w:t>
            </w:r>
          </w:p>
          <w:p w14:paraId="43698B10" w14:textId="77777777" w:rsidR="001B5E62" w:rsidRDefault="00B8758D" w:rsidP="00D8657D">
            <w:pPr>
              <w:pStyle w:val="ListParagraph"/>
              <w:numPr>
                <w:ilvl w:val="0"/>
                <w:numId w:val="36"/>
              </w:numPr>
              <w:contextualSpacing w:val="0"/>
              <w:jc w:val="both"/>
              <w:rPr>
                <w:rFonts w:ascii="Arial" w:hAnsi="Arial" w:cs="Arial"/>
                <w:sz w:val="20"/>
                <w:szCs w:val="20"/>
              </w:rPr>
            </w:pPr>
            <w:r>
              <w:rPr>
                <w:rFonts w:ascii="Arial" w:hAnsi="Arial" w:cs="Arial"/>
                <w:sz w:val="20"/>
                <w:szCs w:val="20"/>
              </w:rPr>
              <w:t xml:space="preserve">Terminate part or all of this Agreement unilaterally by </w:t>
            </w:r>
            <w:r>
              <w:rPr>
                <w:rFonts w:ascii="Arial" w:hAnsi="Arial" w:cs="Arial"/>
                <w:sz w:val="20"/>
                <w:szCs w:val="20"/>
              </w:rPr>
              <w:lastRenderedPageBreak/>
              <w:t>providing written notification to the Provider at least 3 (three) days before the effective period of termination of the Agreement; or</w:t>
            </w:r>
          </w:p>
          <w:p w14:paraId="4308AD1E" w14:textId="77777777" w:rsidR="001B5E62" w:rsidRDefault="00B8758D" w:rsidP="00D8657D">
            <w:pPr>
              <w:pStyle w:val="ListParagraph"/>
              <w:numPr>
                <w:ilvl w:val="0"/>
                <w:numId w:val="36"/>
              </w:numPr>
              <w:contextualSpacing w:val="0"/>
              <w:jc w:val="both"/>
              <w:rPr>
                <w:rFonts w:ascii="Arial" w:hAnsi="Arial" w:cs="Arial"/>
                <w:sz w:val="20"/>
                <w:szCs w:val="20"/>
              </w:rPr>
            </w:pPr>
            <w:r>
              <w:rPr>
                <w:rFonts w:ascii="Arial" w:hAnsi="Arial" w:cs="Arial"/>
                <w:sz w:val="20"/>
                <w:szCs w:val="20"/>
              </w:rPr>
              <w:t>Cancel part or all of this Agreement unilaterally by providing written notification to the Provider at least 3 (three) days before the effective period for canceling part or all of the Agreement. The Provider must return all of the products or product that related to the cancelation of part of Agreement that has been provided by FHI and FHI is not obliged to return the payment received;</w:t>
            </w:r>
          </w:p>
        </w:tc>
        <w:tc>
          <w:tcPr>
            <w:tcW w:w="5040" w:type="dxa"/>
          </w:tcPr>
          <w:p w14:paraId="6E2F1D69" w14:textId="77777777" w:rsidR="001B5E62" w:rsidRDefault="00B8758D" w:rsidP="00D8657D">
            <w:pPr>
              <w:pStyle w:val="ListParagraph"/>
              <w:numPr>
                <w:ilvl w:val="0"/>
                <w:numId w:val="34"/>
              </w:numPr>
              <w:contextualSpacing w:val="0"/>
              <w:jc w:val="both"/>
              <w:rPr>
                <w:rFonts w:ascii="Arial" w:hAnsi="Arial" w:cs="Arial"/>
                <w:sz w:val="20"/>
                <w:szCs w:val="20"/>
              </w:rPr>
            </w:pPr>
            <w:r>
              <w:rPr>
                <w:rFonts w:ascii="Arial" w:hAnsi="Arial" w:cs="Arial"/>
                <w:sz w:val="20"/>
                <w:szCs w:val="20"/>
              </w:rPr>
              <w:lastRenderedPageBreak/>
              <w:t>Pernyataan dan jaminan ini menjadi dasar bagi FHI untuk menyetujui penandatanganan Perjanjian ini. Jika FHI menemukan bahwa pernyataan dan jaminan di atas tidak dipenuhi oleh Penyedia atau ditemukan tidak benar, maka FHI berhak untuk:</w:t>
            </w:r>
          </w:p>
          <w:p w14:paraId="208849B2" w14:textId="77777777" w:rsidR="001B5E62" w:rsidRDefault="00B8758D" w:rsidP="00D8657D">
            <w:pPr>
              <w:pStyle w:val="ListParagraph"/>
              <w:numPr>
                <w:ilvl w:val="0"/>
                <w:numId w:val="37"/>
              </w:numPr>
              <w:ind w:left="1585"/>
              <w:contextualSpacing w:val="0"/>
              <w:jc w:val="both"/>
              <w:rPr>
                <w:rFonts w:ascii="Arial" w:hAnsi="Arial" w:cs="Arial"/>
                <w:sz w:val="20"/>
                <w:szCs w:val="20"/>
              </w:rPr>
            </w:pPr>
            <w:r>
              <w:rPr>
                <w:rFonts w:ascii="Arial" w:hAnsi="Arial" w:cs="Arial"/>
                <w:sz w:val="20"/>
                <w:szCs w:val="20"/>
              </w:rPr>
              <w:t xml:space="preserve">Mengakhiri sebagian atau seluruh </w:t>
            </w:r>
            <w:r>
              <w:rPr>
                <w:rFonts w:ascii="Arial" w:hAnsi="Arial" w:cs="Arial"/>
                <w:sz w:val="20"/>
                <w:szCs w:val="20"/>
              </w:rPr>
              <w:lastRenderedPageBreak/>
              <w:t>Perjanjian ini secara sepihak dengan memberikan pemberitahuan tertulis kepada Penyedia paling lambat 3 (tiga) hari sebelum tanggal efektif pengakhiran Perjanjian; atau</w:t>
            </w:r>
          </w:p>
          <w:p w14:paraId="277FF194" w14:textId="77777777" w:rsidR="001B5E62" w:rsidRDefault="00B8758D" w:rsidP="00D8657D">
            <w:pPr>
              <w:pStyle w:val="ListParagraph"/>
              <w:numPr>
                <w:ilvl w:val="0"/>
                <w:numId w:val="37"/>
              </w:numPr>
              <w:ind w:left="1585"/>
              <w:contextualSpacing w:val="0"/>
              <w:jc w:val="both"/>
              <w:rPr>
                <w:rFonts w:ascii="Arial" w:hAnsi="Arial" w:cs="Arial"/>
                <w:sz w:val="20"/>
                <w:szCs w:val="20"/>
              </w:rPr>
            </w:pPr>
            <w:r>
              <w:rPr>
                <w:rFonts w:ascii="Arial" w:hAnsi="Arial" w:cs="Arial"/>
                <w:sz w:val="20"/>
                <w:szCs w:val="20"/>
              </w:rPr>
              <w:t>Membatalkan sebagian atau seluruh Perjanjian ini secara sepihak dengan memberikan pemberitahuan tertulis kepada Penyedia paling lambat 3 (tiga) hari sebelum tanggal efektif pembatalan sebagian atau seluruh Perjanjian. Penyedia wajib mengembalikan seluruh produk atau produk yang terkait dengan pembatalan sebagian Perjanjian yang telah diberikan oleh FHI, dan FHI tidak berkewajiban mengembalikan pembayaran yang telah diterima.</w:t>
            </w:r>
          </w:p>
        </w:tc>
      </w:tr>
      <w:tr w:rsidR="001B5E62" w14:paraId="37BE644A" w14:textId="77777777">
        <w:tc>
          <w:tcPr>
            <w:tcW w:w="5058" w:type="dxa"/>
          </w:tcPr>
          <w:p w14:paraId="70EFB3FD"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lastRenderedPageBreak/>
              <w:t xml:space="preserve">LIABILITY. </w:t>
            </w:r>
          </w:p>
        </w:tc>
        <w:tc>
          <w:tcPr>
            <w:tcW w:w="5040" w:type="dxa"/>
          </w:tcPr>
          <w:p w14:paraId="36D8D70A"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TANGGUNG JAWAB. </w:t>
            </w:r>
          </w:p>
        </w:tc>
      </w:tr>
      <w:tr w:rsidR="001B5E62" w14:paraId="1B3B5E2B" w14:textId="77777777">
        <w:tc>
          <w:tcPr>
            <w:tcW w:w="5058" w:type="dxa"/>
          </w:tcPr>
          <w:p w14:paraId="1E1A3391" w14:textId="77777777" w:rsidR="001B5E62" w:rsidRDefault="00B8758D" w:rsidP="00D8657D">
            <w:pPr>
              <w:pStyle w:val="ListParagraph"/>
              <w:numPr>
                <w:ilvl w:val="0"/>
                <w:numId w:val="38"/>
              </w:numPr>
              <w:contextualSpacing w:val="0"/>
              <w:jc w:val="both"/>
              <w:rPr>
                <w:rFonts w:ascii="Arial" w:hAnsi="Arial" w:cs="Arial"/>
                <w:sz w:val="20"/>
                <w:szCs w:val="20"/>
              </w:rPr>
            </w:pPr>
            <w:r>
              <w:rPr>
                <w:rFonts w:ascii="Arial" w:hAnsi="Arial" w:cs="Arial"/>
                <w:sz w:val="20"/>
                <w:szCs w:val="20"/>
              </w:rPr>
              <w:t>In case either Party fails to perform its obligations under this Agreement, the violating Party shall take the sole responsibility for loss and hold harmless the other Party from any compensation.</w:t>
            </w:r>
          </w:p>
        </w:tc>
        <w:tc>
          <w:tcPr>
            <w:tcW w:w="5040" w:type="dxa"/>
          </w:tcPr>
          <w:p w14:paraId="6E38FC7E" w14:textId="77777777" w:rsidR="001B5E62" w:rsidRDefault="00B8758D" w:rsidP="00D8657D">
            <w:pPr>
              <w:pStyle w:val="ListParagraph"/>
              <w:numPr>
                <w:ilvl w:val="0"/>
                <w:numId w:val="39"/>
              </w:numPr>
              <w:contextualSpacing w:val="0"/>
              <w:jc w:val="both"/>
              <w:rPr>
                <w:rFonts w:ascii="Arial" w:hAnsi="Arial" w:cs="Arial"/>
                <w:sz w:val="20"/>
                <w:szCs w:val="20"/>
              </w:rPr>
            </w:pPr>
            <w:r>
              <w:rPr>
                <w:rFonts w:ascii="Arial" w:hAnsi="Arial" w:cs="Arial"/>
                <w:sz w:val="20"/>
                <w:szCs w:val="20"/>
              </w:rPr>
              <w:t>Apabila salah satu Pihak gagal melaksanakan kewajibannya berdasarkan Perjanjian ini, maka Pihak yang melakukan pelanggaran bertanggung jawab penuh atas kerugian yang timbul dan membebaskan Pihak lainnya dari segala bentuk kompensasi.</w:t>
            </w:r>
          </w:p>
        </w:tc>
      </w:tr>
      <w:tr w:rsidR="001B5E62" w14:paraId="17D03FA4" w14:textId="77777777">
        <w:tc>
          <w:tcPr>
            <w:tcW w:w="5058" w:type="dxa"/>
          </w:tcPr>
          <w:p w14:paraId="15D7B203" w14:textId="77777777" w:rsidR="001B5E62" w:rsidRDefault="00B8758D" w:rsidP="00D8657D">
            <w:pPr>
              <w:pStyle w:val="ListParagraph"/>
              <w:numPr>
                <w:ilvl w:val="0"/>
                <w:numId w:val="38"/>
              </w:numPr>
              <w:contextualSpacing w:val="0"/>
              <w:jc w:val="both"/>
              <w:rPr>
                <w:rFonts w:ascii="Arial" w:hAnsi="Arial" w:cs="Arial"/>
                <w:sz w:val="20"/>
                <w:szCs w:val="20"/>
              </w:rPr>
            </w:pPr>
            <w:r>
              <w:rPr>
                <w:rFonts w:ascii="Arial" w:hAnsi="Arial" w:cs="Arial"/>
                <w:sz w:val="20"/>
                <w:szCs w:val="20"/>
              </w:rPr>
              <w:t>The Provider shall keep FHI harmless and indemnify FHI from any and all claims, losses, liabilities, damages, expenses and costs including attorneys’ fees and court costs, arising out any wilful negligence / breach / default / contravention / non-observance / non-performance / non-compliance of Healthcare Services by Provider in relation to this Agreement, including but not limited to malpractice claims and/or similar matters.</w:t>
            </w:r>
          </w:p>
        </w:tc>
        <w:tc>
          <w:tcPr>
            <w:tcW w:w="5040" w:type="dxa"/>
          </w:tcPr>
          <w:p w14:paraId="0ED4E134" w14:textId="77777777" w:rsidR="001B5E62" w:rsidRDefault="00B8758D" w:rsidP="00D8657D">
            <w:pPr>
              <w:pStyle w:val="ListParagraph"/>
              <w:numPr>
                <w:ilvl w:val="0"/>
                <w:numId w:val="39"/>
              </w:numPr>
              <w:contextualSpacing w:val="0"/>
              <w:jc w:val="both"/>
              <w:rPr>
                <w:rFonts w:ascii="Arial" w:hAnsi="Arial" w:cs="Arial"/>
                <w:sz w:val="20"/>
                <w:szCs w:val="20"/>
              </w:rPr>
            </w:pPr>
            <w:r>
              <w:rPr>
                <w:rFonts w:ascii="Arial" w:hAnsi="Arial" w:cs="Arial"/>
                <w:sz w:val="20"/>
                <w:szCs w:val="20"/>
              </w:rPr>
              <w:t xml:space="preserve">Penyedia wajib membebaskan dan mengganti rugi FHI dari segala klaim, kerugian, kewajiban, kerusakan, biaya, dan pengeluaran, termasuk biaya pengacara dan biaya pengadilan, yang timbul akibat kelalaian yang disengaja / pelanggaran / wanprestasi / pelanggaran hukum / ketidakpatuhan / kelalaian dalam pelaksanaan Layanan Kesehatan oleh Penyedia sehubungan dengan Perjanjian ini, termasuk namun tidak terbatas pada tundakan malpraktek dan/ atau semacamnya. </w:t>
            </w:r>
          </w:p>
        </w:tc>
      </w:tr>
      <w:tr w:rsidR="001B5E62" w14:paraId="0E17AFFF" w14:textId="77777777">
        <w:tc>
          <w:tcPr>
            <w:tcW w:w="5058" w:type="dxa"/>
          </w:tcPr>
          <w:p w14:paraId="2B262F73" w14:textId="77777777" w:rsidR="001B5E62" w:rsidRDefault="00B8758D" w:rsidP="00D8657D">
            <w:pPr>
              <w:pStyle w:val="ListParagraph"/>
              <w:numPr>
                <w:ilvl w:val="0"/>
                <w:numId w:val="38"/>
              </w:numPr>
              <w:contextualSpacing w:val="0"/>
              <w:jc w:val="both"/>
              <w:rPr>
                <w:rFonts w:ascii="Arial" w:hAnsi="Arial" w:cs="Arial"/>
                <w:sz w:val="20"/>
                <w:szCs w:val="20"/>
              </w:rPr>
            </w:pPr>
            <w:r>
              <w:rPr>
                <w:rFonts w:ascii="Arial" w:hAnsi="Arial" w:cs="Arial"/>
                <w:sz w:val="20"/>
                <w:szCs w:val="20"/>
              </w:rPr>
              <w:t>Neither Party shall be liable for indemnification or payment of damages to the Other party if the liability, damages, etc., arises on account of force majeure conditions such as act of God, typhoons, earthquakes, fire, flood, war, lockdowns, government orders, etc., which are beyond the control of the Parties.</w:t>
            </w:r>
          </w:p>
        </w:tc>
        <w:tc>
          <w:tcPr>
            <w:tcW w:w="5040" w:type="dxa"/>
          </w:tcPr>
          <w:p w14:paraId="72F72372" w14:textId="77777777" w:rsidR="001B5E62" w:rsidRDefault="00B8758D" w:rsidP="00D8657D">
            <w:pPr>
              <w:pStyle w:val="ListParagraph"/>
              <w:numPr>
                <w:ilvl w:val="0"/>
                <w:numId w:val="39"/>
              </w:numPr>
              <w:contextualSpacing w:val="0"/>
              <w:jc w:val="both"/>
              <w:rPr>
                <w:rFonts w:ascii="Arial" w:hAnsi="Arial" w:cs="Arial"/>
                <w:sz w:val="20"/>
                <w:szCs w:val="20"/>
              </w:rPr>
            </w:pPr>
            <w:r>
              <w:rPr>
                <w:rFonts w:ascii="Arial" w:hAnsi="Arial" w:cs="Arial"/>
                <w:sz w:val="20"/>
                <w:szCs w:val="20"/>
              </w:rPr>
              <w:t>Tidak ada Pihak yang akan bertanggung jawab untuk memberikan ganti rugi atau pembayaran kerugian kepada Pihak lainnya jika kewajiban, kerugian, dan sebagainya timbul akibat keadaan force majeure, seperti bencana alam, topan, gempa bumi, kebakaran, banjir, perang, lockdown, perintah pemerintah, dan kejadian lain di luar kendali Para Pihak.</w:t>
            </w:r>
          </w:p>
        </w:tc>
      </w:tr>
      <w:tr w:rsidR="001B5E62" w14:paraId="4520671F" w14:textId="77777777">
        <w:tc>
          <w:tcPr>
            <w:tcW w:w="5058" w:type="dxa"/>
          </w:tcPr>
          <w:p w14:paraId="3DC78C8C"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INTELLECTUAL PROPERTY RIGHTS. </w:t>
            </w:r>
          </w:p>
        </w:tc>
        <w:tc>
          <w:tcPr>
            <w:tcW w:w="5040" w:type="dxa"/>
          </w:tcPr>
          <w:p w14:paraId="2B67B891"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HAK KEKAYAAN INTELEKTUAL. </w:t>
            </w:r>
          </w:p>
        </w:tc>
      </w:tr>
      <w:tr w:rsidR="001B5E62" w14:paraId="37EBEB94" w14:textId="77777777">
        <w:tc>
          <w:tcPr>
            <w:tcW w:w="5058" w:type="dxa"/>
          </w:tcPr>
          <w:p w14:paraId="0720DEF1" w14:textId="77777777" w:rsidR="001B5E62" w:rsidRDefault="00B8758D" w:rsidP="00D8657D">
            <w:pPr>
              <w:pStyle w:val="ListParagraph"/>
              <w:numPr>
                <w:ilvl w:val="3"/>
                <w:numId w:val="40"/>
              </w:numPr>
              <w:ind w:left="709"/>
              <w:contextualSpacing w:val="0"/>
              <w:jc w:val="both"/>
              <w:rPr>
                <w:rFonts w:ascii="Arial" w:hAnsi="Arial" w:cs="Arial"/>
                <w:b/>
                <w:sz w:val="20"/>
                <w:szCs w:val="20"/>
              </w:rPr>
            </w:pPr>
            <w:r>
              <w:rPr>
                <w:rFonts w:ascii="Arial" w:hAnsi="Arial" w:cs="Arial"/>
                <w:sz w:val="20"/>
                <w:szCs w:val="20"/>
              </w:rPr>
              <w:t>The Provider shall be fully responsible for any violations or disputes related to Intellectual Property Rights arising from the Healthcare Services provided under this agreement and shall hold FHI harmless from all associated liabilities. If FHI faces allegations of infringement or suffers any losses due to the unauthorized use of a third party’s intellectual property by the Provider, the Provider shall bear full responsibility and compensate FHI for all resulting damages; .</w:t>
            </w:r>
          </w:p>
        </w:tc>
        <w:tc>
          <w:tcPr>
            <w:tcW w:w="5040" w:type="dxa"/>
          </w:tcPr>
          <w:p w14:paraId="13156C64" w14:textId="77777777" w:rsidR="001B5E62" w:rsidRDefault="00B8758D" w:rsidP="00D8657D">
            <w:pPr>
              <w:pStyle w:val="ListParagraph"/>
              <w:numPr>
                <w:ilvl w:val="2"/>
                <w:numId w:val="41"/>
              </w:numPr>
              <w:ind w:left="771"/>
              <w:contextualSpacing w:val="0"/>
              <w:jc w:val="both"/>
              <w:rPr>
                <w:rFonts w:ascii="Arial" w:hAnsi="Arial" w:cs="Arial"/>
                <w:sz w:val="20"/>
                <w:szCs w:val="20"/>
              </w:rPr>
            </w:pPr>
            <w:r>
              <w:rPr>
                <w:rFonts w:ascii="Arial" w:hAnsi="Arial" w:cs="Arial"/>
                <w:sz w:val="20"/>
                <w:szCs w:val="20"/>
              </w:rPr>
              <w:t xml:space="preserve">Penyedia bertanggung jawab penuh atas setiap pelanggaran atau sengketa yang berkaitan dengan Hak Kekayaan Intelektual yang timbul dari Layanan Kesehatan yang disediakan berdasarkan perjanjian ini, dan wajib membebaskan FHI dari segala bentuk tanggung jawab yang terkait. Jika FHI menghadapi tuduhan pelanggaran atau mengalami kerugian akibat penggunaan Hak Kekayaan Intelektual pihak ketiga tanpa izin oleh Penyedia, maka Penyedia wajib menanggung seluruh tanggung jawab </w:t>
            </w:r>
            <w:r>
              <w:rPr>
                <w:rFonts w:ascii="Arial" w:hAnsi="Arial" w:cs="Arial"/>
                <w:sz w:val="20"/>
                <w:szCs w:val="20"/>
              </w:rPr>
              <w:lastRenderedPageBreak/>
              <w:t>tersebut dan memberikan kompensasi atas seluruh kerugian yang dialami oleh FHI.</w:t>
            </w:r>
          </w:p>
        </w:tc>
      </w:tr>
      <w:tr w:rsidR="001B5E62" w14:paraId="36E6D62A" w14:textId="77777777">
        <w:tc>
          <w:tcPr>
            <w:tcW w:w="5058" w:type="dxa"/>
          </w:tcPr>
          <w:p w14:paraId="70B96FE5" w14:textId="77777777" w:rsidR="001B5E62" w:rsidRDefault="00B8758D" w:rsidP="00D8657D">
            <w:pPr>
              <w:pStyle w:val="ListParagraph"/>
              <w:numPr>
                <w:ilvl w:val="3"/>
                <w:numId w:val="40"/>
              </w:numPr>
              <w:ind w:left="709"/>
              <w:contextualSpacing w:val="0"/>
              <w:jc w:val="both"/>
              <w:rPr>
                <w:rFonts w:ascii="Arial" w:hAnsi="Arial" w:cs="Arial"/>
                <w:sz w:val="20"/>
                <w:szCs w:val="20"/>
              </w:rPr>
            </w:pPr>
            <w:r>
              <w:rPr>
                <w:rFonts w:ascii="Arial" w:hAnsi="Arial" w:cs="Arial"/>
                <w:sz w:val="20"/>
                <w:szCs w:val="20"/>
              </w:rPr>
              <w:lastRenderedPageBreak/>
              <w:t>All intellectual property rights arising from any services performed under this Agreement shall belong to the Party that created or generated them, unless otherwise agreed in writing by the Parties. Each Party agrees, where necessary, to assign and transfer such intellectual property rights to the other Party in accordance with the agreed terms, and to cooperate in obtaining and enforcing those rights without imposing any unreasonable additional costs.</w:t>
            </w:r>
          </w:p>
        </w:tc>
        <w:tc>
          <w:tcPr>
            <w:tcW w:w="5040" w:type="dxa"/>
          </w:tcPr>
          <w:p w14:paraId="150689F2" w14:textId="77777777" w:rsidR="001B5E62" w:rsidRDefault="00B8758D" w:rsidP="00D8657D">
            <w:pPr>
              <w:pStyle w:val="ListParagraph"/>
              <w:numPr>
                <w:ilvl w:val="2"/>
                <w:numId w:val="41"/>
              </w:numPr>
              <w:ind w:left="771"/>
              <w:contextualSpacing w:val="0"/>
              <w:jc w:val="both"/>
              <w:rPr>
                <w:rFonts w:ascii="Arial" w:hAnsi="Arial" w:cs="Arial"/>
                <w:sz w:val="20"/>
                <w:szCs w:val="20"/>
              </w:rPr>
            </w:pPr>
            <w:r>
              <w:rPr>
                <w:rFonts w:ascii="Arial" w:hAnsi="Arial" w:cs="Arial"/>
                <w:sz w:val="20"/>
                <w:szCs w:val="20"/>
              </w:rPr>
              <w:t>Semua hak kekayaan intelektual yang timbul dari setiap layanan yang dilakukan berdasarkan Perjanjian ini akan menjadi milik pihak yang menciptakan atau menghasilkannya, kecuali disepakati lain secara tertulis oleh Para Pihak. Masing-masing Pihak setuju, apabila diperlukan, untuk mengalihkan dan menyerahkan hak kekayaan intelektual tersebut kepada pihak lainnya sesuai kesepakatan, serta akan bekerja sama dalam memperoleh dan menegakkan hak-hak tersebut tanpa membebankan biaya tambahan yang tidak wajar..</w:t>
            </w:r>
          </w:p>
        </w:tc>
      </w:tr>
      <w:tr w:rsidR="001B5E62" w14:paraId="7542E324" w14:textId="77777777">
        <w:tc>
          <w:tcPr>
            <w:tcW w:w="5058" w:type="dxa"/>
          </w:tcPr>
          <w:p w14:paraId="4F21BF46"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USE OF MARKS. </w:t>
            </w:r>
          </w:p>
        </w:tc>
        <w:tc>
          <w:tcPr>
            <w:tcW w:w="5040" w:type="dxa"/>
          </w:tcPr>
          <w:p w14:paraId="5CB3B566"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PENGGUNAAN MEREK. </w:t>
            </w:r>
          </w:p>
        </w:tc>
      </w:tr>
      <w:tr w:rsidR="001B5E62" w14:paraId="534A750B" w14:textId="77777777">
        <w:tc>
          <w:tcPr>
            <w:tcW w:w="5058" w:type="dxa"/>
          </w:tcPr>
          <w:p w14:paraId="2210DB29" w14:textId="77777777" w:rsidR="001B5E62" w:rsidRDefault="00B8758D" w:rsidP="00D8657D">
            <w:pPr>
              <w:pStyle w:val="ListParagraph"/>
              <w:numPr>
                <w:ilvl w:val="0"/>
                <w:numId w:val="42"/>
              </w:numPr>
              <w:contextualSpacing w:val="0"/>
              <w:jc w:val="both"/>
              <w:rPr>
                <w:rFonts w:ascii="Arial" w:hAnsi="Arial" w:cs="Arial"/>
                <w:b/>
                <w:sz w:val="20"/>
                <w:szCs w:val="20"/>
              </w:rPr>
            </w:pPr>
            <w:r>
              <w:rPr>
                <w:rFonts w:ascii="Arial" w:hAnsi="Arial" w:cs="Arial"/>
                <w:sz w:val="20"/>
                <w:szCs w:val="20"/>
              </w:rPr>
              <w:t>FHI hereby grants to Provider a non-exclusive and limited right and license to use FHI's name, logo, and trademarks (the "Marks") as described in the Annex 4, solely associated with Provider’s obligations under this Agreement. Upon expiration or termination of this Agreement, the non-exclusive and limited license therein granted to use the Marks shall be automatically terminated. Thereafter, Provider shall cease using said Marks in any manner, either similar or non-similar to the uses enumerated above.</w:t>
            </w:r>
          </w:p>
        </w:tc>
        <w:tc>
          <w:tcPr>
            <w:tcW w:w="5040" w:type="dxa"/>
          </w:tcPr>
          <w:p w14:paraId="7BB469C4" w14:textId="77777777" w:rsidR="001B5E62" w:rsidRDefault="00B8758D" w:rsidP="00D8657D">
            <w:pPr>
              <w:pStyle w:val="ListParagraph"/>
              <w:numPr>
                <w:ilvl w:val="2"/>
                <w:numId w:val="30"/>
              </w:numPr>
              <w:ind w:left="753"/>
              <w:contextualSpacing w:val="0"/>
              <w:jc w:val="both"/>
              <w:rPr>
                <w:rFonts w:ascii="Arial" w:hAnsi="Arial" w:cs="Arial"/>
                <w:sz w:val="20"/>
                <w:szCs w:val="20"/>
              </w:rPr>
            </w:pPr>
            <w:r>
              <w:rPr>
                <w:rFonts w:ascii="Arial" w:hAnsi="Arial" w:cs="Arial"/>
                <w:sz w:val="20"/>
                <w:szCs w:val="20"/>
              </w:rPr>
              <w:t>FHI dengan ini memberikan kepada Penyedia hak dan lisensi yang tidak eksklusif serta terbatas untuk menggunakan nama, logo, dan merek dagang FHI (“Merek”) sebagaimana dijelaskan di Lampiran 4 Perjanjian, semata-mata dalam kaitannya dengan kewajiban Penyedia berdasarkan Perjanjian ini. Setelah berakhir atau dihentikannya Perjanjian ini, hak dan lisensi yang tidak eksklusif serta terbatas untuk menggunakan Merek akan otomatis berakhir. Selanjutnya, Penyedia harus segera menghentikan penggunaan Merek tersebut dalam bentuk apa pun, baik yang serupa maupun tidak serupa dengan penggunaan yang disebutkan di atas.</w:t>
            </w:r>
          </w:p>
        </w:tc>
      </w:tr>
      <w:tr w:rsidR="001B5E62" w14:paraId="683BABD8" w14:textId="77777777">
        <w:tc>
          <w:tcPr>
            <w:tcW w:w="5058" w:type="dxa"/>
          </w:tcPr>
          <w:p w14:paraId="6A79161D" w14:textId="77777777" w:rsidR="001B5E62" w:rsidRDefault="00B8758D" w:rsidP="00D8657D">
            <w:pPr>
              <w:pStyle w:val="ListParagraph"/>
              <w:numPr>
                <w:ilvl w:val="0"/>
                <w:numId w:val="42"/>
              </w:numPr>
              <w:contextualSpacing w:val="0"/>
              <w:jc w:val="both"/>
              <w:rPr>
                <w:rFonts w:ascii="Arial" w:hAnsi="Arial" w:cs="Arial"/>
                <w:sz w:val="20"/>
                <w:szCs w:val="20"/>
              </w:rPr>
            </w:pPr>
            <w:r>
              <w:rPr>
                <w:rFonts w:ascii="Arial" w:hAnsi="Arial" w:cs="Arial"/>
                <w:sz w:val="20"/>
                <w:szCs w:val="20"/>
              </w:rPr>
              <w:t xml:space="preserve">The provider shall not file for trademark registration, copyright, patents, and/or trade secrets with the relevant authorities on behalf of, or in relation to, any name, type, or slogan associated with the delivery of Healthcare Services as defined in this Agreement. </w:t>
            </w:r>
          </w:p>
        </w:tc>
        <w:tc>
          <w:tcPr>
            <w:tcW w:w="5040" w:type="dxa"/>
          </w:tcPr>
          <w:p w14:paraId="42523EB0" w14:textId="77777777" w:rsidR="001B5E62" w:rsidRDefault="00B8758D" w:rsidP="00D8657D">
            <w:pPr>
              <w:pStyle w:val="ListParagraph"/>
              <w:numPr>
                <w:ilvl w:val="2"/>
                <w:numId w:val="30"/>
              </w:numPr>
              <w:ind w:left="753"/>
              <w:contextualSpacing w:val="0"/>
              <w:jc w:val="both"/>
              <w:rPr>
                <w:rFonts w:ascii="Arial" w:hAnsi="Arial" w:cs="Arial"/>
                <w:sz w:val="20"/>
                <w:szCs w:val="20"/>
              </w:rPr>
            </w:pPr>
            <w:r>
              <w:rPr>
                <w:rFonts w:ascii="Arial" w:hAnsi="Arial" w:cs="Arial"/>
                <w:sz w:val="20"/>
                <w:szCs w:val="20"/>
              </w:rPr>
              <w:t>Penyedia tidak akan mengajukan pendaftaran merek dagang, hak cipta, paten, dan/atau rahasia dagang kepada lembaga terkait atas nama, jenis, atau slogan apapun yang terkait dengan penyerahan Layanan Kesehatan sebagaimana dimaksud dalam Perjanjian ini.</w:t>
            </w:r>
          </w:p>
        </w:tc>
      </w:tr>
      <w:tr w:rsidR="001B5E62" w14:paraId="6F72EF27" w14:textId="77777777">
        <w:tc>
          <w:tcPr>
            <w:tcW w:w="5058" w:type="dxa"/>
          </w:tcPr>
          <w:p w14:paraId="306338E2" w14:textId="77777777" w:rsidR="001B5E62" w:rsidRDefault="00B8758D" w:rsidP="00D8657D">
            <w:pPr>
              <w:pStyle w:val="ListParagraph"/>
              <w:numPr>
                <w:ilvl w:val="0"/>
                <w:numId w:val="42"/>
              </w:numPr>
              <w:contextualSpacing w:val="0"/>
              <w:jc w:val="both"/>
              <w:rPr>
                <w:rFonts w:ascii="Arial" w:hAnsi="Arial" w:cs="Arial"/>
                <w:sz w:val="20"/>
                <w:szCs w:val="20"/>
              </w:rPr>
            </w:pPr>
            <w:r>
              <w:rPr>
                <w:rFonts w:ascii="Arial" w:hAnsi="Arial" w:cs="Arial"/>
                <w:sz w:val="20"/>
                <w:szCs w:val="20"/>
              </w:rPr>
              <w:t>The Provider hereby grants to FHI a non-exclusive and limited right and license to use the Provider’s name, logo, and trademarks (the “Marks”), which shall be disclosed in writing to FHI within fourteen (14) calendar days following a formal request from FHI, solely in connection with FHI’s obligations under this Agreement. Upon expiration or termination of this Agreement, the non-exclusive and limited license granted to use the Marks shall automatically terminate. Thereafter, FHI shall cease using the Marks in any form or manner, whether similar or dissimilar to the uses described above;</w:t>
            </w:r>
          </w:p>
        </w:tc>
        <w:tc>
          <w:tcPr>
            <w:tcW w:w="5040" w:type="dxa"/>
          </w:tcPr>
          <w:p w14:paraId="698A0872" w14:textId="77777777" w:rsidR="001B5E62" w:rsidRDefault="00B8758D" w:rsidP="00D8657D">
            <w:pPr>
              <w:pStyle w:val="ListParagraph"/>
              <w:numPr>
                <w:ilvl w:val="2"/>
                <w:numId w:val="30"/>
              </w:numPr>
              <w:ind w:left="753"/>
              <w:contextualSpacing w:val="0"/>
              <w:jc w:val="both"/>
              <w:rPr>
                <w:rFonts w:ascii="Arial" w:hAnsi="Arial" w:cs="Arial"/>
                <w:sz w:val="20"/>
                <w:szCs w:val="20"/>
              </w:rPr>
            </w:pPr>
            <w:r>
              <w:rPr>
                <w:rFonts w:ascii="Arial" w:hAnsi="Arial" w:cs="Arial"/>
                <w:sz w:val="20"/>
                <w:szCs w:val="20"/>
              </w:rPr>
              <w:t>Penyedia dengan ini memberikan kepada FHI hak dan lisensi yang tidak eksklusif serta terbatas untuk menggunakan nama, logo, dan merek dagang milik Penyedia (“Merek”), yang akan diberitahukan secara tertulis kepada FHI dalam waktu 14 (empat belas) hari kalender setelah permintaan resmi dari FHI, semata-mata untuk kepentingan pelaksanaan kewajiban FHI berdasarkan Perjanjian ini. Setelah berakhir atau dihentikannya Perjanjian ini, hak dan lisensi yang diberikan kepada FHI untuk menggunakan Merek akan otomatis berakhir. Selanjutnya, FHI harus segera menghentikan penggunaan Merek tersebut dalam bentuk apa pun, baik yang serupa maupun tidak serupa dengan penggunaan yang disebutkan di atas</w:t>
            </w:r>
          </w:p>
        </w:tc>
      </w:tr>
      <w:tr w:rsidR="001B5E62" w14:paraId="04E51C8E" w14:textId="77777777">
        <w:tc>
          <w:tcPr>
            <w:tcW w:w="5058" w:type="dxa"/>
          </w:tcPr>
          <w:p w14:paraId="543C695D"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ANTI-CORRUPTION/ANTI-BRIBERY.</w:t>
            </w:r>
          </w:p>
        </w:tc>
        <w:tc>
          <w:tcPr>
            <w:tcW w:w="5040" w:type="dxa"/>
          </w:tcPr>
          <w:p w14:paraId="2CA30434"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ANTI-KORUPSI/ANTI-SUAP</w:t>
            </w:r>
          </w:p>
        </w:tc>
      </w:tr>
      <w:tr w:rsidR="001B5E62" w14:paraId="384DC998" w14:textId="77777777">
        <w:tc>
          <w:tcPr>
            <w:tcW w:w="5058" w:type="dxa"/>
          </w:tcPr>
          <w:p w14:paraId="6861B990" w14:textId="0ABA07AF" w:rsidR="001B5E62" w:rsidRDefault="009A4704" w:rsidP="00D8657D">
            <w:pPr>
              <w:pStyle w:val="ListParagraph"/>
              <w:numPr>
                <w:ilvl w:val="0"/>
                <w:numId w:val="43"/>
              </w:numPr>
              <w:ind w:left="737"/>
              <w:contextualSpacing w:val="0"/>
              <w:jc w:val="both"/>
              <w:rPr>
                <w:rFonts w:ascii="Arial" w:hAnsi="Arial" w:cs="Arial"/>
                <w:sz w:val="20"/>
                <w:szCs w:val="20"/>
              </w:rPr>
            </w:pPr>
            <w:r>
              <w:rPr>
                <w:rFonts w:ascii="Arial" w:hAnsi="Arial" w:cs="Arial"/>
                <w:sz w:val="20"/>
                <w:szCs w:val="20"/>
              </w:rPr>
              <w:t xml:space="preserve"> In performing their obligations under this Agreement, the Parties shall comply with all </w:t>
            </w:r>
            <w:r>
              <w:rPr>
                <w:rFonts w:ascii="Arial" w:hAnsi="Arial" w:cs="Arial"/>
                <w:sz w:val="20"/>
                <w:szCs w:val="20"/>
              </w:rPr>
              <w:lastRenderedPageBreak/>
              <w:t>anti-bribery and anti-corruption laws, regulations, and policies applicable in Indonesia as the primary jurisdiction (“Applicable Laws”). Foreign laws, including but not limited to the U.S. Foreign Corrupt Practices Act (“FCPA”), the U.K. Bribery Act, and other national or local anti-corruption regulations, including those enacted in accordance with the UN Convention Against Corruption and the OECD Convention, shall apply only to the extent they are relevant and legally binding upon the Parties</w:t>
            </w:r>
          </w:p>
          <w:p w14:paraId="15B15260" w14:textId="77777777" w:rsidR="001B5E62" w:rsidRDefault="001B5E62">
            <w:pPr>
              <w:jc w:val="both"/>
              <w:rPr>
                <w:rFonts w:ascii="Arial" w:hAnsi="Arial" w:cs="Arial"/>
                <w:sz w:val="20"/>
                <w:szCs w:val="20"/>
              </w:rPr>
            </w:pPr>
          </w:p>
          <w:p w14:paraId="64852902" w14:textId="77777777" w:rsidR="001B5E62" w:rsidRDefault="001B5E62">
            <w:pPr>
              <w:jc w:val="both"/>
              <w:rPr>
                <w:rFonts w:ascii="Arial" w:hAnsi="Arial" w:cs="Arial"/>
                <w:sz w:val="20"/>
                <w:szCs w:val="20"/>
              </w:rPr>
            </w:pPr>
          </w:p>
        </w:tc>
        <w:tc>
          <w:tcPr>
            <w:tcW w:w="5040" w:type="dxa"/>
          </w:tcPr>
          <w:p w14:paraId="11B94A81" w14:textId="4FD10F97" w:rsidR="009A4704" w:rsidRDefault="009A4704" w:rsidP="009A4704">
            <w:pPr>
              <w:pStyle w:val="ListParagraph"/>
              <w:ind w:left="737" w:hanging="391"/>
              <w:contextualSpacing w:val="0"/>
              <w:jc w:val="both"/>
              <w:rPr>
                <w:rFonts w:ascii="Arial" w:hAnsi="Arial" w:cs="Arial"/>
                <w:sz w:val="20"/>
                <w:szCs w:val="20"/>
              </w:rPr>
            </w:pPr>
            <w:r>
              <w:rPr>
                <w:rFonts w:ascii="Arial" w:hAnsi="Arial" w:cs="Arial"/>
                <w:sz w:val="20"/>
                <w:szCs w:val="20"/>
              </w:rPr>
              <w:lastRenderedPageBreak/>
              <w:t>(1)</w:t>
            </w:r>
            <w:r w:rsidR="00B8758D">
              <w:rPr>
                <w:rFonts w:ascii="Arial" w:hAnsi="Arial" w:cs="Arial"/>
                <w:sz w:val="20"/>
                <w:szCs w:val="20"/>
              </w:rPr>
              <w:t xml:space="preserve"> </w:t>
            </w:r>
            <w:r>
              <w:rPr>
                <w:rFonts w:ascii="Arial" w:hAnsi="Arial" w:cs="Arial"/>
                <w:sz w:val="20"/>
                <w:szCs w:val="20"/>
              </w:rPr>
              <w:t xml:space="preserve">Dalam melaksanakan kewajibannya berdasarkan Perjanjian ini, Para Pihak wajib </w:t>
            </w:r>
            <w:r>
              <w:rPr>
                <w:rFonts w:ascii="Arial" w:hAnsi="Arial" w:cs="Arial"/>
                <w:sz w:val="20"/>
                <w:szCs w:val="20"/>
              </w:rPr>
              <w:lastRenderedPageBreak/>
              <w:t>mematuhi seluruh peraturan perundang-undangan, regulasi, dan kebijakan anti-penyuapan dan anti-korupsi yang berlaku di Indonesia sebagai yurisdiksi utama ("Peraturan yang Berlaku"). Ketentuan hukum asing, termasuk namun tidak terbatas pada Undang-Undang Praktik Korupsi Asing AS (“FCPA”), Undang-Undang Suap Inggris, dan peraturan antikorupsi nasional maupun lokal lainnya, termasuk yang ditetapkan untuk mematuhi Konvensi PBB Melawan Korupsi dan Konvensi OECD, hanya berlaku sepanjang relevan dan secara hukum mengikat terhadap Para Pihak.</w:t>
            </w:r>
          </w:p>
          <w:p w14:paraId="63831F1F" w14:textId="0C6BEF83" w:rsidR="001B5E62" w:rsidRDefault="001B5E62" w:rsidP="009A4704">
            <w:pPr>
              <w:pStyle w:val="ListParagraph"/>
              <w:contextualSpacing w:val="0"/>
              <w:jc w:val="both"/>
              <w:rPr>
                <w:rFonts w:ascii="Arial" w:hAnsi="Arial" w:cs="Arial"/>
                <w:sz w:val="20"/>
                <w:szCs w:val="20"/>
              </w:rPr>
            </w:pPr>
          </w:p>
        </w:tc>
      </w:tr>
      <w:tr w:rsidR="001B5E62" w14:paraId="289E3737" w14:textId="77777777">
        <w:tc>
          <w:tcPr>
            <w:tcW w:w="5058" w:type="dxa"/>
          </w:tcPr>
          <w:p w14:paraId="1B3BA430" w14:textId="77777777" w:rsidR="001B5E62" w:rsidRDefault="00B8758D" w:rsidP="00D8657D">
            <w:pPr>
              <w:pStyle w:val="ListParagraph"/>
              <w:numPr>
                <w:ilvl w:val="0"/>
                <w:numId w:val="43"/>
              </w:numPr>
              <w:ind w:left="737"/>
              <w:contextualSpacing w:val="0"/>
              <w:jc w:val="both"/>
              <w:rPr>
                <w:rFonts w:ascii="Arial" w:hAnsi="Arial" w:cs="Arial"/>
                <w:sz w:val="20"/>
                <w:szCs w:val="20"/>
              </w:rPr>
            </w:pPr>
            <w:r>
              <w:rPr>
                <w:rFonts w:ascii="Arial" w:hAnsi="Arial" w:cs="Arial"/>
                <w:sz w:val="20"/>
                <w:szCs w:val="20"/>
              </w:rPr>
              <w:lastRenderedPageBreak/>
              <w:t>In addition to any other measures necessary to comply with LAWS as described above, Provider will not and will ensure that any person or entity acting on its behalf will neither:</w:t>
            </w:r>
          </w:p>
          <w:p w14:paraId="5A16825A" w14:textId="77777777" w:rsidR="001B5E62" w:rsidRDefault="00B8758D" w:rsidP="00D8657D">
            <w:pPr>
              <w:pStyle w:val="ListParagraph"/>
              <w:numPr>
                <w:ilvl w:val="0"/>
                <w:numId w:val="44"/>
              </w:numPr>
              <w:ind w:left="1710"/>
              <w:contextualSpacing w:val="0"/>
              <w:jc w:val="both"/>
              <w:rPr>
                <w:rFonts w:ascii="Arial" w:hAnsi="Arial" w:cs="Arial"/>
                <w:sz w:val="20"/>
                <w:szCs w:val="20"/>
              </w:rPr>
            </w:pPr>
            <w:r>
              <w:rPr>
                <w:rFonts w:ascii="Arial" w:hAnsi="Arial" w:cs="Arial"/>
                <w:sz w:val="20"/>
                <w:szCs w:val="20"/>
              </w:rPr>
              <w:t xml:space="preserve">offer to pay, pay, promise to pay, or authorize the payment of money or anything of value nor </w:t>
            </w:r>
          </w:p>
          <w:p w14:paraId="2C93AA63" w14:textId="77777777" w:rsidR="001B5E62" w:rsidRDefault="00B8758D" w:rsidP="00D8657D">
            <w:pPr>
              <w:pStyle w:val="ListParagraph"/>
              <w:numPr>
                <w:ilvl w:val="0"/>
                <w:numId w:val="44"/>
              </w:numPr>
              <w:ind w:left="1710"/>
              <w:contextualSpacing w:val="0"/>
              <w:jc w:val="both"/>
              <w:rPr>
                <w:rFonts w:ascii="Arial" w:hAnsi="Arial" w:cs="Arial"/>
                <w:sz w:val="20"/>
                <w:szCs w:val="20"/>
              </w:rPr>
            </w:pPr>
            <w:r>
              <w:rPr>
                <w:rFonts w:ascii="Arial" w:hAnsi="Arial" w:cs="Arial"/>
                <w:sz w:val="20"/>
                <w:szCs w:val="20"/>
              </w:rPr>
              <w:t xml:space="preserve">give or offer any “facilitating” or “grease” payments (i.e. payments given or offered in order to expedite or secure the performance of a routine government action) whether or not those payments may be considered lawful under the applicable anti-bribery laws </w:t>
            </w:r>
          </w:p>
          <w:p w14:paraId="694DE2AF" w14:textId="77777777" w:rsidR="009A4704" w:rsidRDefault="009A4704">
            <w:pPr>
              <w:pStyle w:val="ListParagraph"/>
              <w:ind w:left="810"/>
              <w:rPr>
                <w:rFonts w:ascii="Arial" w:hAnsi="Arial" w:cs="Arial"/>
                <w:sz w:val="20"/>
                <w:szCs w:val="20"/>
              </w:rPr>
            </w:pPr>
          </w:p>
          <w:p w14:paraId="126E7E2E" w14:textId="77777777" w:rsidR="009A4704" w:rsidRDefault="009A4704">
            <w:pPr>
              <w:pStyle w:val="ListParagraph"/>
              <w:ind w:left="810"/>
              <w:rPr>
                <w:rFonts w:ascii="Arial" w:hAnsi="Arial" w:cs="Arial"/>
                <w:sz w:val="20"/>
                <w:szCs w:val="20"/>
              </w:rPr>
            </w:pPr>
          </w:p>
          <w:p w14:paraId="6A9705EE" w14:textId="77777777" w:rsidR="009A4704" w:rsidRDefault="009A4704">
            <w:pPr>
              <w:pStyle w:val="ListParagraph"/>
              <w:ind w:left="810"/>
              <w:rPr>
                <w:rFonts w:ascii="Arial" w:hAnsi="Arial" w:cs="Arial"/>
                <w:sz w:val="20"/>
                <w:szCs w:val="20"/>
              </w:rPr>
            </w:pPr>
          </w:p>
          <w:p w14:paraId="37FC5CD3" w14:textId="33EB7291" w:rsidR="001B5E62" w:rsidRDefault="00B8758D">
            <w:pPr>
              <w:pStyle w:val="ListParagraph"/>
              <w:ind w:left="810"/>
              <w:rPr>
                <w:rFonts w:ascii="Arial" w:hAnsi="Arial" w:cs="Arial"/>
                <w:sz w:val="20"/>
                <w:szCs w:val="20"/>
              </w:rPr>
            </w:pPr>
            <w:r>
              <w:rPr>
                <w:rFonts w:ascii="Arial" w:hAnsi="Arial" w:cs="Arial"/>
                <w:sz w:val="20"/>
                <w:szCs w:val="20"/>
              </w:rPr>
              <w:t>to any:</w:t>
            </w:r>
          </w:p>
          <w:p w14:paraId="6781E1B8"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 xml:space="preserve">officer, employee or any person acting in an official capacity for or on behalf of a government or an entity owned or controlled by a government, or of a public international organization; or </w:t>
            </w:r>
          </w:p>
          <w:p w14:paraId="7CBD2C3A"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 xml:space="preserve">political party or their officials; </w:t>
            </w:r>
          </w:p>
          <w:p w14:paraId="0056ABDA"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candidate for a political office (“PUBLIC OFFICIAL”) in order to influence any act or decision of the PUBLIC OFFICIAL in his or her official capacity or to secure any other improper advantage in order to obtain or retain business or obtain any other business advantage.</w:t>
            </w:r>
          </w:p>
          <w:p w14:paraId="1E00C9B1" w14:textId="77777777" w:rsidR="009A4704" w:rsidRDefault="009A4704" w:rsidP="009A4704">
            <w:pPr>
              <w:pStyle w:val="ListParagraph"/>
              <w:ind w:left="1710"/>
              <w:contextualSpacing w:val="0"/>
              <w:jc w:val="both"/>
              <w:rPr>
                <w:rFonts w:ascii="Arial" w:hAnsi="Arial" w:cs="Arial"/>
                <w:sz w:val="20"/>
                <w:szCs w:val="20"/>
              </w:rPr>
            </w:pPr>
          </w:p>
          <w:p w14:paraId="68B47DFE" w14:textId="77777777" w:rsidR="009A4704" w:rsidRDefault="009A4704" w:rsidP="009A4704">
            <w:pPr>
              <w:pStyle w:val="ListParagraph"/>
              <w:ind w:left="1710"/>
              <w:contextualSpacing w:val="0"/>
              <w:jc w:val="both"/>
              <w:rPr>
                <w:rFonts w:ascii="Arial" w:hAnsi="Arial" w:cs="Arial"/>
                <w:sz w:val="20"/>
                <w:szCs w:val="20"/>
              </w:rPr>
            </w:pPr>
          </w:p>
          <w:p w14:paraId="180B8A90"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Officers, employee or any person acting in an official capacity for or on behalf of FHI.</w:t>
            </w:r>
          </w:p>
          <w:p w14:paraId="0DCF6AEB" w14:textId="77777777" w:rsidR="001B5E62" w:rsidRDefault="001B5E62">
            <w:pPr>
              <w:pStyle w:val="ListParagraph"/>
              <w:ind w:left="1710"/>
              <w:rPr>
                <w:rFonts w:ascii="Arial" w:hAnsi="Arial" w:cs="Arial"/>
                <w:sz w:val="20"/>
                <w:szCs w:val="20"/>
              </w:rPr>
            </w:pPr>
          </w:p>
        </w:tc>
        <w:tc>
          <w:tcPr>
            <w:tcW w:w="5040" w:type="dxa"/>
          </w:tcPr>
          <w:p w14:paraId="6945687B" w14:textId="49B6831E" w:rsidR="001B5E62" w:rsidRDefault="009A4704" w:rsidP="009A4704">
            <w:pPr>
              <w:pStyle w:val="ListParagraph"/>
              <w:ind w:hanging="464"/>
              <w:contextualSpacing w:val="0"/>
              <w:jc w:val="both"/>
              <w:rPr>
                <w:rFonts w:ascii="Arial" w:hAnsi="Arial" w:cs="Arial"/>
                <w:sz w:val="20"/>
                <w:szCs w:val="20"/>
              </w:rPr>
            </w:pPr>
            <w:r>
              <w:rPr>
                <w:rFonts w:ascii="Arial" w:hAnsi="Arial" w:cs="Arial"/>
                <w:sz w:val="20"/>
                <w:szCs w:val="20"/>
              </w:rPr>
              <w:t xml:space="preserve">(2) </w:t>
            </w:r>
            <w:r w:rsidR="00B8758D">
              <w:rPr>
                <w:rFonts w:ascii="Arial" w:hAnsi="Arial" w:cs="Arial"/>
                <w:sz w:val="20"/>
                <w:szCs w:val="20"/>
              </w:rPr>
              <w:t>Selain tindakan lain yang diperlukan untuk mematuhi HUKUM sebagaimana disebutkan di atas, Penyedia tidak akan, dan akan memastikan bahwa setiap orang atau entitas yang bertindak atas namanya tidak akan:</w:t>
            </w:r>
          </w:p>
          <w:p w14:paraId="26C6220A" w14:textId="77777777" w:rsidR="001B5E62" w:rsidRDefault="00B8758D" w:rsidP="00D8657D">
            <w:pPr>
              <w:pStyle w:val="ListParagraph"/>
              <w:numPr>
                <w:ilvl w:val="1"/>
                <w:numId w:val="34"/>
              </w:numPr>
              <w:ind w:left="1601"/>
              <w:contextualSpacing w:val="0"/>
              <w:jc w:val="both"/>
              <w:rPr>
                <w:rFonts w:ascii="Arial" w:hAnsi="Arial" w:cs="Arial"/>
                <w:sz w:val="20"/>
                <w:szCs w:val="20"/>
              </w:rPr>
            </w:pPr>
            <w:r>
              <w:rPr>
                <w:rFonts w:ascii="Arial" w:hAnsi="Arial" w:cs="Arial"/>
                <w:sz w:val="20"/>
                <w:szCs w:val="20"/>
              </w:rPr>
              <w:t>menawarkan untuk membayar, membayar, berjanji untuk membayar, atau memberikan wewenang untuk membayar uang atau sesuatu yang bernilai, maupun</w:t>
            </w:r>
          </w:p>
          <w:p w14:paraId="1A14A025" w14:textId="77777777" w:rsidR="001B5E62" w:rsidRDefault="00B8758D" w:rsidP="00D8657D">
            <w:pPr>
              <w:pStyle w:val="ListParagraph"/>
              <w:numPr>
                <w:ilvl w:val="1"/>
                <w:numId w:val="34"/>
              </w:numPr>
              <w:ind w:left="1601"/>
              <w:contextualSpacing w:val="0"/>
              <w:jc w:val="both"/>
              <w:rPr>
                <w:rFonts w:ascii="Arial" w:hAnsi="Arial" w:cs="Arial"/>
                <w:sz w:val="20"/>
                <w:szCs w:val="20"/>
              </w:rPr>
            </w:pPr>
            <w:r>
              <w:rPr>
                <w:rFonts w:ascii="Arial" w:hAnsi="Arial" w:cs="Arial"/>
                <w:sz w:val="20"/>
                <w:szCs w:val="20"/>
              </w:rPr>
              <w:t xml:space="preserve">memberikan atau menawarkan pembayaran "fasilitasi" atau "pelicin" (yaitu pembayaran yang diberikan atau ditawarkan untuk mempercepat atau mengamankan pelaksanaan suatu tindakan rutin pemerintah), baik pembayaran tersebut dianggap sah berdasarkan hukum anti-suap yang berlaku atau tidak, </w:t>
            </w:r>
          </w:p>
          <w:p w14:paraId="24505BFF" w14:textId="77777777" w:rsidR="001B5E62" w:rsidRDefault="00B8758D">
            <w:pPr>
              <w:ind w:left="701"/>
              <w:rPr>
                <w:rFonts w:ascii="Arial" w:hAnsi="Arial" w:cs="Arial"/>
                <w:sz w:val="20"/>
                <w:szCs w:val="20"/>
              </w:rPr>
            </w:pPr>
            <w:r>
              <w:rPr>
                <w:rFonts w:ascii="Arial" w:hAnsi="Arial" w:cs="Arial"/>
                <w:sz w:val="20"/>
                <w:szCs w:val="20"/>
              </w:rPr>
              <w:t>kepada:</w:t>
            </w:r>
          </w:p>
          <w:p w14:paraId="39E61416"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pejabat, karyawan, atau siapa pun yang bertindak dalam kapasitas resmi untuk atau atas nama pemerintah atau entitas yang dimiliki atau dikendalikan oleh pemerintah, atau organisasi internasional publik;</w:t>
            </w:r>
          </w:p>
          <w:p w14:paraId="4A9D70A6"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partai politik atau pejabatnya;</w:t>
            </w:r>
          </w:p>
          <w:p w14:paraId="14F77649"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calon untuk jabatan politik ("PEJABAT PUBLIK"), dengan tujuan mempengaruhi tindakan atau keputusan PEJABAT PUBLIK dalam kapasitas resminya atau untuk memperoleh keuntungan yang tidak semestinya dalam rangka mendapatkan atau mempertahankan bisnis atau keuntungan bisnis lainnya.</w:t>
            </w:r>
          </w:p>
          <w:p w14:paraId="74818A29"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Manajemen/pejabat, karyawan, atau siapa pun yang bertindak dalam kapasitas resmi untuk atau atas nama FHI.</w:t>
            </w:r>
          </w:p>
        </w:tc>
      </w:tr>
      <w:tr w:rsidR="001B5E62" w14:paraId="66764610" w14:textId="77777777">
        <w:tc>
          <w:tcPr>
            <w:tcW w:w="5058" w:type="dxa"/>
          </w:tcPr>
          <w:p w14:paraId="58B8F73F" w14:textId="77777777" w:rsidR="001B5E62" w:rsidRDefault="00B8758D" w:rsidP="00D8657D">
            <w:pPr>
              <w:pStyle w:val="ListParagraph"/>
              <w:numPr>
                <w:ilvl w:val="0"/>
                <w:numId w:val="43"/>
              </w:numPr>
              <w:ind w:left="879"/>
              <w:contextualSpacing w:val="0"/>
              <w:jc w:val="both"/>
              <w:rPr>
                <w:rFonts w:ascii="Arial" w:hAnsi="Arial" w:cs="Arial"/>
                <w:sz w:val="20"/>
                <w:szCs w:val="20"/>
              </w:rPr>
            </w:pPr>
            <w:r>
              <w:rPr>
                <w:rFonts w:ascii="Arial" w:hAnsi="Arial" w:cs="Arial"/>
                <w:sz w:val="20"/>
                <w:szCs w:val="20"/>
              </w:rPr>
              <w:t>The Provider has and will maintain:</w:t>
            </w:r>
          </w:p>
          <w:p w14:paraId="4AF2038D" w14:textId="77777777" w:rsidR="001B5E62" w:rsidRDefault="00B8758D" w:rsidP="00D8657D">
            <w:pPr>
              <w:pStyle w:val="ListParagraph"/>
              <w:numPr>
                <w:ilvl w:val="4"/>
                <w:numId w:val="40"/>
              </w:numPr>
              <w:ind w:left="1710"/>
              <w:contextualSpacing w:val="0"/>
              <w:jc w:val="both"/>
              <w:rPr>
                <w:rFonts w:ascii="Arial" w:hAnsi="Arial" w:cs="Arial"/>
                <w:sz w:val="20"/>
                <w:szCs w:val="20"/>
              </w:rPr>
            </w:pPr>
            <w:r>
              <w:rPr>
                <w:rFonts w:ascii="Arial" w:hAnsi="Arial" w:cs="Arial"/>
                <w:sz w:val="20"/>
                <w:szCs w:val="20"/>
              </w:rPr>
              <w:t xml:space="preserve">complete and accurate books and </w:t>
            </w:r>
            <w:r>
              <w:rPr>
                <w:rFonts w:ascii="Arial" w:hAnsi="Arial" w:cs="Arial"/>
                <w:sz w:val="20"/>
                <w:szCs w:val="20"/>
              </w:rPr>
              <w:lastRenderedPageBreak/>
              <w:t xml:space="preserve">records in accordance with the LAWS and </w:t>
            </w:r>
          </w:p>
          <w:p w14:paraId="417F25FE" w14:textId="77777777" w:rsidR="001B5E62" w:rsidRDefault="00B8758D" w:rsidP="00D8657D">
            <w:pPr>
              <w:pStyle w:val="ListParagraph"/>
              <w:numPr>
                <w:ilvl w:val="4"/>
                <w:numId w:val="40"/>
              </w:numPr>
              <w:ind w:left="1710"/>
              <w:contextualSpacing w:val="0"/>
              <w:jc w:val="both"/>
              <w:rPr>
                <w:rFonts w:ascii="Arial" w:hAnsi="Arial" w:cs="Arial"/>
                <w:sz w:val="20"/>
                <w:szCs w:val="20"/>
              </w:rPr>
            </w:pPr>
            <w:r>
              <w:rPr>
                <w:rFonts w:ascii="Arial" w:hAnsi="Arial" w:cs="Arial"/>
                <w:sz w:val="20"/>
                <w:szCs w:val="20"/>
              </w:rPr>
              <w:t xml:space="preserve">compliance policies and procedures and internal control systems designed to prevent any violation of LAWS. </w:t>
            </w:r>
          </w:p>
        </w:tc>
        <w:tc>
          <w:tcPr>
            <w:tcW w:w="5040" w:type="dxa"/>
          </w:tcPr>
          <w:p w14:paraId="45E15F15" w14:textId="18051EEE" w:rsidR="001B5E62" w:rsidRDefault="009A4704" w:rsidP="009A4704">
            <w:pPr>
              <w:pStyle w:val="ListParagraph"/>
              <w:ind w:hanging="374"/>
              <w:contextualSpacing w:val="0"/>
              <w:jc w:val="both"/>
              <w:rPr>
                <w:rFonts w:ascii="Arial" w:hAnsi="Arial" w:cs="Arial"/>
                <w:sz w:val="20"/>
                <w:szCs w:val="20"/>
              </w:rPr>
            </w:pPr>
            <w:r>
              <w:rPr>
                <w:rFonts w:ascii="Arial" w:hAnsi="Arial" w:cs="Arial"/>
                <w:sz w:val="20"/>
                <w:szCs w:val="20"/>
              </w:rPr>
              <w:lastRenderedPageBreak/>
              <w:t xml:space="preserve">(3)      </w:t>
            </w:r>
            <w:r w:rsidR="00B8758D">
              <w:rPr>
                <w:rFonts w:ascii="Arial" w:hAnsi="Arial" w:cs="Arial"/>
                <w:sz w:val="20"/>
                <w:szCs w:val="20"/>
              </w:rPr>
              <w:t>Penyedia telah dan akan terus menjaga:</w:t>
            </w:r>
          </w:p>
          <w:p w14:paraId="7209925A" w14:textId="77777777" w:rsidR="001B5E62" w:rsidRDefault="00B8758D" w:rsidP="00D8657D">
            <w:pPr>
              <w:pStyle w:val="ListParagraph"/>
              <w:numPr>
                <w:ilvl w:val="1"/>
                <w:numId w:val="47"/>
              </w:numPr>
              <w:ind w:left="1157"/>
              <w:contextualSpacing w:val="0"/>
              <w:jc w:val="both"/>
              <w:rPr>
                <w:rFonts w:ascii="Arial" w:hAnsi="Arial" w:cs="Arial"/>
                <w:sz w:val="20"/>
                <w:szCs w:val="20"/>
              </w:rPr>
            </w:pPr>
            <w:r>
              <w:rPr>
                <w:rFonts w:ascii="Arial" w:hAnsi="Arial" w:cs="Arial"/>
                <w:sz w:val="20"/>
                <w:szCs w:val="20"/>
              </w:rPr>
              <w:t xml:space="preserve">pencatatan dan pembukuan yang </w:t>
            </w:r>
            <w:r>
              <w:rPr>
                <w:rFonts w:ascii="Arial" w:hAnsi="Arial" w:cs="Arial"/>
                <w:sz w:val="20"/>
                <w:szCs w:val="20"/>
              </w:rPr>
              <w:lastRenderedPageBreak/>
              <w:t>lengkap dan akurat sesuai dengan HUKUM, serta</w:t>
            </w:r>
          </w:p>
          <w:p w14:paraId="74406BD8" w14:textId="77777777" w:rsidR="001B5E62" w:rsidRDefault="00B8758D" w:rsidP="00D8657D">
            <w:pPr>
              <w:pStyle w:val="ListParagraph"/>
              <w:numPr>
                <w:ilvl w:val="1"/>
                <w:numId w:val="47"/>
              </w:numPr>
              <w:ind w:left="1157"/>
              <w:contextualSpacing w:val="0"/>
              <w:jc w:val="both"/>
              <w:rPr>
                <w:rFonts w:ascii="Arial" w:hAnsi="Arial" w:cs="Arial"/>
                <w:sz w:val="20"/>
                <w:szCs w:val="20"/>
              </w:rPr>
            </w:pPr>
            <w:r>
              <w:rPr>
                <w:rFonts w:ascii="Arial" w:hAnsi="Arial" w:cs="Arial"/>
                <w:sz w:val="20"/>
                <w:szCs w:val="20"/>
              </w:rPr>
              <w:t>kebijakan dan prosedur kepatuhan serta sistem pengendalian internal yang dirancang untuk mencegah pelanggaran terhadap HUKUM.</w:t>
            </w:r>
          </w:p>
        </w:tc>
      </w:tr>
      <w:tr w:rsidR="001B5E62" w14:paraId="7B18508F" w14:textId="77777777">
        <w:trPr>
          <w:trHeight w:val="1075"/>
        </w:trPr>
        <w:tc>
          <w:tcPr>
            <w:tcW w:w="5058" w:type="dxa"/>
          </w:tcPr>
          <w:p w14:paraId="626AB2BF" w14:textId="77777777" w:rsidR="001B5E62" w:rsidRDefault="00B8758D" w:rsidP="00D8657D">
            <w:pPr>
              <w:pStyle w:val="ListParagraph"/>
              <w:numPr>
                <w:ilvl w:val="0"/>
                <w:numId w:val="43"/>
              </w:numPr>
              <w:ind w:left="879"/>
              <w:contextualSpacing w:val="0"/>
              <w:jc w:val="both"/>
              <w:rPr>
                <w:rFonts w:ascii="Arial" w:hAnsi="Arial" w:cs="Arial"/>
                <w:sz w:val="20"/>
                <w:szCs w:val="20"/>
              </w:rPr>
            </w:pPr>
            <w:r>
              <w:rPr>
                <w:rFonts w:ascii="Arial" w:hAnsi="Arial" w:cs="Arial"/>
                <w:sz w:val="20"/>
                <w:szCs w:val="20"/>
              </w:rPr>
              <w:lastRenderedPageBreak/>
              <w:t>Provider will provide for training of any persons acting on its behalf to prevent any violation of Peraturan yang Berlaku.</w:t>
            </w:r>
          </w:p>
        </w:tc>
        <w:tc>
          <w:tcPr>
            <w:tcW w:w="5040" w:type="dxa"/>
          </w:tcPr>
          <w:p w14:paraId="3258288C" w14:textId="2B486DD3" w:rsidR="001B5E62" w:rsidRDefault="009A4704" w:rsidP="009A4704">
            <w:pPr>
              <w:pStyle w:val="ListParagraph"/>
              <w:ind w:hanging="374"/>
              <w:contextualSpacing w:val="0"/>
              <w:jc w:val="both"/>
              <w:rPr>
                <w:rFonts w:ascii="Arial" w:hAnsi="Arial" w:cs="Arial"/>
                <w:sz w:val="20"/>
                <w:szCs w:val="20"/>
              </w:rPr>
            </w:pPr>
            <w:r>
              <w:rPr>
                <w:rFonts w:ascii="Arial" w:hAnsi="Arial" w:cs="Arial"/>
                <w:sz w:val="20"/>
                <w:szCs w:val="20"/>
              </w:rPr>
              <w:t xml:space="preserve">(4) </w:t>
            </w:r>
            <w:r w:rsidR="00B8758D">
              <w:rPr>
                <w:rFonts w:ascii="Arial" w:hAnsi="Arial" w:cs="Arial"/>
                <w:sz w:val="20"/>
                <w:szCs w:val="20"/>
              </w:rPr>
              <w:t>Penyedia juga akan menyediakan pelatihan bagi setiap orang yang bertindak atas namanya untuk mencegah terjadinya pelanggaran terhadap Peraturan yang Berlaku.</w:t>
            </w:r>
          </w:p>
        </w:tc>
      </w:tr>
      <w:tr w:rsidR="001B5E62" w14:paraId="7B512252" w14:textId="77777777">
        <w:tc>
          <w:tcPr>
            <w:tcW w:w="5058" w:type="dxa"/>
          </w:tcPr>
          <w:p w14:paraId="6ED765A6"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PERSONAL DATA PROTECTION.</w:t>
            </w:r>
          </w:p>
        </w:tc>
        <w:tc>
          <w:tcPr>
            <w:tcW w:w="5040" w:type="dxa"/>
          </w:tcPr>
          <w:p w14:paraId="58637A21"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PERLINDUNGAN DATA PRIBADI.</w:t>
            </w:r>
          </w:p>
        </w:tc>
      </w:tr>
      <w:tr w:rsidR="001B5E62" w14:paraId="69B4FCB9" w14:textId="77777777">
        <w:tc>
          <w:tcPr>
            <w:tcW w:w="5058" w:type="dxa"/>
          </w:tcPr>
          <w:p w14:paraId="729E97ED" w14:textId="77777777" w:rsidR="001B5E62" w:rsidRDefault="00B8758D" w:rsidP="00D8657D">
            <w:pPr>
              <w:pStyle w:val="ListParagraph"/>
              <w:numPr>
                <w:ilvl w:val="0"/>
                <w:numId w:val="48"/>
              </w:numPr>
              <w:ind w:left="880"/>
              <w:contextualSpacing w:val="0"/>
              <w:jc w:val="both"/>
              <w:rPr>
                <w:rFonts w:ascii="Arial" w:hAnsi="Arial" w:cs="Arial"/>
                <w:b/>
                <w:sz w:val="20"/>
                <w:szCs w:val="20"/>
              </w:rPr>
            </w:pPr>
            <w:r>
              <w:rPr>
                <w:rFonts w:ascii="Arial" w:hAnsi="Arial" w:cs="Arial"/>
                <w:sz w:val="20"/>
                <w:szCs w:val="20"/>
              </w:rPr>
              <w:t>During the performance of this Agreement, the Parties acknowledge that certain type of information that can identify an individual personally (‘Data Subject’) might be processed for the conclusion of this Agreement or for the performance of the Healthcare Services herein. More specifically, such information should include but it is not limited to an individual’s full name, address, e-mail, telephone, job position, etc. (‘Personal Data’).</w:t>
            </w:r>
          </w:p>
        </w:tc>
        <w:tc>
          <w:tcPr>
            <w:tcW w:w="5040" w:type="dxa"/>
          </w:tcPr>
          <w:p w14:paraId="49374DEB"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Dalam pelaksanaan Perjanjian ini, Para Pihak mengakui bahwa jenis informasi tertentu yang dapat mengidentifikasi individu secara pribadi (Subjek Data) mungkin akan diproses untuk tujuan penyelesaian Perjanjian ini atau pelaksanaan layanan di dalamnya. Informasi tersebut mencakup, namun tidak terbatas pada, nama lengkap, alamat, email, nomor telepon, jabatan, dan sebagainya (Data Pribadi).</w:t>
            </w:r>
          </w:p>
        </w:tc>
      </w:tr>
      <w:tr w:rsidR="001B5E62" w14:paraId="01853625" w14:textId="77777777">
        <w:tc>
          <w:tcPr>
            <w:tcW w:w="5058" w:type="dxa"/>
          </w:tcPr>
          <w:p w14:paraId="326B09EE"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Parties shall safeguard and maintain the Confidential Information and Personal Data it receives in strict confidence, using reasonable endeavours to prevent unauthorised access, use, processing, transfer and/or disclosure</w:t>
            </w:r>
          </w:p>
        </w:tc>
        <w:tc>
          <w:tcPr>
            <w:tcW w:w="5040" w:type="dxa"/>
          </w:tcPr>
          <w:p w14:paraId="4F68C61D"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wajib menjaga dan memelihara Informasi Rahasia dan Data Pribadi yang diterimanya dengan kerahasiaan yang ketat, menggunakan upaya yang layak untuk mencegah adanya akses, penggunaan, pemrosesan, transfer maupun pengungkapan yang tidak diizinkan;</w:t>
            </w:r>
          </w:p>
        </w:tc>
      </w:tr>
      <w:tr w:rsidR="001B5E62" w14:paraId="517794CC" w14:textId="77777777">
        <w:tc>
          <w:tcPr>
            <w:tcW w:w="5058" w:type="dxa"/>
          </w:tcPr>
          <w:p w14:paraId="29620260"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Parties are only authorised to process the Personal Data and Confidential Information it receives exclusively in order to achieve the purposes and objectives of this Agreement</w:t>
            </w:r>
          </w:p>
        </w:tc>
        <w:tc>
          <w:tcPr>
            <w:tcW w:w="5040" w:type="dxa"/>
          </w:tcPr>
          <w:p w14:paraId="3001D5E6"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hanya diizinkan untuk memproses Data Pribadi dan Informasi Rahasia yang diterimanya secara eksklusif dalam rangka mencapai maksud dan tujuan dari Perjanjian ini.</w:t>
            </w:r>
          </w:p>
        </w:tc>
      </w:tr>
      <w:tr w:rsidR="001B5E62" w14:paraId="32E043DB" w14:textId="77777777">
        <w:tc>
          <w:tcPr>
            <w:tcW w:w="5058" w:type="dxa"/>
          </w:tcPr>
          <w:p w14:paraId="07D29A69"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Parties shall only grant access to Personal Data it receives to personnel who require access to such Personal Data and shall ensure that personnel who have access to or process such Personal Data have a legal obligation to maintain the confidentiality of the Personal Data</w:t>
            </w:r>
          </w:p>
        </w:tc>
        <w:tc>
          <w:tcPr>
            <w:tcW w:w="5040" w:type="dxa"/>
          </w:tcPr>
          <w:p w14:paraId="357A60CC"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hanya akan memberikan akses terhadap Data Pribadi yang diterimanya kepada personel yang membutuhkan akses ke Data Pribadi tersebut dan harus memastikan bahwa personel yang memiliki akses atau memproses Data Pribadi tersebut memiliki kewajiban hukum untuk menjaga kerahasiaan Data Pribadi</w:t>
            </w:r>
          </w:p>
        </w:tc>
      </w:tr>
      <w:tr w:rsidR="001B5E62" w14:paraId="23457C26" w14:textId="77777777">
        <w:tc>
          <w:tcPr>
            <w:tcW w:w="5058" w:type="dxa"/>
          </w:tcPr>
          <w:p w14:paraId="3B75DF79"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 xml:space="preserve">In the performance of this Agreement, Personal Data may be collected, used, transferred or otherwise handled. The Parties hereby agree to provide Personal Data necessary for the performance of this Agreement to be handled in any manner, provided that such handling of Personal Data is limited to the performance and purposes of this Agreement. The Parties hereto shall, at any time, collect, disclose, store, use, process, transfer, transmit or otherwise handle personal data in any other manner in the course of performing the Services in compliance with all applicable personal data protection related laws, and shall not, by its acts or omissions, subject either Party to any fines, penalties, </w:t>
            </w:r>
            <w:r>
              <w:rPr>
                <w:rFonts w:ascii="Arial" w:hAnsi="Arial" w:cs="Arial"/>
                <w:sz w:val="20"/>
                <w:szCs w:val="20"/>
              </w:rPr>
              <w:lastRenderedPageBreak/>
              <w:t>sanctions or liabilities whatsoever;</w:t>
            </w:r>
          </w:p>
        </w:tc>
        <w:tc>
          <w:tcPr>
            <w:tcW w:w="5040" w:type="dxa"/>
          </w:tcPr>
          <w:p w14:paraId="340AF428"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lastRenderedPageBreak/>
              <w:t xml:space="preserve">Dalam pelaksanaan Perjanjian ini, Data Pribadi mungkin akan dikumpulkan, digunakan, ditransfer atau ditangani dengan cara yang lain. Para Pihak dengan ini setuju untuk memberikan Data Pribadi yang diperlukan untuk pelaksanaan Perjanjian ini untuk ditangani dengan cara apapun, dengan ketentuan bahwa penanganan Data Pribadi tersebut hanya terbatas untuk pelaksanaan dan kepentingan Perjanjian ini. Dalam Perjanjian ini harus, saat, mengumpulkan, mengungkapan, menyimpan, menggunakan, memproses, mentransfer, mentransmisikan, atau menangani data pribadi dengan cara lain apapun selama melaksanakan Layanan dengan mematuhi semua undang-undang terkait perlindungan data pribadi yang </w:t>
            </w:r>
            <w:r>
              <w:rPr>
                <w:rFonts w:ascii="Arial" w:hAnsi="Arial" w:cs="Arial"/>
                <w:sz w:val="20"/>
                <w:szCs w:val="20"/>
              </w:rPr>
              <w:lastRenderedPageBreak/>
              <w:t>berlaku, dan tidak boleh, dengan tindakan atau kelalaiannya, menyebabkan salah satu Pihak dikenai denda, hukuman, sanksi, atau kewajiban apapun</w:t>
            </w:r>
          </w:p>
        </w:tc>
      </w:tr>
      <w:tr w:rsidR="001B5E62" w14:paraId="50402884" w14:textId="77777777">
        <w:tc>
          <w:tcPr>
            <w:tcW w:w="5058" w:type="dxa"/>
          </w:tcPr>
          <w:p w14:paraId="114E8E89"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lastRenderedPageBreak/>
              <w:t>The Safeguard is being put in place by the Parties to secure the Personal Data it receives, which shall at a minimum include:</w:t>
            </w:r>
          </w:p>
          <w:p w14:paraId="0DBEEB40"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t>Restricting access for the unauthorised parties to Personal Data;</w:t>
            </w:r>
          </w:p>
          <w:p w14:paraId="7053A2AE"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t>Securing and implementing business facilities, data centres, written documents, computer networks, backup systems and computer equipment, including on all mobile devices and other devices that have the ability to store information;</w:t>
            </w:r>
          </w:p>
          <w:p w14:paraId="5394E266"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t>Perform encryption of Personal Data stored on mobile devices and/or transmitted through public or wireless networks;</w:t>
            </w:r>
          </w:p>
          <w:p w14:paraId="11BE4032"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t>Clearly separating Personal Data from other information, so that Personal Data is not mixed with other types of information; and</w:t>
            </w:r>
          </w:p>
          <w:p w14:paraId="638D0DB1" w14:textId="77777777" w:rsidR="001B5E62" w:rsidRDefault="00B8758D" w:rsidP="00D8657D">
            <w:pPr>
              <w:pStyle w:val="ListParagraph"/>
              <w:numPr>
                <w:ilvl w:val="0"/>
                <w:numId w:val="50"/>
              </w:numPr>
              <w:contextualSpacing w:val="0"/>
              <w:jc w:val="both"/>
              <w:rPr>
                <w:rFonts w:ascii="Arial" w:hAnsi="Arial" w:cs="Arial"/>
                <w:sz w:val="20"/>
                <w:szCs w:val="20"/>
              </w:rPr>
            </w:pPr>
            <w:r>
              <w:rPr>
                <w:rFonts w:ascii="Arial" w:hAnsi="Arial" w:cs="Arial"/>
                <w:sz w:val="20"/>
                <w:szCs w:val="20"/>
              </w:rPr>
              <w:t>Implement procedures and practices necessary for the security and integrity of personnel, including conducting background checks in accordance with applicable law</w:t>
            </w:r>
          </w:p>
        </w:tc>
        <w:tc>
          <w:tcPr>
            <w:tcW w:w="5040" w:type="dxa"/>
          </w:tcPr>
          <w:p w14:paraId="6D4059D0" w14:textId="77777777"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t>Perlindungan yang dilakukan oleh Para Pihak untuk menjaga Data Pribadi yang diterimanya,yang setidak-tidaknya harus mencakup:</w:t>
            </w:r>
          </w:p>
          <w:p w14:paraId="58C27E24"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Membatasi akses pihak yang tidak berkepentingan terhadap Data Pribadi;</w:t>
            </w:r>
          </w:p>
          <w:p w14:paraId="386E1567"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Mengamankan dan menerapkan fasilitas bisnis, pusat data, dokumen tertulis, jaringan komputer, sistem cadangan dan perlengkapan komputer, termasuk pada semua perangkat bergerak dan/atau perangkat lain yang memiliki kemampuan menyimpan informasi;</w:t>
            </w:r>
          </w:p>
          <w:p w14:paraId="7237E097"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Melakukan enkripsi atas Data Pribadi yang disimpan di perangkat bergerak atau ditransmisikan melalui jaringan publik atau nirkabel;</w:t>
            </w:r>
          </w:p>
          <w:p w14:paraId="64AFE854"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Memisahkan secara jelas Data Pribadi dari informasi lainnya, sehingga Data Pribadi tersebut tidak tercampur dengan jenis informasi lainnya; dan</w:t>
            </w:r>
          </w:p>
          <w:p w14:paraId="35531B04" w14:textId="77777777" w:rsidR="001B5E62" w:rsidRDefault="00B8758D" w:rsidP="00D8657D">
            <w:pPr>
              <w:pStyle w:val="ListParagraph"/>
              <w:numPr>
                <w:ilvl w:val="0"/>
                <w:numId w:val="51"/>
              </w:numPr>
              <w:contextualSpacing w:val="0"/>
              <w:jc w:val="both"/>
              <w:rPr>
                <w:rFonts w:ascii="Arial" w:hAnsi="Arial" w:cs="Arial"/>
                <w:sz w:val="20"/>
                <w:szCs w:val="20"/>
              </w:rPr>
            </w:pPr>
            <w:r>
              <w:rPr>
                <w:rFonts w:ascii="Arial" w:hAnsi="Arial" w:cs="Arial"/>
                <w:sz w:val="20"/>
                <w:szCs w:val="20"/>
              </w:rPr>
              <w:t>Menerapkan prosedur dan praktek yang diperlukan untuk keamanan dan integritas personel, termasuk melakukan pemeriksaan latar belakang sesuai;</w:t>
            </w:r>
          </w:p>
        </w:tc>
      </w:tr>
      <w:tr w:rsidR="001B5E62" w14:paraId="456C13C1" w14:textId="77777777">
        <w:tc>
          <w:tcPr>
            <w:tcW w:w="5058" w:type="dxa"/>
          </w:tcPr>
          <w:p w14:paraId="5A0CC535"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Data Protection and Use of Personal Data. Each Party (“Receiving Party”), when collecting, disclosing, storing, using, processing, transferring, transmitting, or otherwise handling Personal Data in connection with the performance of the Services under this Agreement (collectively referred to as the “Use of Personal Data”), shall:</w:t>
            </w:r>
          </w:p>
          <w:p w14:paraId="740F946E"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comply with all applicable data protection, privacy, and security laws and regulations, and shall not, through any act or omission, cause the other Party (“Disclosing Party”) to be subject to any fines, penalties, sanctions, or liabilities</w:t>
            </w:r>
          </w:p>
          <w:p w14:paraId="49ABBCB9"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comply with the other Party’s reasonable directions, policies, and procedures relating to the Use of Personal Data, as communicated in writing from time to time;</w:t>
            </w:r>
          </w:p>
          <w:p w14:paraId="226B042A"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obtain the Data Subject’s clear and unambiguous written consent, where required under applicable law, before disclosing Personal Data to the other Party;</w:t>
            </w:r>
          </w:p>
          <w:p w14:paraId="0B886AAC"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 xml:space="preserve">implement appropriate and </w:t>
            </w:r>
            <w:r>
              <w:rPr>
                <w:rFonts w:ascii="Arial" w:hAnsi="Arial" w:cs="Arial"/>
                <w:sz w:val="20"/>
                <w:szCs w:val="20"/>
              </w:rPr>
              <w:lastRenderedPageBreak/>
              <w:t>reasonable technical and organizational measures to safeguard the security, integrity, and confidentiality of Personal Data, and shall provide evidence of such measures upon request by the other Party;</w:t>
            </w:r>
          </w:p>
          <w:p w14:paraId="44CBFF82" w14:textId="77777777" w:rsidR="009A4704" w:rsidRDefault="009A4704" w:rsidP="009A4704">
            <w:pPr>
              <w:pStyle w:val="ListParagraph"/>
              <w:ind w:left="1600"/>
              <w:contextualSpacing w:val="0"/>
              <w:jc w:val="both"/>
              <w:rPr>
                <w:rFonts w:ascii="Arial" w:hAnsi="Arial" w:cs="Arial"/>
                <w:sz w:val="20"/>
                <w:szCs w:val="20"/>
              </w:rPr>
            </w:pPr>
          </w:p>
          <w:p w14:paraId="789ACE61"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not engage in, or permit, any Use of Personal Data that is inconsistent with this clause or exceeds the scope of the Data Subject’s consent, and shall limit such use strictly to what is necessary for the performance of the Services;</w:t>
            </w:r>
          </w:p>
          <w:p w14:paraId="31C8C21E" w14:textId="77777777" w:rsidR="009A4704" w:rsidRPr="009A4704" w:rsidRDefault="009A4704" w:rsidP="009A4704">
            <w:pPr>
              <w:pStyle w:val="ListParagraph"/>
              <w:rPr>
                <w:rFonts w:ascii="Arial" w:hAnsi="Arial" w:cs="Arial"/>
                <w:sz w:val="20"/>
                <w:szCs w:val="20"/>
              </w:rPr>
            </w:pPr>
          </w:p>
          <w:p w14:paraId="23954D72" w14:textId="77777777" w:rsidR="009A4704" w:rsidRDefault="009A4704" w:rsidP="009A4704">
            <w:pPr>
              <w:pStyle w:val="ListParagraph"/>
              <w:ind w:left="1600"/>
              <w:contextualSpacing w:val="0"/>
              <w:jc w:val="both"/>
              <w:rPr>
                <w:rFonts w:ascii="Arial" w:hAnsi="Arial" w:cs="Arial"/>
                <w:sz w:val="20"/>
                <w:szCs w:val="20"/>
              </w:rPr>
            </w:pPr>
          </w:p>
          <w:p w14:paraId="6E3FC635" w14:textId="77777777" w:rsidR="009A4704" w:rsidRDefault="009A4704" w:rsidP="009A4704">
            <w:pPr>
              <w:pStyle w:val="ListParagraph"/>
              <w:ind w:left="1600"/>
              <w:contextualSpacing w:val="0"/>
              <w:jc w:val="both"/>
              <w:rPr>
                <w:rFonts w:ascii="Arial" w:hAnsi="Arial" w:cs="Arial"/>
                <w:sz w:val="20"/>
                <w:szCs w:val="20"/>
              </w:rPr>
            </w:pPr>
          </w:p>
          <w:p w14:paraId="6C72C0AA" w14:textId="77777777" w:rsidR="009A4704" w:rsidRDefault="009A4704" w:rsidP="009A4704">
            <w:pPr>
              <w:pStyle w:val="ListParagraph"/>
              <w:ind w:left="1600"/>
              <w:contextualSpacing w:val="0"/>
              <w:jc w:val="both"/>
              <w:rPr>
                <w:rFonts w:ascii="Arial" w:hAnsi="Arial" w:cs="Arial"/>
                <w:sz w:val="20"/>
                <w:szCs w:val="20"/>
              </w:rPr>
            </w:pPr>
          </w:p>
          <w:p w14:paraId="56523E85"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take all reasonable steps to protect Personal Data against misuse, interference, loss, and unauthorized access, modification, or disclosure (a “Data Breach”). In the event of any actual or suspected Data Breach, the Receiving Party shall notify the Disclosing Party promptly in writing and provide full cooperation, information, and assistance as may be reasonably required at no additional cost;</w:t>
            </w:r>
          </w:p>
          <w:p w14:paraId="4D054C39"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promptly forward to the Disclosing Party all complaints, inquiries, requests, or notices received from third parties (including regulators or Data Subjects) relating to Personal Data handled under this Agreement;</w:t>
            </w:r>
          </w:p>
          <w:p w14:paraId="6E88BDFC"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not disclose or transfer any Personal Data provided under or in connection with this Agreement to any third party, whether inside or outside of Indonesia or the jurisdiction of the Disclosing Party, without the prior written consent of the Disclosing Party, unless required by applicable law.</w:t>
            </w:r>
          </w:p>
        </w:tc>
        <w:tc>
          <w:tcPr>
            <w:tcW w:w="5040" w:type="dxa"/>
          </w:tcPr>
          <w:p w14:paraId="075BD34F" w14:textId="77777777"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lastRenderedPageBreak/>
              <w:t>Masing-Masing Pihak pada saat mengumpulkan, mengungkapkan, menyimpan, menggunakan, memproses, mentransfer, mentransmisikan, atau menangani Data Pribadi dengan cara lain apapun selama menjalankan Layanan (secara bersama-sama disebut "Penggunaan Data Pribadi"):</w:t>
            </w:r>
          </w:p>
          <w:p w14:paraId="7F7A078D" w14:textId="77777777" w:rsidR="009A4704" w:rsidRDefault="009A4704" w:rsidP="009A4704">
            <w:pPr>
              <w:pStyle w:val="ListParagraph"/>
              <w:jc w:val="both"/>
              <w:rPr>
                <w:rFonts w:ascii="Arial" w:hAnsi="Arial" w:cs="Arial"/>
                <w:sz w:val="20"/>
                <w:szCs w:val="20"/>
              </w:rPr>
            </w:pPr>
          </w:p>
          <w:p w14:paraId="68C624A9"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mematuhi semua undang-undang privasi dan keamanan yang berlaku, dan tidak akan, dengan tindakan atau kelalaiannya, menyebabkan Pihak lainnya tunduk pada denda, penalti, sanksi, atau kewajiban apapun;</w:t>
            </w:r>
          </w:p>
          <w:p w14:paraId="6C66DA4F" w14:textId="77777777" w:rsidR="009A4704" w:rsidRDefault="009A4704" w:rsidP="009A4704">
            <w:pPr>
              <w:pStyle w:val="ListParagraph"/>
              <w:ind w:left="1440"/>
              <w:jc w:val="both"/>
              <w:rPr>
                <w:rFonts w:ascii="Arial" w:hAnsi="Arial" w:cs="Arial"/>
                <w:sz w:val="20"/>
                <w:szCs w:val="20"/>
              </w:rPr>
            </w:pPr>
          </w:p>
          <w:p w14:paraId="1479529F"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mematuhi arahan, kebijakan, dan prosedur pihak lainnya terkait Penggunaan Data Pribadi;</w:t>
            </w:r>
          </w:p>
          <w:p w14:paraId="29C79A7F" w14:textId="77777777" w:rsidR="009A4704" w:rsidRPr="009A4704" w:rsidRDefault="009A4704" w:rsidP="009A4704">
            <w:pPr>
              <w:pStyle w:val="ListParagraph"/>
              <w:rPr>
                <w:rFonts w:ascii="Arial" w:hAnsi="Arial" w:cs="Arial"/>
                <w:sz w:val="20"/>
                <w:szCs w:val="20"/>
              </w:rPr>
            </w:pPr>
          </w:p>
          <w:p w14:paraId="1CF979EF" w14:textId="77777777" w:rsidR="009A4704" w:rsidRDefault="009A4704" w:rsidP="009A4704">
            <w:pPr>
              <w:pStyle w:val="ListParagraph"/>
              <w:ind w:left="1440"/>
              <w:jc w:val="both"/>
              <w:rPr>
                <w:rFonts w:ascii="Arial" w:hAnsi="Arial" w:cs="Arial"/>
                <w:sz w:val="20"/>
                <w:szCs w:val="20"/>
              </w:rPr>
            </w:pPr>
          </w:p>
          <w:p w14:paraId="0D634E78"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mendapatkan persetujuan tertulis yang jelas dan tidak ambigu dari Subjek Data sebelum mengungkapkan Data Pribadi kepada pihak lainnya;</w:t>
            </w:r>
          </w:p>
          <w:p w14:paraId="18A4182E" w14:textId="77777777" w:rsidR="009A4704" w:rsidRDefault="009A4704" w:rsidP="009A4704">
            <w:pPr>
              <w:pStyle w:val="ListParagraph"/>
              <w:ind w:left="1440"/>
              <w:jc w:val="both"/>
              <w:rPr>
                <w:rFonts w:ascii="Arial" w:hAnsi="Arial" w:cs="Arial"/>
                <w:sz w:val="20"/>
                <w:szCs w:val="20"/>
              </w:rPr>
            </w:pPr>
          </w:p>
          <w:p w14:paraId="35C6079E"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lastRenderedPageBreak/>
              <w:t>menerapkan langkah-langkah perlindungan data dan keamanan teknis dan organisasi yang tepat dan wajar untuk melindungi keamanan Data Pribadi dan dalam Penggunaan Data Pribadinya, dan memberikan bukti yang sama atas permintaan pihak lainnya;</w:t>
            </w:r>
          </w:p>
          <w:p w14:paraId="091F10D1"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tidak terlibat dalam Penggunaan Data Pribadi apapun, atau mengizinkan pihak lain mana pun untuk terlibat dalam Penggunaan Data Pribadi apapun yang tidak sesuai dengan klausul ini atau tidak dalam lingkup persetujuan dari Subjek Data, dan itupun hanya sejauh dan untuk tujuan dan penggunaan yang wajar dan diperlukan untuk melaksanakan Layanan;</w:t>
            </w:r>
          </w:p>
          <w:p w14:paraId="07D4E24B"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 xml:space="preserve">mengambil semua langkah yang diperlukan untuk memastikan bahwa Data Pribadi yang disimpan atau diakses olehnya sehubungan dengan Perjanjian ini dilindungi dari penyalahgunaan, gangguan, dan kehilangan, dan dari akses, modifikasi, dan pengungkapan yang tidak sah (“Pelanggaran Data”). </w:t>
            </w:r>
          </w:p>
          <w:p w14:paraId="4B568B8F" w14:textId="77777777" w:rsidR="009A4704" w:rsidRDefault="009A4704" w:rsidP="009A4704">
            <w:pPr>
              <w:pStyle w:val="ListParagraph"/>
              <w:ind w:left="1440"/>
              <w:jc w:val="both"/>
              <w:rPr>
                <w:rFonts w:ascii="Arial" w:hAnsi="Arial" w:cs="Arial"/>
                <w:sz w:val="20"/>
                <w:szCs w:val="20"/>
              </w:rPr>
            </w:pPr>
          </w:p>
          <w:p w14:paraId="507585A1" w14:textId="77777777" w:rsidR="009A4704" w:rsidRDefault="009A4704" w:rsidP="009A4704">
            <w:pPr>
              <w:pStyle w:val="ListParagraph"/>
              <w:ind w:left="1440"/>
              <w:jc w:val="both"/>
              <w:rPr>
                <w:rFonts w:ascii="Arial" w:hAnsi="Arial" w:cs="Arial"/>
                <w:sz w:val="20"/>
                <w:szCs w:val="20"/>
              </w:rPr>
            </w:pPr>
          </w:p>
          <w:p w14:paraId="1E710ED2" w14:textId="77777777" w:rsidR="009A4704" w:rsidRDefault="009A4704" w:rsidP="009A4704">
            <w:pPr>
              <w:pStyle w:val="ListParagraph"/>
              <w:ind w:left="1440"/>
              <w:jc w:val="both"/>
              <w:rPr>
                <w:rFonts w:ascii="Arial" w:hAnsi="Arial" w:cs="Arial"/>
                <w:sz w:val="20"/>
                <w:szCs w:val="20"/>
              </w:rPr>
            </w:pPr>
          </w:p>
          <w:p w14:paraId="0CFA0BD9"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segera menyampaikan ke pihak lainnya semua keluhan, permintaan atau pemberitahuan dari pihak ketiga sehubungan dengan Data Pribadi yang dimiliki atau diakses oleh Pihak Kedua sehubungan dengan Perjanjian ini; dan</w:t>
            </w:r>
          </w:p>
          <w:p w14:paraId="0EED6C9A"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mendapatkan persetujuan tertulis sebelumnya dari pihak lainnya sebelum mengungkapkan atau mentransfer Data Pribadi yang diberikan berdasarkan atau sehubungan dengan Perjanjian ini kepada siapapun baik di wilayah Indonesia atau diluar negara tempat pihak lainnya didirikan</w:t>
            </w:r>
          </w:p>
        </w:tc>
      </w:tr>
      <w:tr w:rsidR="001B5E62" w14:paraId="24CDC939" w14:textId="77777777">
        <w:tc>
          <w:tcPr>
            <w:tcW w:w="5058" w:type="dxa"/>
          </w:tcPr>
          <w:p w14:paraId="5FC14A62"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lastRenderedPageBreak/>
              <w:t>If the Personal Data is no longer needed in connection with its use for the purposes of implementing this Agreement, then the Parties who own the Personal Data will destroy, delete or make the Personal Data inaccessible from their records and the destruction will be notified and proven in writing to the other Party within a period of no later than 7 (seven) calendar days after such destruction or deletion</w:t>
            </w:r>
          </w:p>
        </w:tc>
        <w:tc>
          <w:tcPr>
            <w:tcW w:w="5040" w:type="dxa"/>
          </w:tcPr>
          <w:p w14:paraId="154F787B" w14:textId="77777777"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t>Apabila Data Pribadi sudah tidak diperlukan lagi sehubungan dengan penggunaannya untuk keperluan pelaksanaan Perjanjian ini, maka Para Pihak yang memiliki Data Pribadi tersebut akan menghancurkan, menghapus, atau membuat tidak dapat diakses dari catatannya Data Pribadi tersebut dan atas penghancuran tersebut diberitahukan dan dibuktikan secara tertulis kepada Pihak lainnya dalam jangka waktu paling lambat 7 (tujuh) hari kalendar setelah penghancuran atau penghapusan tersebut</w:t>
            </w:r>
          </w:p>
        </w:tc>
      </w:tr>
      <w:tr w:rsidR="001B5E62" w14:paraId="77FF30C0" w14:textId="77777777">
        <w:tc>
          <w:tcPr>
            <w:tcW w:w="5058" w:type="dxa"/>
          </w:tcPr>
          <w:p w14:paraId="45B0BD55"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 xml:space="preserve">The Parties agree that the storage, </w:t>
            </w:r>
            <w:r>
              <w:rPr>
                <w:rFonts w:ascii="Arial" w:hAnsi="Arial" w:cs="Arial"/>
                <w:sz w:val="20"/>
                <w:szCs w:val="20"/>
              </w:rPr>
              <w:lastRenderedPageBreak/>
              <w:t>destruction and confidentiality of Personal Data, especially those related to Medical Records, must be maintained for a period as stipulated by applicabl law and regulation from time to time (the “Retention Period”). After the expiration of the Retention Period, the Personal Data may be destroyed, with prior written consent from the Personal Data Subject or the First Party, subject to the provisions stipulated in the applicable regulations and in particular the provisions stipulated in this Agreement</w:t>
            </w:r>
          </w:p>
        </w:tc>
        <w:tc>
          <w:tcPr>
            <w:tcW w:w="5040" w:type="dxa"/>
          </w:tcPr>
          <w:p w14:paraId="285C4CE8" w14:textId="77777777"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lastRenderedPageBreak/>
              <w:t xml:space="preserve">Para Pihak sepakat bahwa penyimpanan, </w:t>
            </w:r>
            <w:r>
              <w:rPr>
                <w:rFonts w:ascii="Arial" w:hAnsi="Arial" w:cs="Arial"/>
                <w:sz w:val="20"/>
                <w:szCs w:val="20"/>
              </w:rPr>
              <w:lastRenderedPageBreak/>
              <w:t>pemusnahan dan kerahasiaan Data Pribadi khususnya yang berkaitan dengan Rekam Medis harus dijaga untuk rentang waktu sebagaimana ditentukan oleh hukum dan peraturan yang berlaku dari waktu ke waktu (“Masa Retensi”). Setelah lewat Masa Retensi tersebut, maka Data Pribadi tersebut dapat dimusnahkan, dengan persetujuan tertulis terlebih dahulu dari Pemilik Data Pribadi atau pihak lainnya, dengan tunduk pada ketentuan yang diatur pada peraturan yang berlaku dan khususnya ketentuan yang diatur pada Perjanjian ini</w:t>
            </w:r>
          </w:p>
        </w:tc>
      </w:tr>
      <w:tr w:rsidR="001B5E62" w14:paraId="005EEC32" w14:textId="77777777">
        <w:tc>
          <w:tcPr>
            <w:tcW w:w="5058" w:type="dxa"/>
          </w:tcPr>
          <w:p w14:paraId="3EFF6E02" w14:textId="77777777" w:rsidR="001B5E62" w:rsidRDefault="00B8758D" w:rsidP="00D8657D">
            <w:pPr>
              <w:pStyle w:val="ListParagraph"/>
              <w:numPr>
                <w:ilvl w:val="0"/>
                <w:numId w:val="48"/>
              </w:numPr>
              <w:ind w:left="880"/>
              <w:contextualSpacing w:val="0"/>
              <w:jc w:val="both"/>
              <w:rPr>
                <w:rFonts w:ascii="Arial" w:hAnsi="Arial" w:cs="Arial"/>
                <w:b/>
                <w:sz w:val="20"/>
                <w:szCs w:val="20"/>
              </w:rPr>
            </w:pPr>
            <w:r>
              <w:rPr>
                <w:rFonts w:ascii="Arial" w:hAnsi="Arial" w:cs="Arial"/>
                <w:sz w:val="20"/>
                <w:szCs w:val="20"/>
              </w:rPr>
              <w:lastRenderedPageBreak/>
              <w:t>If the Provider receives any request from a Data Subject relating to his or her Personal Data, or The Provider has realized any data breach accident, the Provider shall notify FHI and provide details as requested by FHI no later than 24 hours. In addition, the Provider shall provide full assistance in accordance with FHI’s instructions to perform relevant obligations as required by the competent supervisory authority or applicable legislation.</w:t>
            </w:r>
          </w:p>
        </w:tc>
        <w:tc>
          <w:tcPr>
            <w:tcW w:w="5040" w:type="dxa"/>
          </w:tcPr>
          <w:p w14:paraId="682C239B"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Jika Penyedia menerima permintaan dari Subjek Data terkait Data Pribadinya, atau menyadari adanya insiden pelanggaran data, Penyedia harus segera memberitahu FHI dan memberikan rincian sebagaimana diminta oleh FHI dalam waktu tidak lebih dari 24 jam. Selain itu, Penyedia harus memberikan bantuan penuh sesuai dengan instruksi FHI untuk melaksanakan kewajiban yang diperlukan sebagaimana ditetapkan oleh otoritas pengawas yang berwenang atau peraturan yang berlaku.</w:t>
            </w:r>
          </w:p>
        </w:tc>
      </w:tr>
      <w:tr w:rsidR="001B5E62" w14:paraId="4D851B26" w14:textId="77777777">
        <w:tc>
          <w:tcPr>
            <w:tcW w:w="5058" w:type="dxa"/>
          </w:tcPr>
          <w:p w14:paraId="5497E971"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Parties acknowledge that the Personal Data of Data Subjects might be transferred In regions/countries outside the European Economic Area (EEA) which might have different legal rules and level of protection than that determined by the European Commission, both Parties shall implement appropriate technical safeguards inconsistent with applicable Regulations to protect the Personal Data against destruction, loss, unauthorised disclosure or access, or any other form of unlawful processing.</w:t>
            </w:r>
          </w:p>
        </w:tc>
        <w:tc>
          <w:tcPr>
            <w:tcW w:w="5040" w:type="dxa"/>
          </w:tcPr>
          <w:p w14:paraId="62E3857E"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memahami bahwa Data Pribadi Subjek Data mungkin akan ditransfer ke wilayah/negara di luar European Economic Area (EEA) yang mungkin memiliki aturan hukum dan tingkat perlindungan yang berbeda dari yang ditetapkan oleh Komisi Eropa. Oleh karena itu, kedua belah pihak wajib menerapkan langkah-langkah perlindungan teknis yang sesuai dengan Peraturan yang berlaku guna melindungi Data Pribadi dari penghancuran, kehilangan, pengungkapan atau akses tanpa izin, atau segala bentuk pemrosesan yang melanggar hukum.</w:t>
            </w:r>
          </w:p>
        </w:tc>
      </w:tr>
      <w:tr w:rsidR="001B5E62" w14:paraId="5AF4939B" w14:textId="77777777">
        <w:tc>
          <w:tcPr>
            <w:tcW w:w="5058" w:type="dxa"/>
          </w:tcPr>
          <w:p w14:paraId="4B98FDC6" w14:textId="1F02E884" w:rsidR="001B5E62" w:rsidRDefault="009A4704" w:rsidP="00D8657D">
            <w:pPr>
              <w:pStyle w:val="ListParagraph"/>
              <w:numPr>
                <w:ilvl w:val="0"/>
                <w:numId w:val="48"/>
              </w:numPr>
              <w:ind w:left="880"/>
              <w:contextualSpacing w:val="0"/>
              <w:jc w:val="both"/>
              <w:rPr>
                <w:rFonts w:ascii="Arial" w:hAnsi="Arial" w:cs="Arial"/>
                <w:sz w:val="20"/>
                <w:szCs w:val="20"/>
              </w:rPr>
            </w:pPr>
            <w:r>
              <w:rPr>
                <w:rFonts w:ascii="Arial" w:eastAsia="Calibri" w:hAnsi="Arial" w:cs="Arial"/>
                <w:sz w:val="20"/>
                <w:szCs w:val="20"/>
              </w:rPr>
              <w:t xml:space="preserve"> </w:t>
            </w:r>
            <w:r>
              <w:rPr>
                <w:rFonts w:ascii="Arial" w:hAnsi="Arial" w:cs="Arial"/>
                <w:sz w:val="20"/>
                <w:szCs w:val="20"/>
              </w:rPr>
              <w:t xml:space="preserve">The Parties agree that in the performance of this Agreement, </w:t>
            </w:r>
            <w:r>
              <w:rPr>
                <w:rFonts w:ascii="Arial" w:eastAsia="Calibri" w:hAnsi="Arial" w:cs="Arial"/>
                <w:sz w:val="20"/>
                <w:szCs w:val="20"/>
              </w:rPr>
              <w:t>FHI</w:t>
            </w:r>
            <w:r>
              <w:rPr>
                <w:rFonts w:ascii="Arial" w:hAnsi="Arial" w:cs="Arial"/>
                <w:sz w:val="20"/>
                <w:szCs w:val="20"/>
              </w:rPr>
              <w:t xml:space="preserve"> shall act solely as a data processor on behalf of the Client, and shall have no control over or authority to determine the purposes and means of processing the Personal Data. </w:t>
            </w:r>
            <w:r>
              <w:rPr>
                <w:rFonts w:ascii="Arial" w:eastAsia="Calibri" w:hAnsi="Arial" w:cs="Arial"/>
                <w:sz w:val="20"/>
                <w:szCs w:val="20"/>
              </w:rPr>
              <w:t>FHI</w:t>
            </w:r>
            <w:r>
              <w:rPr>
                <w:rFonts w:ascii="Arial" w:hAnsi="Arial" w:cs="Arial"/>
                <w:sz w:val="20"/>
                <w:szCs w:val="20"/>
              </w:rPr>
              <w:t xml:space="preserve"> shall only process Personal Data in accordance with the Client’s written instructions and in compliance with all applicable data protection laws and regulations;</w:t>
            </w:r>
          </w:p>
        </w:tc>
        <w:tc>
          <w:tcPr>
            <w:tcW w:w="5040" w:type="dxa"/>
          </w:tcPr>
          <w:p w14:paraId="474C736A" w14:textId="64FD0DEF" w:rsidR="001B5E62" w:rsidRDefault="009A4704" w:rsidP="00D8657D">
            <w:pPr>
              <w:pStyle w:val="ListParagraph"/>
              <w:numPr>
                <w:ilvl w:val="0"/>
                <w:numId w:val="49"/>
              </w:numPr>
              <w:contextualSpacing w:val="0"/>
              <w:jc w:val="both"/>
              <w:rPr>
                <w:rFonts w:ascii="Arial" w:hAnsi="Arial" w:cs="Arial"/>
                <w:sz w:val="20"/>
                <w:szCs w:val="20"/>
              </w:rPr>
            </w:pPr>
            <w:r>
              <w:rPr>
                <w:rFonts w:ascii="Arial" w:eastAsia="Calibri" w:hAnsi="Arial" w:cs="Arial"/>
                <w:sz w:val="20"/>
                <w:szCs w:val="20"/>
              </w:rPr>
              <w:t>Para Pihak sepakat bahwa dalam pelaksanaan Perjanjian ini, FHI bertindak semata-mata sebagai pemroses data pribadi (data processor) atas nama Klien, dan tidak memiliki kendali atau kewenangan untuk menentukan tujuan dan cara pengolahan Data Pribadi. FHI hanya akan memproses Data Pribadi sesuai dengan instruksi tertulis dari Klien dan tunduk pada ketentuan peraturan perundang-undangan yang berlaku terkait perlindungan data pribadi</w:t>
            </w:r>
          </w:p>
        </w:tc>
      </w:tr>
      <w:tr w:rsidR="001B5E62" w14:paraId="20B854C6" w14:textId="77777777">
        <w:tc>
          <w:tcPr>
            <w:tcW w:w="5058" w:type="dxa"/>
          </w:tcPr>
          <w:p w14:paraId="240661F2"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AUDIT.</w:t>
            </w:r>
          </w:p>
        </w:tc>
        <w:tc>
          <w:tcPr>
            <w:tcW w:w="5040" w:type="dxa"/>
          </w:tcPr>
          <w:p w14:paraId="23E84553"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AUDIT</w:t>
            </w:r>
            <w:r>
              <w:rPr>
                <w:rFonts w:ascii="Arial" w:hAnsi="Arial" w:cs="Arial"/>
                <w:sz w:val="20"/>
                <w:szCs w:val="20"/>
              </w:rPr>
              <w:t>.</w:t>
            </w:r>
          </w:p>
        </w:tc>
      </w:tr>
      <w:tr w:rsidR="001B5E62" w14:paraId="0C0CF671" w14:textId="77777777">
        <w:tc>
          <w:tcPr>
            <w:tcW w:w="5058" w:type="dxa"/>
          </w:tcPr>
          <w:p w14:paraId="5A98FEAE" w14:textId="77777777" w:rsidR="001B5E62" w:rsidRDefault="00B8758D">
            <w:pPr>
              <w:jc w:val="both"/>
              <w:rPr>
                <w:rFonts w:ascii="Arial" w:hAnsi="Arial" w:cs="Arial"/>
                <w:bCs/>
                <w:sz w:val="20"/>
                <w:szCs w:val="20"/>
              </w:rPr>
            </w:pPr>
            <w:r>
              <w:rPr>
                <w:rFonts w:ascii="Arial" w:hAnsi="Arial" w:cs="Arial"/>
                <w:bCs/>
                <w:sz w:val="20"/>
                <w:szCs w:val="20"/>
              </w:rPr>
              <w:t xml:space="preserve">FHI shall have the right to audit and inspect the Provider's records, accounts, and documents related to the Healthcare Services provided under this Agreement, at any reasonable time and upon prior notice. The Provider agrees to cooperate fully with FHI in facilitating such audits, including providing access to all relevant records, personnel, and information necessary for the audit. The audit shall be conducted at FHI's expense, unless the audit reveals </w:t>
            </w:r>
            <w:r>
              <w:rPr>
                <w:rFonts w:ascii="Arial" w:hAnsi="Arial" w:cs="Arial"/>
                <w:bCs/>
                <w:sz w:val="20"/>
                <w:szCs w:val="20"/>
              </w:rPr>
              <w:lastRenderedPageBreak/>
              <w:t>discrepancies or non-compliance by the Provider, in which case the Provider shall bear the costs of the audit.</w:t>
            </w:r>
          </w:p>
        </w:tc>
        <w:tc>
          <w:tcPr>
            <w:tcW w:w="5040" w:type="dxa"/>
          </w:tcPr>
          <w:p w14:paraId="3A6F2F61" w14:textId="77777777" w:rsidR="001B5E62" w:rsidRDefault="00B8758D">
            <w:pPr>
              <w:jc w:val="both"/>
              <w:rPr>
                <w:rFonts w:ascii="Arial" w:hAnsi="Arial" w:cs="Arial"/>
                <w:sz w:val="20"/>
                <w:szCs w:val="20"/>
              </w:rPr>
            </w:pPr>
            <w:r>
              <w:rPr>
                <w:rFonts w:ascii="Arial" w:hAnsi="Arial" w:cs="Arial"/>
                <w:sz w:val="20"/>
                <w:szCs w:val="20"/>
              </w:rPr>
              <w:lastRenderedPageBreak/>
              <w:t xml:space="preserve">FHI memiliki hak untuk melakukan audit dan memeriksa catatan, akun, dan dokumen yang terkait dengan layanan yang diberikan berdasarkan Perjanjian ini, pada waktu yang wajar dan dengan pemberitahuan sebelumnya. Penyedia setuju untuk bekerja sama sepenuhnya dengan FHI dalam memfasilitasi audit tersebut, termasuk memberikan akses ke semua catatan, personel, dan informasi yang relevan yang diperlukan untuk audit. Audit akan </w:t>
            </w:r>
            <w:r>
              <w:rPr>
                <w:rFonts w:ascii="Arial" w:hAnsi="Arial" w:cs="Arial"/>
                <w:sz w:val="20"/>
                <w:szCs w:val="20"/>
              </w:rPr>
              <w:lastRenderedPageBreak/>
              <w:t>dilakukan atas biaya FHI, kecuali jika audit tersebut mengungkapkan ketidaksesuaian atau pelanggaran oleh Penyedia, dalam hal ini Penyedia akan menanggung biaya audit tersebut.</w:t>
            </w:r>
          </w:p>
          <w:p w14:paraId="567971BB" w14:textId="77777777" w:rsidR="001B5E62" w:rsidRDefault="001B5E62">
            <w:pPr>
              <w:jc w:val="both"/>
              <w:rPr>
                <w:rFonts w:ascii="Arial" w:hAnsi="Arial" w:cs="Arial"/>
                <w:b/>
                <w:sz w:val="20"/>
                <w:szCs w:val="20"/>
              </w:rPr>
            </w:pPr>
          </w:p>
        </w:tc>
      </w:tr>
      <w:tr w:rsidR="001B5E62" w14:paraId="440EF5A0" w14:textId="77777777">
        <w:tc>
          <w:tcPr>
            <w:tcW w:w="5058" w:type="dxa"/>
          </w:tcPr>
          <w:p w14:paraId="685708EB"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lastRenderedPageBreak/>
              <w:t>COMPLIANCE WITH LAWS</w:t>
            </w:r>
          </w:p>
        </w:tc>
        <w:tc>
          <w:tcPr>
            <w:tcW w:w="5040" w:type="dxa"/>
          </w:tcPr>
          <w:p w14:paraId="6DFDFE3A"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KEPATUHAN TERHADAP HUKUM</w:t>
            </w:r>
          </w:p>
        </w:tc>
      </w:tr>
      <w:tr w:rsidR="001B5E62" w14:paraId="18104566" w14:textId="77777777">
        <w:trPr>
          <w:trHeight w:val="2642"/>
        </w:trPr>
        <w:tc>
          <w:tcPr>
            <w:tcW w:w="5058" w:type="dxa"/>
          </w:tcPr>
          <w:p w14:paraId="0CF1CD06" w14:textId="77777777" w:rsidR="001B5E62" w:rsidRDefault="00B8758D">
            <w:pPr>
              <w:jc w:val="both"/>
              <w:rPr>
                <w:rFonts w:ascii="Arial" w:hAnsi="Arial" w:cs="Arial"/>
                <w:sz w:val="20"/>
                <w:szCs w:val="20"/>
              </w:rPr>
            </w:pPr>
            <w:r>
              <w:rPr>
                <w:rFonts w:ascii="Arial" w:hAnsi="Arial" w:cs="Arial"/>
                <w:sz w:val="20"/>
                <w:szCs w:val="20"/>
              </w:rPr>
              <w:t>Each Party shall comply with all applicable laws, regulations, and governmental requirements in connection with its performance under this Agreement. If any provision of this Agreement conflicts with any applicable law, such provision shall be deemed modified to the extent necessary to comply with such law without affecting the validity of the remaining provisions of this Agreement.</w:t>
            </w:r>
          </w:p>
        </w:tc>
        <w:tc>
          <w:tcPr>
            <w:tcW w:w="5040" w:type="dxa"/>
          </w:tcPr>
          <w:p w14:paraId="3353271D" w14:textId="77777777" w:rsidR="001B5E62" w:rsidRDefault="00B8758D">
            <w:pPr>
              <w:pStyle w:val="NormalWeb"/>
              <w:jc w:val="both"/>
              <w:rPr>
                <w:rFonts w:ascii="Arial" w:hAnsi="Arial" w:cs="Arial"/>
                <w:sz w:val="20"/>
                <w:szCs w:val="20"/>
              </w:rPr>
            </w:pPr>
            <w:r>
              <w:rPr>
                <w:rFonts w:ascii="Arial" w:hAnsi="Arial" w:cs="Arial"/>
                <w:sz w:val="20"/>
                <w:szCs w:val="20"/>
              </w:rPr>
              <w:t>Setiap Pihak wajib mematuhi semua hukum, peraturan, dan ketentuan pemerintah yang berlaku sehubungan dengan pelaksanaan kewajibannya berdasarkan Perjanjian ini. Jika ada ketentuan dalam Perjanjian ini yang bertentangan dengan hukum yang berlaku, ketentuan tersebut akan dianggap telah diubah sejauh yang diperlukan untuk mematuhi hukum tersebut tanpa memengaruhi keabsahan ketentuan lainnya dalam Perjanjian ini.</w:t>
            </w:r>
          </w:p>
        </w:tc>
      </w:tr>
      <w:tr w:rsidR="001B5E62" w14:paraId="7DAC6D90" w14:textId="77777777">
        <w:tc>
          <w:tcPr>
            <w:tcW w:w="5058" w:type="dxa"/>
          </w:tcPr>
          <w:p w14:paraId="6E34F3FE"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APPLICABLE LAW AND DISPUTE RESOLUTION. </w:t>
            </w:r>
          </w:p>
        </w:tc>
        <w:tc>
          <w:tcPr>
            <w:tcW w:w="5040" w:type="dxa"/>
          </w:tcPr>
          <w:p w14:paraId="00815BD3"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HUKUM YANG BERLAKU DAN PENYELESAIAN SENGKETA. </w:t>
            </w:r>
          </w:p>
        </w:tc>
      </w:tr>
      <w:tr w:rsidR="001B5E62" w14:paraId="046B3C0F" w14:textId="77777777">
        <w:tc>
          <w:tcPr>
            <w:tcW w:w="5058" w:type="dxa"/>
          </w:tcPr>
          <w:p w14:paraId="1C6590D3" w14:textId="77777777" w:rsidR="001B5E62" w:rsidRDefault="00B8758D" w:rsidP="00D8657D">
            <w:pPr>
              <w:pStyle w:val="ListParagraph"/>
              <w:numPr>
                <w:ilvl w:val="2"/>
                <w:numId w:val="54"/>
              </w:numPr>
              <w:ind w:left="740"/>
              <w:jc w:val="both"/>
              <w:rPr>
                <w:rFonts w:ascii="Arial" w:hAnsi="Arial" w:cs="Arial"/>
                <w:sz w:val="20"/>
                <w:szCs w:val="20"/>
              </w:rPr>
            </w:pPr>
            <w:r>
              <w:rPr>
                <w:rFonts w:ascii="Arial" w:hAnsi="Arial" w:cs="Arial"/>
                <w:sz w:val="20"/>
                <w:szCs w:val="20"/>
              </w:rPr>
              <w:t xml:space="preserve">This Agreement shall be governed in all respects solely and exclusively by the laws of the Republic of Indonesia. </w:t>
            </w:r>
          </w:p>
          <w:p w14:paraId="5AF42B31" w14:textId="77777777" w:rsidR="001B5E62" w:rsidRDefault="001B5E62">
            <w:pPr>
              <w:pStyle w:val="ListParagraph"/>
              <w:jc w:val="both"/>
              <w:rPr>
                <w:rFonts w:ascii="Arial" w:hAnsi="Arial" w:cs="Arial"/>
                <w:b/>
                <w:sz w:val="20"/>
                <w:szCs w:val="20"/>
              </w:rPr>
            </w:pPr>
          </w:p>
        </w:tc>
        <w:tc>
          <w:tcPr>
            <w:tcW w:w="5040" w:type="dxa"/>
          </w:tcPr>
          <w:p w14:paraId="66BFCDCD" w14:textId="77777777" w:rsidR="001B5E62" w:rsidRDefault="00B8758D" w:rsidP="00D8657D">
            <w:pPr>
              <w:pStyle w:val="ListParagraph"/>
              <w:numPr>
                <w:ilvl w:val="2"/>
                <w:numId w:val="29"/>
              </w:numPr>
              <w:ind w:left="640"/>
              <w:jc w:val="both"/>
              <w:rPr>
                <w:rFonts w:ascii="Arial" w:hAnsi="Arial" w:cs="Arial"/>
                <w:sz w:val="20"/>
                <w:szCs w:val="20"/>
              </w:rPr>
            </w:pPr>
            <w:r>
              <w:rPr>
                <w:rFonts w:ascii="Arial" w:hAnsi="Arial" w:cs="Arial"/>
                <w:sz w:val="20"/>
                <w:szCs w:val="20"/>
              </w:rPr>
              <w:t xml:space="preserve">Perjanjian ini diatur dan diberlakukan secara eksklusif sesuai dengan hukum Republik Indonesia. </w:t>
            </w:r>
          </w:p>
          <w:p w14:paraId="35D696FD" w14:textId="77777777" w:rsidR="001B5E62" w:rsidRDefault="001B5E62">
            <w:pPr>
              <w:pStyle w:val="ListParagraph"/>
              <w:ind w:left="640"/>
              <w:jc w:val="both"/>
              <w:rPr>
                <w:rFonts w:ascii="Arial" w:hAnsi="Arial" w:cs="Arial"/>
                <w:b/>
                <w:sz w:val="20"/>
                <w:szCs w:val="20"/>
              </w:rPr>
            </w:pPr>
          </w:p>
        </w:tc>
      </w:tr>
      <w:tr w:rsidR="001B5E62" w14:paraId="654CEB81" w14:textId="77777777">
        <w:tc>
          <w:tcPr>
            <w:tcW w:w="5058" w:type="dxa"/>
          </w:tcPr>
          <w:p w14:paraId="08EB3A49" w14:textId="77777777" w:rsidR="001B5E62" w:rsidRDefault="00B8758D" w:rsidP="00D8657D">
            <w:pPr>
              <w:pStyle w:val="ListParagraph"/>
              <w:numPr>
                <w:ilvl w:val="2"/>
                <w:numId w:val="54"/>
              </w:numPr>
              <w:ind w:left="740"/>
              <w:jc w:val="both"/>
              <w:rPr>
                <w:rFonts w:ascii="Arial" w:hAnsi="Arial" w:cs="Arial"/>
                <w:sz w:val="20"/>
                <w:szCs w:val="20"/>
              </w:rPr>
            </w:pPr>
            <w:r>
              <w:rPr>
                <w:rFonts w:ascii="Arial" w:hAnsi="Arial" w:cs="Arial"/>
                <w:sz w:val="20"/>
                <w:szCs w:val="20"/>
              </w:rPr>
              <w:t>Any and all disputes, controversies, or claims arising out of, relating to, or in connection with this Agreement, including but not limited to its interpretation, performance, validity, or scope, shall be resolved exclusively through the South Jakarta District Court.</w:t>
            </w:r>
          </w:p>
        </w:tc>
        <w:tc>
          <w:tcPr>
            <w:tcW w:w="5040" w:type="dxa"/>
          </w:tcPr>
          <w:p w14:paraId="4327B4B9" w14:textId="77777777" w:rsidR="001B5E62" w:rsidRDefault="00B8758D" w:rsidP="00D8657D">
            <w:pPr>
              <w:pStyle w:val="ListParagraph"/>
              <w:numPr>
                <w:ilvl w:val="2"/>
                <w:numId w:val="29"/>
              </w:numPr>
              <w:ind w:left="640"/>
              <w:jc w:val="both"/>
              <w:rPr>
                <w:rFonts w:ascii="Arial" w:hAnsi="Arial" w:cs="Arial"/>
                <w:sz w:val="20"/>
                <w:szCs w:val="20"/>
              </w:rPr>
            </w:pPr>
            <w:r>
              <w:rPr>
                <w:rFonts w:ascii="Arial" w:hAnsi="Arial" w:cs="Arial"/>
                <w:sz w:val="20"/>
                <w:szCs w:val="20"/>
              </w:rPr>
              <w:t>Segala sengketa, perselisihan, atau klaim yang timbul dari, berkaitan dengan, atau sehubungan dengan Perjanjian ini, termasuk namun tidak terbatas pada penafsiran, pelaksanaan, keabsahan, maupun ruang lingkup Perjanjian, akan diselesaikan secara eksklusif melalui Pengadilan Negeri Jakarta Selatan.</w:t>
            </w:r>
          </w:p>
        </w:tc>
      </w:tr>
      <w:tr w:rsidR="001B5E62" w14:paraId="75BBE8CC" w14:textId="77777777">
        <w:tc>
          <w:tcPr>
            <w:tcW w:w="5058" w:type="dxa"/>
          </w:tcPr>
          <w:p w14:paraId="5CD53E71" w14:textId="77777777" w:rsidR="001B5E62" w:rsidRDefault="001B5E62">
            <w:pPr>
              <w:pStyle w:val="ListParagraph"/>
              <w:jc w:val="both"/>
              <w:rPr>
                <w:rFonts w:ascii="Arial" w:hAnsi="Arial" w:cs="Arial"/>
                <w:sz w:val="20"/>
                <w:szCs w:val="20"/>
              </w:rPr>
            </w:pPr>
          </w:p>
        </w:tc>
        <w:tc>
          <w:tcPr>
            <w:tcW w:w="5040" w:type="dxa"/>
          </w:tcPr>
          <w:p w14:paraId="7BC95482" w14:textId="77777777" w:rsidR="001B5E62" w:rsidRDefault="001B5E62">
            <w:pPr>
              <w:ind w:left="520"/>
              <w:jc w:val="both"/>
              <w:rPr>
                <w:rFonts w:ascii="Arial" w:hAnsi="Arial" w:cs="Arial"/>
                <w:sz w:val="20"/>
                <w:szCs w:val="20"/>
              </w:rPr>
            </w:pPr>
          </w:p>
        </w:tc>
      </w:tr>
      <w:tr w:rsidR="001B5E62" w14:paraId="6E3BB4F0" w14:textId="77777777">
        <w:tc>
          <w:tcPr>
            <w:tcW w:w="5058" w:type="dxa"/>
          </w:tcPr>
          <w:p w14:paraId="20EBBE41"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MISCELLANEOUS</w:t>
            </w:r>
          </w:p>
        </w:tc>
        <w:tc>
          <w:tcPr>
            <w:tcW w:w="5040" w:type="dxa"/>
          </w:tcPr>
          <w:p w14:paraId="0EEE7CF0"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KETENTUAN LAIN-LAIN</w:t>
            </w:r>
          </w:p>
        </w:tc>
      </w:tr>
      <w:tr w:rsidR="001B5E62" w14:paraId="5E524820" w14:textId="77777777">
        <w:tc>
          <w:tcPr>
            <w:tcW w:w="5058" w:type="dxa"/>
          </w:tcPr>
          <w:p w14:paraId="03994C68"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This Agreement constitutes the entire understanding between the Parties and supersedes any prior agreements.</w:t>
            </w:r>
          </w:p>
        </w:tc>
        <w:tc>
          <w:tcPr>
            <w:tcW w:w="5040" w:type="dxa"/>
          </w:tcPr>
          <w:p w14:paraId="2B14F6F1"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Perjanjian ini merupakan keseluruhan kesepahaman antara Para Pihak dan menggantikan semua perjanjian sebelumnya.</w:t>
            </w:r>
          </w:p>
        </w:tc>
      </w:tr>
      <w:tr w:rsidR="001B5E62" w14:paraId="4A2792AA" w14:textId="77777777">
        <w:tc>
          <w:tcPr>
            <w:tcW w:w="5058" w:type="dxa"/>
          </w:tcPr>
          <w:p w14:paraId="15A5E5E5"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Non-Solicitation. The Provider agrees that, during the term of this Agreement and for a period of at least two (2) years after its termination or expiration, it will not directly or indirectly solicit, recruit, or hire any employees, agents, or contractors of FHI who were involved in the contract or the provision of Healthcare Services under this Agreement. The Provider acknowledges that this restriction is necessary to protect FHI's business interests and operations.</w:t>
            </w:r>
          </w:p>
        </w:tc>
        <w:tc>
          <w:tcPr>
            <w:tcW w:w="5040" w:type="dxa"/>
          </w:tcPr>
          <w:p w14:paraId="187135BF"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Larangan Perekrutan. Penyedia setuju bahwa, selama masa Perjanjian ini dan untuk jangka waktu sekurang-kurangnya dua (2) tahun setelah berakhirnya atau penghentian Perjanjian ini, Penyedia tidak akan secara langsung atau tidak langsung mengajak, merekrut, atau mempekerjakan karyawan, agen, atau kontraktor FHI yang terlibat dalam kontrak atau penyediaan layanan berdasarkan Perjanjian ini. Penyedia mengakui bahwa pembatasan ini diperlukan untuk melindungi kepentingan dan operasi bisnis FHI.</w:t>
            </w:r>
          </w:p>
        </w:tc>
      </w:tr>
      <w:tr w:rsidR="001B5E62" w14:paraId="3AD9C3BF" w14:textId="77777777">
        <w:tc>
          <w:tcPr>
            <w:tcW w:w="5058" w:type="dxa"/>
          </w:tcPr>
          <w:p w14:paraId="6B325906"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Force Majeure. Neither Party shall be liable for failure to perform obligations due to events beyond their reasonable control, including but not limited to natural disasters, war, government restrictions, or labor strikes.</w:t>
            </w:r>
          </w:p>
        </w:tc>
        <w:tc>
          <w:tcPr>
            <w:tcW w:w="5040" w:type="dxa"/>
          </w:tcPr>
          <w:p w14:paraId="058E3026"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Keadaan Kahar. Tidak ada Pihak yang akan bertanggung jawab atas kegagalan dalam melaksanakan kewajiban akibat peristiwa di luar kendali yang wajar, termasuk namun tidak terbatas pada bencana alam, perang, pembatasan pemerintah, atau pemogokan kerja.</w:t>
            </w:r>
          </w:p>
        </w:tc>
      </w:tr>
      <w:tr w:rsidR="001B5E62" w14:paraId="51A5568F" w14:textId="77777777">
        <w:tc>
          <w:tcPr>
            <w:tcW w:w="5058" w:type="dxa"/>
          </w:tcPr>
          <w:p w14:paraId="4F375B17"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Unless expressly specified in this Agreement, No modification of this Agreement shall be valid unless made in writing and signed by both Parties.</w:t>
            </w:r>
          </w:p>
        </w:tc>
        <w:tc>
          <w:tcPr>
            <w:tcW w:w="5040" w:type="dxa"/>
          </w:tcPr>
          <w:p w14:paraId="19AE5FFE"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 xml:space="preserve">Kecuali dinyatakan secara tegas dalam Perjanjian ini, Tidak ada modifikasi apapun terhadap Perjanjian ini yang akan berlaku kecuali jika dibuat secara tertulis dan </w:t>
            </w:r>
            <w:r>
              <w:rPr>
                <w:rFonts w:ascii="Arial" w:hAnsi="Arial" w:cs="Arial"/>
                <w:sz w:val="20"/>
                <w:szCs w:val="20"/>
              </w:rPr>
              <w:lastRenderedPageBreak/>
              <w:t>ditandatangani oleh kedua Pihak.</w:t>
            </w:r>
          </w:p>
        </w:tc>
      </w:tr>
      <w:tr w:rsidR="001B5E62" w14:paraId="764BD44E" w14:textId="77777777">
        <w:tc>
          <w:tcPr>
            <w:tcW w:w="5058" w:type="dxa"/>
          </w:tcPr>
          <w:p w14:paraId="4EF68A22"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lang w:val="zh-CN"/>
              </w:rPr>
              <w:lastRenderedPageBreak/>
              <w:t>The Provider shall not transfer any of its rights, benefits, or obligations under this Agreement to any third party without the prior written consent of FHI. The Provider shall remain solely responsible for the performance of its obligations under this Agreement, notwithstanding any such consent given by FHI. FHI shall be entitled to assign or transfer its rights, benefits, and obligations under this Agreement freely, without the consent of the Provider, to any entity within the Fullerton Health Group.</w:t>
            </w:r>
          </w:p>
          <w:p w14:paraId="631E208D" w14:textId="77777777" w:rsidR="001B5E62" w:rsidRDefault="001B5E62">
            <w:pPr>
              <w:rPr>
                <w:rFonts w:ascii="Arial" w:hAnsi="Arial" w:cs="Arial"/>
                <w:sz w:val="20"/>
                <w:szCs w:val="20"/>
              </w:rPr>
            </w:pPr>
          </w:p>
        </w:tc>
        <w:tc>
          <w:tcPr>
            <w:tcW w:w="5040" w:type="dxa"/>
          </w:tcPr>
          <w:p w14:paraId="15D3B823"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lang w:val="zh-CN"/>
              </w:rPr>
              <w:t>Penyedia tidak diperbolehkan untuk mengalihkan hak, manfaat, atau kewajibannya berdasarkan Perjanjian ini kepada pihak ketiga tanpa persetujuan tertulis sebelumnya dari FHI. Penyedia tetap bertanggung jawab sepenuhnya atas pelaksanaan kewajibannya berdasarkan Perjanjian ini, meskipun persetujuan tersebut diberikan oleh FHI. FHI berhak untuk mengalihkan atau mentransfer hak, manfaat, dan kewajibannya berdasarkan Perjanjian ini secara bebas, tanpa persetujuan dari Penyedia, kepada entitas mana pun dalam Fullerton Health Group.</w:t>
            </w:r>
          </w:p>
        </w:tc>
      </w:tr>
      <w:tr w:rsidR="001B5E62" w14:paraId="0B42A1CE" w14:textId="77777777">
        <w:tc>
          <w:tcPr>
            <w:tcW w:w="5058" w:type="dxa"/>
          </w:tcPr>
          <w:p w14:paraId="561C9A03"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 xml:space="preserve">If any provision of this Agreement is found to be invalid, illegal, or unenforceable, the remaining provisions shall continue in full force and effect. </w:t>
            </w:r>
          </w:p>
        </w:tc>
        <w:tc>
          <w:tcPr>
            <w:tcW w:w="5040" w:type="dxa"/>
          </w:tcPr>
          <w:p w14:paraId="224D51AA"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Jika ada ketentuan dalam Perjanjian ini yang dinyatakan tidak sah, melanggar hukum, atau tidak dapat diberlakukan, ketentuan lainnya akan tetap berlaku dan memiliki kekuatan penuh.</w:t>
            </w:r>
          </w:p>
        </w:tc>
      </w:tr>
      <w:tr w:rsidR="005D460F" w14:paraId="4E1EEC68" w14:textId="77777777">
        <w:tc>
          <w:tcPr>
            <w:tcW w:w="5058" w:type="dxa"/>
          </w:tcPr>
          <w:p w14:paraId="455DA14E" w14:textId="7BB2B096" w:rsidR="005D460F" w:rsidRPr="00B95A14" w:rsidRDefault="00B95A14" w:rsidP="00B95A14">
            <w:pPr>
              <w:jc w:val="both"/>
              <w:rPr>
                <w:rFonts w:ascii="Arial" w:hAnsi="Arial" w:cs="Arial"/>
                <w:b/>
                <w:bCs/>
                <w:sz w:val="20"/>
                <w:szCs w:val="20"/>
                <w:lang w:val="id-ID"/>
              </w:rPr>
            </w:pPr>
            <w:r>
              <w:rPr>
                <w:rFonts w:ascii="Arial" w:hAnsi="Arial" w:cs="Arial"/>
                <w:b/>
                <w:bCs/>
                <w:sz w:val="20"/>
                <w:szCs w:val="20"/>
                <w:lang w:val="id-ID"/>
              </w:rPr>
              <w:t>18) QUALITY</w:t>
            </w:r>
          </w:p>
        </w:tc>
        <w:tc>
          <w:tcPr>
            <w:tcW w:w="5040" w:type="dxa"/>
          </w:tcPr>
          <w:p w14:paraId="34020FA5" w14:textId="5EE1E647" w:rsidR="005D460F" w:rsidRPr="00B95A14" w:rsidRDefault="005D460F" w:rsidP="00D8657D">
            <w:pPr>
              <w:pStyle w:val="ListParagraph"/>
              <w:numPr>
                <w:ilvl w:val="0"/>
                <w:numId w:val="6"/>
              </w:numPr>
              <w:jc w:val="both"/>
              <w:rPr>
                <w:rFonts w:asciiTheme="minorBidi" w:hAnsiTheme="minorBidi" w:cstheme="minorBidi"/>
                <w:b/>
                <w:bCs/>
                <w:sz w:val="20"/>
                <w:szCs w:val="20"/>
              </w:rPr>
            </w:pPr>
            <w:commentRangeStart w:id="0"/>
            <w:r w:rsidRPr="00B95A14">
              <w:rPr>
                <w:rFonts w:asciiTheme="minorBidi" w:hAnsiTheme="minorBidi" w:cstheme="minorBidi"/>
                <w:b/>
                <w:bCs/>
                <w:sz w:val="20"/>
                <w:szCs w:val="20"/>
                <w:lang w:val="id-ID"/>
              </w:rPr>
              <w:t>MUTU</w:t>
            </w:r>
            <w:commentRangeEnd w:id="0"/>
            <w:r w:rsidR="00C62AC2" w:rsidRPr="00B95A14">
              <w:rPr>
                <w:rStyle w:val="CommentReference"/>
                <w:rFonts w:asciiTheme="minorBidi" w:hAnsiTheme="minorBidi" w:cstheme="minorBidi"/>
                <w:b/>
                <w:bCs/>
                <w:sz w:val="20"/>
                <w:szCs w:val="20"/>
              </w:rPr>
              <w:commentReference w:id="0"/>
            </w:r>
          </w:p>
        </w:tc>
      </w:tr>
      <w:tr w:rsidR="005D460F" w14:paraId="06E2E628" w14:textId="77777777">
        <w:tc>
          <w:tcPr>
            <w:tcW w:w="5058" w:type="dxa"/>
          </w:tcPr>
          <w:p w14:paraId="2D75E174" w14:textId="49E100A8" w:rsidR="005D460F" w:rsidRPr="004206DC" w:rsidRDefault="004206DC" w:rsidP="00D8657D">
            <w:pPr>
              <w:pStyle w:val="ListParagraph"/>
              <w:numPr>
                <w:ilvl w:val="0"/>
                <w:numId w:val="97"/>
              </w:numPr>
              <w:ind w:left="709" w:hanging="425"/>
              <w:jc w:val="both"/>
              <w:rPr>
                <w:rFonts w:asciiTheme="minorBidi" w:hAnsiTheme="minorBidi" w:cstheme="minorBidi"/>
                <w:sz w:val="20"/>
                <w:szCs w:val="20"/>
                <w:lang w:val="id-ID"/>
              </w:rPr>
            </w:pPr>
            <w:r w:rsidRPr="004206DC">
              <w:rPr>
                <w:rFonts w:asciiTheme="minorBidi" w:hAnsiTheme="minorBidi" w:cstheme="minorBidi"/>
                <w:sz w:val="20"/>
                <w:szCs w:val="20"/>
              </w:rPr>
              <w:t>The Parties agree that all services under this Agreement shall be performed in accordance with applicable healthcare service quality standards, principles of professionalism, patient safety, and prevailing laws and regulations.</w:t>
            </w:r>
          </w:p>
        </w:tc>
        <w:tc>
          <w:tcPr>
            <w:tcW w:w="5040" w:type="dxa"/>
          </w:tcPr>
          <w:p w14:paraId="1E56E6D9" w14:textId="49EB306C" w:rsidR="005D460F" w:rsidRPr="004206DC" w:rsidRDefault="00B95A14" w:rsidP="00D8657D">
            <w:pPr>
              <w:pStyle w:val="ListParagraph"/>
              <w:numPr>
                <w:ilvl w:val="0"/>
                <w:numId w:val="98"/>
              </w:numPr>
              <w:ind w:left="606" w:hanging="425"/>
              <w:jc w:val="both"/>
              <w:rPr>
                <w:rFonts w:asciiTheme="minorBidi" w:hAnsiTheme="minorBidi" w:cstheme="minorBidi"/>
                <w:b/>
                <w:sz w:val="20"/>
                <w:szCs w:val="20"/>
                <w:lang w:val="id-ID"/>
              </w:rPr>
            </w:pPr>
            <w:r w:rsidRPr="004206DC">
              <w:rPr>
                <w:rFonts w:asciiTheme="minorBidi" w:hAnsiTheme="minorBidi" w:cstheme="minorBidi"/>
                <w:sz w:val="20"/>
                <w:szCs w:val="20"/>
              </w:rPr>
              <w:t>Para Pihak sepakat bahwa seluruh pelayanan dalam Perjanjian ini wajib dilaksanakan sesuai dengan standar mutu pelayanan kesehatan yang berlaku, prinsip profesionalisme, keselamatan pasien, serta ketentuan peraturan perundang-undangan.</w:t>
            </w:r>
          </w:p>
        </w:tc>
      </w:tr>
      <w:tr w:rsidR="00B95A14" w14:paraId="1EF29F17" w14:textId="77777777">
        <w:tc>
          <w:tcPr>
            <w:tcW w:w="5058" w:type="dxa"/>
          </w:tcPr>
          <w:p w14:paraId="6F8A0F30" w14:textId="7EA6D6B7" w:rsidR="00B95A14" w:rsidRPr="004206DC" w:rsidRDefault="004206DC" w:rsidP="00D8657D">
            <w:pPr>
              <w:pStyle w:val="ListParagraph"/>
              <w:numPr>
                <w:ilvl w:val="0"/>
                <w:numId w:val="98"/>
              </w:numPr>
              <w:ind w:left="709" w:hanging="425"/>
              <w:jc w:val="both"/>
              <w:rPr>
                <w:rFonts w:asciiTheme="minorBidi" w:hAnsiTheme="minorBidi" w:cstheme="minorBidi"/>
                <w:sz w:val="20"/>
                <w:szCs w:val="20"/>
                <w:lang w:val="id-ID"/>
              </w:rPr>
            </w:pPr>
            <w:r w:rsidRPr="004206DC">
              <w:rPr>
                <w:rFonts w:asciiTheme="minorBidi" w:hAnsiTheme="minorBidi" w:cstheme="minorBidi"/>
                <w:sz w:val="20"/>
                <w:szCs w:val="20"/>
              </w:rPr>
              <w:t>FHI shall ensure the quality of its administrative and operational services, including but not limited to the provision of a 24 (twenty-four) hour Call Centre, the timely and accurate issuance of membership cards and Letters of Guarantee, and the delivery of clear and up-to-date information to the PROVIDER.</w:t>
            </w:r>
          </w:p>
        </w:tc>
        <w:tc>
          <w:tcPr>
            <w:tcW w:w="5040" w:type="dxa"/>
          </w:tcPr>
          <w:p w14:paraId="1E758EC3" w14:textId="52B4A3CB" w:rsidR="00B95A14" w:rsidRPr="004206DC" w:rsidRDefault="00B95A14" w:rsidP="00D8657D">
            <w:pPr>
              <w:pStyle w:val="ListParagraph"/>
              <w:numPr>
                <w:ilvl w:val="0"/>
                <w:numId w:val="97"/>
              </w:numPr>
              <w:ind w:left="606" w:hanging="425"/>
              <w:jc w:val="both"/>
              <w:rPr>
                <w:rFonts w:asciiTheme="minorBidi" w:hAnsiTheme="minorBidi" w:cstheme="minorBidi"/>
                <w:sz w:val="20"/>
                <w:szCs w:val="20"/>
              </w:rPr>
            </w:pPr>
            <w:r w:rsidRPr="004206DC">
              <w:rPr>
                <w:rFonts w:asciiTheme="minorBidi" w:hAnsiTheme="minorBidi" w:cstheme="minorBidi"/>
                <w:sz w:val="20"/>
                <w:szCs w:val="20"/>
              </w:rPr>
              <w:t>FHI wajib menjamin mutu layanan administrasi dan operasional, termasuk namun tidak terbatas pada penyediaan layanan Call Centre 24 (dua puluh empat) jam, penerbitan kartu peserta dan Surat Jaminan secara tepat waktu dan akurat, serta penyampaian informasi yang jelas dan terkini kepada PENYEDIA.</w:t>
            </w:r>
          </w:p>
        </w:tc>
      </w:tr>
      <w:tr w:rsidR="00B95A14" w:rsidRPr="00B95A14" w14:paraId="3F0FCF47" w14:textId="77777777">
        <w:tc>
          <w:tcPr>
            <w:tcW w:w="5058" w:type="dxa"/>
          </w:tcPr>
          <w:p w14:paraId="3AA0D58F" w14:textId="0B71F4CF" w:rsidR="00B95A14" w:rsidRPr="004206DC" w:rsidRDefault="004206DC" w:rsidP="00D8657D">
            <w:pPr>
              <w:pStyle w:val="ListParagraph"/>
              <w:numPr>
                <w:ilvl w:val="0"/>
                <w:numId w:val="97"/>
              </w:numPr>
              <w:ind w:left="709" w:hanging="425"/>
              <w:jc w:val="both"/>
              <w:rPr>
                <w:rFonts w:asciiTheme="minorBidi" w:hAnsiTheme="minorBidi" w:cstheme="minorBidi"/>
                <w:sz w:val="20"/>
                <w:szCs w:val="20"/>
              </w:rPr>
            </w:pPr>
            <w:r w:rsidRPr="004206DC">
              <w:rPr>
                <w:rFonts w:asciiTheme="minorBidi" w:hAnsiTheme="minorBidi" w:cstheme="minorBidi"/>
                <w:sz w:val="20"/>
                <w:szCs w:val="20"/>
              </w:rPr>
              <w:t>The PROVIDER shall deliver healthcare services based on legitimate medical necessity in accordance with applicable professional standards, perform proper participant verification, provide safe and appropriate care including in emergency situations, and maintain complete and accurate medical records.</w:t>
            </w:r>
          </w:p>
        </w:tc>
        <w:tc>
          <w:tcPr>
            <w:tcW w:w="5040" w:type="dxa"/>
          </w:tcPr>
          <w:p w14:paraId="472DB1EE" w14:textId="3BB84A50" w:rsidR="00B95A14" w:rsidRPr="004206DC" w:rsidRDefault="00B95A14" w:rsidP="00D8657D">
            <w:pPr>
              <w:pStyle w:val="ListParagraph"/>
              <w:numPr>
                <w:ilvl w:val="0"/>
                <w:numId w:val="98"/>
              </w:numPr>
              <w:ind w:left="606" w:hanging="425"/>
              <w:jc w:val="both"/>
              <w:rPr>
                <w:rFonts w:asciiTheme="minorBidi" w:hAnsiTheme="minorBidi" w:cstheme="minorBidi"/>
                <w:sz w:val="20"/>
                <w:szCs w:val="20"/>
                <w:lang w:val="id-ID"/>
              </w:rPr>
            </w:pPr>
            <w:r w:rsidRPr="004206DC">
              <w:rPr>
                <w:rFonts w:asciiTheme="minorBidi" w:hAnsiTheme="minorBidi" w:cstheme="minorBidi"/>
                <w:sz w:val="20"/>
                <w:szCs w:val="20"/>
                <w:lang w:val="id-ID"/>
              </w:rPr>
              <w:t>PENYEDIA wajib memberikan pelayanan kesehatan berdasarkan kebutuhan medis yang sah sesuai standar profesi, melakukan verifikasi kepesertaan secara cermat, menyediakan pelayanan yang aman dan tepat termasuk dalam keadaan gawat darurat, serta menjaga kelengkapan dan akurasi catatan medis.</w:t>
            </w:r>
          </w:p>
        </w:tc>
      </w:tr>
      <w:tr w:rsidR="00B95A14" w:rsidRPr="00C62AC2" w14:paraId="10556F46" w14:textId="77777777">
        <w:tc>
          <w:tcPr>
            <w:tcW w:w="5058" w:type="dxa"/>
          </w:tcPr>
          <w:p w14:paraId="42E1CB9E" w14:textId="37AF265D" w:rsidR="00B95A14" w:rsidRPr="004206DC" w:rsidRDefault="004206DC" w:rsidP="00D8657D">
            <w:pPr>
              <w:pStyle w:val="ListParagraph"/>
              <w:numPr>
                <w:ilvl w:val="0"/>
                <w:numId w:val="98"/>
              </w:numPr>
              <w:ind w:left="709" w:hanging="425"/>
              <w:jc w:val="both"/>
              <w:rPr>
                <w:rFonts w:asciiTheme="minorBidi" w:hAnsiTheme="minorBidi" w:cstheme="minorBidi"/>
                <w:sz w:val="20"/>
                <w:szCs w:val="20"/>
                <w:lang w:val="id-ID"/>
              </w:rPr>
            </w:pPr>
            <w:r w:rsidRPr="004206DC">
              <w:rPr>
                <w:rFonts w:asciiTheme="minorBidi" w:hAnsiTheme="minorBidi" w:cstheme="minorBidi"/>
                <w:sz w:val="20"/>
                <w:szCs w:val="20"/>
              </w:rPr>
              <w:t>The Parties shall uphold integrity, prevent fraud, abuse, and any other improper practices, and ensure effective coordination to maintain continuity and quality of services.</w:t>
            </w:r>
          </w:p>
        </w:tc>
        <w:tc>
          <w:tcPr>
            <w:tcW w:w="5040" w:type="dxa"/>
          </w:tcPr>
          <w:p w14:paraId="6B4D5226" w14:textId="1B0FBDC3" w:rsidR="00B95A14" w:rsidRPr="004206DC" w:rsidRDefault="00B95A14" w:rsidP="00D8657D">
            <w:pPr>
              <w:pStyle w:val="ListParagraph"/>
              <w:numPr>
                <w:ilvl w:val="0"/>
                <w:numId w:val="97"/>
              </w:numPr>
              <w:ind w:left="606" w:hanging="425"/>
              <w:jc w:val="both"/>
              <w:rPr>
                <w:rFonts w:asciiTheme="minorBidi" w:hAnsiTheme="minorBidi" w:cstheme="minorBidi"/>
                <w:sz w:val="20"/>
                <w:szCs w:val="20"/>
                <w:lang w:val="id-ID"/>
              </w:rPr>
            </w:pPr>
            <w:r w:rsidRPr="004206DC">
              <w:rPr>
                <w:rFonts w:asciiTheme="minorBidi" w:hAnsiTheme="minorBidi" w:cstheme="minorBidi"/>
                <w:sz w:val="20"/>
                <w:szCs w:val="20"/>
                <w:lang w:val="id-ID"/>
              </w:rPr>
              <w:t>Para Pihak wajib menjaga integritas, mencegah penipuan, penyalahgunaan, dan tindakan tidak wajar lainnya, serta memastikan koordinasi yang efektif guna menjamin kesinambungan dan kualitas pelayanan.</w:t>
            </w:r>
          </w:p>
        </w:tc>
      </w:tr>
      <w:tr w:rsidR="00B95A14" w14:paraId="1AC1E215" w14:textId="77777777">
        <w:tc>
          <w:tcPr>
            <w:tcW w:w="5058" w:type="dxa"/>
          </w:tcPr>
          <w:p w14:paraId="3F54F971" w14:textId="7D357622" w:rsidR="00B95A14" w:rsidRPr="004206DC" w:rsidRDefault="004206DC" w:rsidP="00D8657D">
            <w:pPr>
              <w:pStyle w:val="ListParagraph"/>
              <w:numPr>
                <w:ilvl w:val="0"/>
                <w:numId w:val="97"/>
              </w:numPr>
              <w:ind w:left="709" w:hanging="425"/>
              <w:jc w:val="both"/>
              <w:rPr>
                <w:rFonts w:asciiTheme="minorBidi" w:hAnsiTheme="minorBidi" w:cstheme="minorBidi"/>
                <w:sz w:val="20"/>
                <w:szCs w:val="20"/>
              </w:rPr>
            </w:pPr>
            <w:r w:rsidRPr="004206DC">
              <w:rPr>
                <w:rFonts w:asciiTheme="minorBidi" w:hAnsiTheme="minorBidi" w:cstheme="minorBidi"/>
                <w:sz w:val="20"/>
                <w:szCs w:val="20"/>
              </w:rPr>
              <w:t>In the event of any non-compliance with the applicable quality standards, the Parties shall promptly undertake appropriate corrective actions.</w:t>
            </w:r>
          </w:p>
        </w:tc>
        <w:tc>
          <w:tcPr>
            <w:tcW w:w="5040" w:type="dxa"/>
          </w:tcPr>
          <w:p w14:paraId="39F22D55" w14:textId="089175A0" w:rsidR="00B95A14" w:rsidRPr="004206DC" w:rsidRDefault="00B95A14" w:rsidP="00D8657D">
            <w:pPr>
              <w:pStyle w:val="ListParagraph"/>
              <w:numPr>
                <w:ilvl w:val="0"/>
                <w:numId w:val="98"/>
              </w:numPr>
              <w:ind w:left="606" w:hanging="425"/>
              <w:jc w:val="both"/>
              <w:rPr>
                <w:rFonts w:asciiTheme="minorBidi" w:hAnsiTheme="minorBidi" w:cstheme="minorBidi"/>
                <w:sz w:val="20"/>
                <w:szCs w:val="20"/>
              </w:rPr>
            </w:pPr>
            <w:r w:rsidRPr="004206DC">
              <w:rPr>
                <w:rFonts w:asciiTheme="minorBidi" w:hAnsiTheme="minorBidi" w:cstheme="minorBidi"/>
                <w:sz w:val="20"/>
                <w:szCs w:val="20"/>
              </w:rPr>
              <w:t>Dalam hal terjadi ketidaksesuaian terhadap standar mutu, Para Pihak wajib melakukan tindakan perbaikan secara segera dan proporsional.</w:t>
            </w:r>
          </w:p>
        </w:tc>
      </w:tr>
      <w:tr w:rsidR="00B95A14" w14:paraId="51E4FF91" w14:textId="77777777">
        <w:tc>
          <w:tcPr>
            <w:tcW w:w="5058" w:type="dxa"/>
          </w:tcPr>
          <w:p w14:paraId="564FB53B" w14:textId="2F59C969" w:rsidR="00B95A14" w:rsidRPr="004206DC" w:rsidRDefault="004206DC" w:rsidP="00D8657D">
            <w:pPr>
              <w:pStyle w:val="ListParagraph"/>
              <w:numPr>
                <w:ilvl w:val="0"/>
                <w:numId w:val="98"/>
              </w:numPr>
              <w:ind w:left="709" w:hanging="425"/>
              <w:jc w:val="both"/>
              <w:rPr>
                <w:rFonts w:asciiTheme="minorBidi" w:hAnsiTheme="minorBidi" w:cstheme="minorBidi"/>
                <w:sz w:val="20"/>
                <w:szCs w:val="20"/>
              </w:rPr>
            </w:pPr>
            <w:r w:rsidRPr="004206DC">
              <w:rPr>
                <w:rFonts w:asciiTheme="minorBidi" w:hAnsiTheme="minorBidi" w:cstheme="minorBidi"/>
                <w:sz w:val="20"/>
                <w:szCs w:val="20"/>
              </w:rPr>
              <w:t>Compliance with the quality standards as set forth in this Article shall serve as the basis for evaluating the performance of the Parties under this Agreement.</w:t>
            </w:r>
          </w:p>
        </w:tc>
        <w:tc>
          <w:tcPr>
            <w:tcW w:w="5040" w:type="dxa"/>
          </w:tcPr>
          <w:p w14:paraId="4AE86E87" w14:textId="2F021E55" w:rsidR="00B95A14" w:rsidRPr="004206DC" w:rsidRDefault="00B95A14" w:rsidP="00D8657D">
            <w:pPr>
              <w:pStyle w:val="ListParagraph"/>
              <w:numPr>
                <w:ilvl w:val="0"/>
                <w:numId w:val="97"/>
              </w:numPr>
              <w:ind w:left="606" w:hanging="425"/>
              <w:jc w:val="both"/>
              <w:rPr>
                <w:rFonts w:asciiTheme="minorBidi" w:hAnsiTheme="minorBidi" w:cstheme="minorBidi"/>
                <w:sz w:val="20"/>
                <w:szCs w:val="20"/>
              </w:rPr>
            </w:pPr>
            <w:r w:rsidRPr="004206DC">
              <w:rPr>
                <w:rFonts w:asciiTheme="minorBidi" w:hAnsiTheme="minorBidi" w:cstheme="minorBidi"/>
                <w:sz w:val="20"/>
                <w:szCs w:val="20"/>
              </w:rPr>
              <w:t>Pemenuhan standar mutu sebagaimana dimaksud dalam Pasal ini menjadi dasar evaluasi kinerja Para Pihak dalam pelaksanaan Perjanjian.</w:t>
            </w:r>
          </w:p>
        </w:tc>
      </w:tr>
      <w:tr w:rsidR="001B5E62" w14:paraId="24A2F752" w14:textId="77777777">
        <w:tc>
          <w:tcPr>
            <w:tcW w:w="5058" w:type="dxa"/>
          </w:tcPr>
          <w:p w14:paraId="130D86DA" w14:textId="77777777" w:rsidR="001B5E62" w:rsidRDefault="00B8758D">
            <w:pPr>
              <w:jc w:val="center"/>
              <w:rPr>
                <w:rFonts w:ascii="Arial" w:hAnsi="Arial" w:cs="Arial"/>
                <w:sz w:val="20"/>
                <w:szCs w:val="20"/>
              </w:rPr>
            </w:pPr>
            <w:r>
              <w:rPr>
                <w:rFonts w:ascii="Arial" w:hAnsi="Arial" w:cs="Arial"/>
                <w:b/>
                <w:bCs/>
                <w:sz w:val="20"/>
                <w:szCs w:val="20"/>
              </w:rPr>
              <w:t>End of Agreement</w:t>
            </w:r>
          </w:p>
        </w:tc>
        <w:tc>
          <w:tcPr>
            <w:tcW w:w="5040" w:type="dxa"/>
          </w:tcPr>
          <w:p w14:paraId="08FB1D62" w14:textId="77777777" w:rsidR="001B5E62" w:rsidRDefault="00B8758D">
            <w:pPr>
              <w:jc w:val="center"/>
              <w:rPr>
                <w:rFonts w:ascii="Arial" w:hAnsi="Arial" w:cs="Arial"/>
                <w:b/>
                <w:bCs/>
                <w:sz w:val="20"/>
                <w:szCs w:val="20"/>
              </w:rPr>
            </w:pPr>
            <w:r>
              <w:rPr>
                <w:rFonts w:ascii="Arial" w:hAnsi="Arial" w:cs="Arial"/>
                <w:b/>
                <w:bCs/>
                <w:sz w:val="20"/>
                <w:szCs w:val="20"/>
              </w:rPr>
              <w:t>Akhir Perjanjian</w:t>
            </w:r>
          </w:p>
        </w:tc>
      </w:tr>
    </w:tbl>
    <w:p w14:paraId="78DFBE47" w14:textId="77777777" w:rsidR="001B5E62" w:rsidRDefault="001B5E62">
      <w:pPr>
        <w:rPr>
          <w:rFonts w:ascii="Arial" w:hAnsi="Arial" w:cs="Arial"/>
          <w:sz w:val="20"/>
          <w:szCs w:val="20"/>
        </w:rPr>
      </w:pPr>
    </w:p>
    <w:p w14:paraId="7D8E5181" w14:textId="77777777" w:rsidR="001B5E62" w:rsidRDefault="00B8758D">
      <w:pPr>
        <w:widowControl/>
        <w:autoSpaceDE/>
        <w:autoSpaceDN/>
        <w:spacing w:after="160" w:line="278" w:lineRule="auto"/>
        <w:rPr>
          <w:rFonts w:ascii="Arial" w:hAnsi="Arial" w:cs="Arial"/>
          <w:sz w:val="20"/>
          <w:szCs w:val="20"/>
        </w:rPr>
      </w:pPr>
      <w:r>
        <w:rPr>
          <w:rFonts w:ascii="Arial" w:hAnsi="Arial" w:cs="Arial"/>
          <w:sz w:val="20"/>
          <w:szCs w:val="20"/>
        </w:rPr>
        <w:br w:type="page"/>
      </w:r>
    </w:p>
    <w:p w14:paraId="6EB32395" w14:textId="77777777" w:rsidR="001B5E62" w:rsidRDefault="001B5E62">
      <w:pPr>
        <w:rPr>
          <w:rFonts w:ascii="Arial" w:hAnsi="Arial" w:cs="Arial"/>
          <w:sz w:val="20"/>
          <w:szCs w:val="20"/>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5040"/>
      </w:tblGrid>
      <w:tr w:rsidR="001B5E62" w14:paraId="68BFD79C" w14:textId="77777777">
        <w:tc>
          <w:tcPr>
            <w:tcW w:w="4878" w:type="dxa"/>
          </w:tcPr>
          <w:p w14:paraId="67EB389D" w14:textId="600FCCF4" w:rsidR="001B5E62" w:rsidRPr="004206DC" w:rsidRDefault="009A4704">
            <w:pPr>
              <w:pStyle w:val="Standard"/>
              <w:rPr>
                <w:rFonts w:ascii="Arial" w:eastAsia="MS Gothic" w:hAnsi="Arial" w:cs="Arial"/>
              </w:rPr>
            </w:pPr>
            <w:r w:rsidRPr="004206DC">
              <w:rPr>
                <w:rFonts w:ascii="Arial" w:eastAsia="MS Gothic" w:hAnsi="Arial" w:cs="Arial"/>
              </w:rPr>
              <w:t>IN WITNESS WHEREOF, the Parties hereto have executed this Agreement as of the Effective Date.</w:t>
            </w:r>
          </w:p>
        </w:tc>
        <w:tc>
          <w:tcPr>
            <w:tcW w:w="5040" w:type="dxa"/>
          </w:tcPr>
          <w:p w14:paraId="45E7CD68" w14:textId="6A7CAF6D" w:rsidR="001B5E62" w:rsidRPr="004206DC" w:rsidRDefault="009A4704">
            <w:pPr>
              <w:pStyle w:val="Standard"/>
              <w:rPr>
                <w:rFonts w:ascii="Arial" w:eastAsia="MS Gothic" w:hAnsi="Arial" w:cs="Arial"/>
              </w:rPr>
            </w:pPr>
            <w:r w:rsidRPr="004206DC">
              <w:rPr>
                <w:rFonts w:ascii="Arial" w:eastAsia="MS Gothic" w:hAnsi="Arial" w:cs="Arial"/>
              </w:rPr>
              <w:t>SEBAGAI BUKTI, Para Pihak telah menandatangani Perjanjian ini pada Tanggal Efektif.</w:t>
            </w:r>
          </w:p>
        </w:tc>
      </w:tr>
    </w:tbl>
    <w:p w14:paraId="32B3980F" w14:textId="77777777" w:rsidR="001B5E62" w:rsidRDefault="001B5E62">
      <w:pPr>
        <w:widowControl/>
        <w:autoSpaceDE/>
        <w:autoSpaceDN/>
        <w:spacing w:after="160" w:line="278" w:lineRule="auto"/>
        <w:rPr>
          <w:rFonts w:ascii="Arial" w:hAnsi="Arial" w:cs="Arial"/>
          <w:sz w:val="20"/>
          <w:szCs w:val="20"/>
        </w:rPr>
      </w:pPr>
    </w:p>
    <w:tbl>
      <w:tblPr>
        <w:tblW w:w="0" w:type="auto"/>
        <w:tblInd w:w="-106" w:type="dxa"/>
        <w:tblLayout w:type="fixed"/>
        <w:tblLook w:val="04A0" w:firstRow="1" w:lastRow="0" w:firstColumn="1" w:lastColumn="0" w:noHBand="0" w:noVBand="1"/>
      </w:tblPr>
      <w:tblGrid>
        <w:gridCol w:w="4325"/>
        <w:gridCol w:w="301"/>
        <w:gridCol w:w="4354"/>
      </w:tblGrid>
      <w:tr w:rsidR="001B5E62" w14:paraId="7904300A" w14:textId="77777777">
        <w:trPr>
          <w:trHeight w:val="792"/>
        </w:trPr>
        <w:tc>
          <w:tcPr>
            <w:tcW w:w="4325" w:type="dxa"/>
          </w:tcPr>
          <w:p w14:paraId="04051C63" w14:textId="77777777" w:rsidR="001B5E62" w:rsidRDefault="00B8758D">
            <w:pPr>
              <w:adjustRightInd w:val="0"/>
              <w:ind w:left="180"/>
              <w:rPr>
                <w:rFonts w:ascii="Arial" w:hAnsi="Arial" w:cs="Arial"/>
                <w:color w:val="000000"/>
                <w:sz w:val="20"/>
                <w:szCs w:val="20"/>
              </w:rPr>
            </w:pPr>
            <w:r>
              <w:rPr>
                <w:rFonts w:ascii="Arial" w:hAnsi="Arial" w:cs="Arial"/>
                <w:color w:val="000000"/>
                <w:sz w:val="20"/>
                <w:szCs w:val="20"/>
              </w:rPr>
              <w:t xml:space="preserve">Untuk dan atas nama / for and on behalfof </w:t>
            </w:r>
          </w:p>
          <w:p w14:paraId="531EAE06" w14:textId="77777777" w:rsidR="001B5E62" w:rsidRDefault="00B8758D">
            <w:pPr>
              <w:adjustRightInd w:val="0"/>
              <w:ind w:left="180"/>
              <w:rPr>
                <w:rFonts w:ascii="Arial" w:hAnsi="Arial" w:cs="Arial"/>
                <w:b/>
                <w:bCs/>
                <w:sz w:val="20"/>
                <w:szCs w:val="20"/>
              </w:rPr>
            </w:pPr>
            <w:r>
              <w:rPr>
                <w:rFonts w:ascii="Arial" w:hAnsi="Arial" w:cs="Arial"/>
                <w:b/>
                <w:bCs/>
                <w:sz w:val="20"/>
                <w:szCs w:val="20"/>
              </w:rPr>
              <w:t>PT FULLERTON HEALTH INDONESIA</w:t>
            </w:r>
          </w:p>
          <w:p w14:paraId="5B06EE86" w14:textId="77777777" w:rsidR="001B5E62" w:rsidRDefault="001B5E62">
            <w:pPr>
              <w:adjustRightInd w:val="0"/>
              <w:ind w:left="180"/>
              <w:rPr>
                <w:rFonts w:ascii="Arial" w:hAnsi="Arial" w:cs="Arial"/>
                <w:color w:val="000000"/>
                <w:sz w:val="20"/>
                <w:szCs w:val="20"/>
              </w:rPr>
            </w:pPr>
          </w:p>
          <w:p w14:paraId="33F97C6C" w14:textId="77777777" w:rsidR="001B5E62" w:rsidRDefault="001B5E62">
            <w:pPr>
              <w:adjustRightInd w:val="0"/>
              <w:ind w:left="180"/>
              <w:rPr>
                <w:rFonts w:ascii="Arial" w:hAnsi="Arial" w:cs="Arial"/>
                <w:color w:val="000000"/>
                <w:sz w:val="20"/>
                <w:szCs w:val="20"/>
              </w:rPr>
            </w:pPr>
          </w:p>
          <w:p w14:paraId="05270ABD" w14:textId="77777777" w:rsidR="001B5E62" w:rsidRDefault="001B5E62">
            <w:pPr>
              <w:adjustRightInd w:val="0"/>
              <w:ind w:left="180"/>
              <w:rPr>
                <w:rFonts w:ascii="Arial" w:hAnsi="Arial" w:cs="Arial"/>
                <w:b/>
                <w:bCs/>
                <w:color w:val="000000"/>
                <w:sz w:val="20"/>
                <w:szCs w:val="20"/>
              </w:rPr>
            </w:pPr>
          </w:p>
          <w:p w14:paraId="45D39D6C" w14:textId="77777777" w:rsidR="001B5E62" w:rsidRDefault="001B5E62">
            <w:pPr>
              <w:adjustRightInd w:val="0"/>
              <w:ind w:left="180"/>
              <w:rPr>
                <w:rFonts w:ascii="Arial" w:hAnsi="Arial" w:cs="Arial"/>
                <w:b/>
                <w:bCs/>
                <w:color w:val="000000"/>
                <w:sz w:val="20"/>
                <w:szCs w:val="20"/>
              </w:rPr>
            </w:pPr>
          </w:p>
          <w:p w14:paraId="624B0AE1" w14:textId="77777777" w:rsidR="001B5E62" w:rsidRDefault="001B5E62">
            <w:pPr>
              <w:adjustRightInd w:val="0"/>
              <w:ind w:left="180"/>
              <w:rPr>
                <w:rFonts w:ascii="Arial" w:hAnsi="Arial" w:cs="Arial"/>
                <w:b/>
                <w:bCs/>
                <w:color w:val="000000"/>
                <w:sz w:val="20"/>
                <w:szCs w:val="20"/>
              </w:rPr>
            </w:pPr>
          </w:p>
          <w:p w14:paraId="73ED40FD" w14:textId="77777777" w:rsidR="001B5E62" w:rsidRDefault="001B5E62">
            <w:pPr>
              <w:adjustRightInd w:val="0"/>
              <w:ind w:left="180"/>
              <w:rPr>
                <w:rFonts w:ascii="Arial" w:hAnsi="Arial" w:cs="Arial"/>
                <w:b/>
                <w:bCs/>
                <w:color w:val="000000"/>
                <w:sz w:val="20"/>
                <w:szCs w:val="20"/>
              </w:rPr>
            </w:pPr>
          </w:p>
          <w:p w14:paraId="6FE30F49" w14:textId="77777777" w:rsidR="001B5E62" w:rsidRDefault="001B5E62">
            <w:pPr>
              <w:adjustRightInd w:val="0"/>
              <w:ind w:left="180"/>
              <w:rPr>
                <w:rFonts w:ascii="Arial" w:hAnsi="Arial" w:cs="Arial"/>
                <w:b/>
                <w:bCs/>
                <w:color w:val="000000"/>
                <w:sz w:val="20"/>
                <w:szCs w:val="20"/>
              </w:rPr>
            </w:pPr>
          </w:p>
          <w:p w14:paraId="74CE5A94" w14:textId="77777777" w:rsidR="001B5E62" w:rsidRDefault="001B5E62">
            <w:pPr>
              <w:adjustRightInd w:val="0"/>
              <w:rPr>
                <w:rFonts w:ascii="Arial" w:hAnsi="Arial" w:cs="Arial"/>
                <w:b/>
                <w:bCs/>
                <w:color w:val="000000"/>
                <w:sz w:val="20"/>
                <w:szCs w:val="20"/>
              </w:rPr>
            </w:pPr>
          </w:p>
          <w:p w14:paraId="2B75D1BC" w14:textId="77777777" w:rsidR="001B5E62" w:rsidRDefault="00B8758D">
            <w:pPr>
              <w:adjustRightInd w:val="0"/>
              <w:ind w:left="180"/>
              <w:rPr>
                <w:rFonts w:ascii="Arial" w:hAnsi="Arial" w:cs="Arial"/>
                <w:b/>
                <w:bCs/>
                <w:strike/>
                <w:color w:val="000000"/>
                <w:sz w:val="20"/>
                <w:szCs w:val="20"/>
              </w:rPr>
            </w:pPr>
            <w:r>
              <w:rPr>
                <w:rFonts w:ascii="Arial" w:hAnsi="Arial" w:cs="Arial"/>
                <w:b/>
                <w:bCs/>
                <w:color w:val="000000"/>
                <w:sz w:val="20"/>
                <w:szCs w:val="20"/>
                <w:u w:val="single"/>
              </w:rPr>
              <w:t>Alain Claude Durand</w:t>
            </w:r>
          </w:p>
          <w:p w14:paraId="61FBD769" w14:textId="4A64D8ED" w:rsidR="001B5E62" w:rsidRDefault="00B8758D">
            <w:pPr>
              <w:adjustRightInd w:val="0"/>
              <w:ind w:left="180"/>
              <w:jc w:val="both"/>
              <w:rPr>
                <w:rFonts w:ascii="Arial" w:hAnsi="Arial" w:cs="Arial"/>
                <w:b/>
                <w:bCs/>
                <w:color w:val="000000"/>
                <w:sz w:val="20"/>
                <w:szCs w:val="20"/>
              </w:rPr>
            </w:pPr>
            <w:r>
              <w:rPr>
                <w:rFonts w:ascii="Arial" w:hAnsi="Arial" w:cs="Arial"/>
                <w:b/>
                <w:bCs/>
                <w:color w:val="000000"/>
                <w:sz w:val="20"/>
                <w:szCs w:val="20"/>
              </w:rPr>
              <w:t>Director/Direktur</w:t>
            </w:r>
          </w:p>
        </w:tc>
        <w:tc>
          <w:tcPr>
            <w:tcW w:w="301" w:type="dxa"/>
          </w:tcPr>
          <w:p w14:paraId="1583C73D" w14:textId="77777777" w:rsidR="001B5E62" w:rsidRDefault="001B5E62">
            <w:pPr>
              <w:jc w:val="both"/>
              <w:rPr>
                <w:rFonts w:ascii="Arial" w:hAnsi="Arial" w:cs="Arial"/>
                <w:color w:val="000000"/>
                <w:sz w:val="20"/>
                <w:szCs w:val="20"/>
              </w:rPr>
            </w:pPr>
          </w:p>
        </w:tc>
        <w:tc>
          <w:tcPr>
            <w:tcW w:w="4354" w:type="dxa"/>
          </w:tcPr>
          <w:p w14:paraId="7B7F3ECE" w14:textId="77777777" w:rsidR="001B5E62" w:rsidRDefault="00B8758D">
            <w:pPr>
              <w:adjustRightInd w:val="0"/>
              <w:ind w:left="196"/>
              <w:rPr>
                <w:rFonts w:ascii="Arial" w:hAnsi="Arial" w:cs="Arial"/>
                <w:color w:val="000000"/>
                <w:sz w:val="20"/>
                <w:szCs w:val="20"/>
              </w:rPr>
            </w:pPr>
            <w:r>
              <w:rPr>
                <w:rFonts w:ascii="Arial" w:hAnsi="Arial" w:cs="Arial"/>
                <w:color w:val="000000"/>
                <w:sz w:val="20"/>
                <w:szCs w:val="20"/>
              </w:rPr>
              <w:t xml:space="preserve">Untuk dan atas nama / for and on behalf of </w:t>
            </w:r>
          </w:p>
          <w:p w14:paraId="5B996842" w14:textId="68014555" w:rsidR="001B5E62" w:rsidRPr="005C78F6" w:rsidRDefault="00B8758D">
            <w:pPr>
              <w:ind w:left="196"/>
              <w:rPr>
                <w:rFonts w:ascii="Arial" w:hAnsi="Arial" w:cs="Arial"/>
                <w:b/>
                <w:bCs/>
                <w:color w:val="000000"/>
                <w:sz w:val="20"/>
                <w:szCs w:val="20"/>
                <w:shd w:val="clear" w:color="auto" w:fill="FFFFFF"/>
                <w:lang w:val="id-ID"/>
              </w:rPr>
            </w:pPr>
            <w:r>
              <w:rPr>
                <w:rFonts w:ascii="Arial" w:hAnsi="Arial" w:cs="Arial"/>
                <w:b/>
                <w:bCs/>
                <w:color w:val="000000"/>
                <w:sz w:val="20"/>
                <w:szCs w:val="20"/>
              </w:rPr>
              <w:t>PT.</w:t>
            </w:r>
            <w:r w:rsidR="005C78F6">
              <w:rPr>
                <w:rFonts w:ascii="Arial" w:hAnsi="Arial" w:cs="Arial"/>
                <w:b/>
                <w:bCs/>
                <w:color w:val="000000"/>
                <w:sz w:val="20"/>
                <w:szCs w:val="20"/>
                <w:lang w:val="id-ID"/>
              </w:rPr>
              <w:t xml:space="preserve"> DISA PRIMA PRIMA</w:t>
            </w:r>
          </w:p>
          <w:p w14:paraId="27419CE5" w14:textId="77777777" w:rsidR="001B5E62" w:rsidRDefault="00B8758D">
            <w:pPr>
              <w:adjustRightInd w:val="0"/>
              <w:rPr>
                <w:rFonts w:ascii="Arial" w:hAnsi="Arial" w:cs="Arial"/>
                <w:color w:val="000000"/>
                <w:sz w:val="20"/>
                <w:szCs w:val="20"/>
                <w:shd w:val="clear" w:color="auto" w:fill="FFFFFF"/>
                <w:lang w:val="de-DE"/>
              </w:rPr>
            </w:pPr>
            <w:r>
              <w:rPr>
                <w:rFonts w:ascii="Arial" w:hAnsi="Arial" w:cs="Arial"/>
                <w:color w:val="000000"/>
                <w:sz w:val="20"/>
                <w:szCs w:val="20"/>
                <w:shd w:val="clear" w:color="auto" w:fill="FFFFFF"/>
                <w:lang w:val="de-DE"/>
              </w:rPr>
              <w:br/>
            </w:r>
          </w:p>
          <w:p w14:paraId="1B2CCCC5" w14:textId="77777777" w:rsidR="001B5E62" w:rsidRDefault="001B5E62">
            <w:pPr>
              <w:adjustRightInd w:val="0"/>
              <w:ind w:left="390"/>
              <w:rPr>
                <w:rFonts w:ascii="Arial" w:hAnsi="Arial" w:cs="Arial"/>
                <w:color w:val="000000"/>
                <w:sz w:val="20"/>
                <w:szCs w:val="20"/>
                <w:shd w:val="clear" w:color="auto" w:fill="FFFFFF"/>
                <w:lang w:val="de-DE"/>
              </w:rPr>
            </w:pPr>
          </w:p>
          <w:p w14:paraId="20B8514C" w14:textId="77777777" w:rsidR="001B5E62" w:rsidRDefault="001B5E62">
            <w:pPr>
              <w:adjustRightInd w:val="0"/>
              <w:ind w:left="390"/>
              <w:rPr>
                <w:rFonts w:ascii="Arial" w:hAnsi="Arial" w:cs="Arial"/>
                <w:color w:val="000000"/>
                <w:sz w:val="20"/>
                <w:szCs w:val="20"/>
                <w:shd w:val="clear" w:color="auto" w:fill="FFFFFF"/>
                <w:lang w:val="de-DE"/>
              </w:rPr>
            </w:pPr>
          </w:p>
          <w:p w14:paraId="5A139F22" w14:textId="77777777" w:rsidR="001B5E62" w:rsidRDefault="001B5E62">
            <w:pPr>
              <w:adjustRightInd w:val="0"/>
              <w:ind w:left="390"/>
              <w:rPr>
                <w:rFonts w:ascii="Arial" w:hAnsi="Arial" w:cs="Arial"/>
                <w:color w:val="000000"/>
                <w:sz w:val="20"/>
                <w:szCs w:val="20"/>
                <w:shd w:val="clear" w:color="auto" w:fill="FFFFFF"/>
                <w:lang w:val="de-DE"/>
              </w:rPr>
            </w:pPr>
          </w:p>
          <w:p w14:paraId="3DCCC2FA" w14:textId="77777777" w:rsidR="001B5E62" w:rsidRDefault="001B5E62">
            <w:pPr>
              <w:adjustRightInd w:val="0"/>
              <w:rPr>
                <w:rFonts w:ascii="Arial" w:hAnsi="Arial" w:cs="Arial"/>
                <w:color w:val="000000"/>
                <w:sz w:val="20"/>
                <w:szCs w:val="20"/>
                <w:shd w:val="clear" w:color="auto" w:fill="FFFFFF"/>
                <w:lang w:val="de-DE"/>
              </w:rPr>
            </w:pPr>
          </w:p>
          <w:p w14:paraId="7360D2AD" w14:textId="77777777" w:rsidR="001B5E62" w:rsidRDefault="001B5E62">
            <w:pPr>
              <w:adjustRightInd w:val="0"/>
              <w:ind w:left="390"/>
              <w:rPr>
                <w:rFonts w:ascii="Arial" w:hAnsi="Arial" w:cs="Arial"/>
                <w:color w:val="000000"/>
                <w:sz w:val="20"/>
                <w:szCs w:val="20"/>
                <w:shd w:val="clear" w:color="auto" w:fill="FFFFFF"/>
                <w:lang w:val="de-DE"/>
              </w:rPr>
            </w:pPr>
          </w:p>
          <w:p w14:paraId="647F193A" w14:textId="77777777" w:rsidR="001B5E62" w:rsidRDefault="001B5E62">
            <w:pPr>
              <w:adjustRightInd w:val="0"/>
              <w:rPr>
                <w:rFonts w:ascii="Arial" w:hAnsi="Arial" w:cs="Arial"/>
                <w:color w:val="000000"/>
                <w:sz w:val="20"/>
                <w:szCs w:val="20"/>
                <w:lang w:val="de-DE"/>
              </w:rPr>
            </w:pPr>
          </w:p>
          <w:p w14:paraId="7AF7B2F0" w14:textId="4330610F" w:rsidR="001B5E62" w:rsidRPr="005C78F6" w:rsidRDefault="005C78F6">
            <w:pPr>
              <w:adjustRightInd w:val="0"/>
              <w:ind w:left="196"/>
              <w:jc w:val="both"/>
              <w:rPr>
                <w:rFonts w:ascii="Arial" w:hAnsi="Arial" w:cs="Arial"/>
                <w:b/>
                <w:bCs/>
                <w:color w:val="000000"/>
                <w:sz w:val="20"/>
                <w:szCs w:val="20"/>
                <w:u w:val="single"/>
                <w:lang w:val="id-ID"/>
              </w:rPr>
            </w:pPr>
            <w:r w:rsidRPr="005C78F6">
              <w:rPr>
                <w:rFonts w:ascii="Arial" w:hAnsi="Arial" w:cs="Arial"/>
                <w:b/>
                <w:bCs/>
                <w:color w:val="000000"/>
                <w:sz w:val="20"/>
                <w:szCs w:val="20"/>
                <w:u w:val="single"/>
                <w:lang w:val="id-ID"/>
              </w:rPr>
              <w:t>dr. Sefrina</w:t>
            </w:r>
            <w:r>
              <w:rPr>
                <w:rFonts w:ascii="Arial" w:hAnsi="Arial" w:cs="Arial"/>
                <w:b/>
                <w:bCs/>
                <w:color w:val="000000"/>
                <w:sz w:val="20"/>
                <w:szCs w:val="20"/>
                <w:u w:val="single"/>
                <w:lang w:val="id-ID"/>
              </w:rPr>
              <w:t xml:space="preserve"> </w:t>
            </w:r>
            <w:r w:rsidRPr="005C78F6">
              <w:rPr>
                <w:rFonts w:ascii="Arial" w:hAnsi="Arial" w:cs="Arial"/>
                <w:b/>
                <w:bCs/>
                <w:color w:val="000000"/>
                <w:sz w:val="20"/>
                <w:szCs w:val="20"/>
                <w:u w:val="single"/>
                <w:lang w:val="id-ID"/>
              </w:rPr>
              <w:t>Trisa</w:t>
            </w:r>
            <w:r w:rsidR="00B1121D">
              <w:rPr>
                <w:rFonts w:ascii="Arial" w:hAnsi="Arial" w:cs="Arial"/>
                <w:b/>
                <w:bCs/>
                <w:color w:val="000000"/>
                <w:sz w:val="20"/>
                <w:szCs w:val="20"/>
                <w:u w:val="single"/>
                <w:lang w:val="id-ID"/>
              </w:rPr>
              <w:t>d</w:t>
            </w:r>
            <w:r w:rsidRPr="005C78F6">
              <w:rPr>
                <w:rFonts w:ascii="Arial" w:hAnsi="Arial" w:cs="Arial"/>
                <w:b/>
                <w:bCs/>
                <w:color w:val="000000"/>
                <w:sz w:val="20"/>
                <w:szCs w:val="20"/>
                <w:u w:val="single"/>
                <w:lang w:val="id-ID"/>
              </w:rPr>
              <w:t>i, Sp.</w:t>
            </w:r>
            <w:r>
              <w:rPr>
                <w:rFonts w:ascii="Arial" w:hAnsi="Arial" w:cs="Arial"/>
                <w:b/>
                <w:bCs/>
                <w:color w:val="000000"/>
                <w:sz w:val="20"/>
                <w:szCs w:val="20"/>
                <w:u w:val="single"/>
                <w:lang w:val="id-ID"/>
              </w:rPr>
              <w:t xml:space="preserve"> </w:t>
            </w:r>
            <w:r w:rsidRPr="005C78F6">
              <w:rPr>
                <w:rFonts w:ascii="Arial" w:hAnsi="Arial" w:cs="Arial"/>
                <w:b/>
                <w:bCs/>
                <w:color w:val="000000"/>
                <w:sz w:val="20"/>
                <w:szCs w:val="20"/>
                <w:u w:val="single"/>
                <w:lang w:val="id-ID"/>
              </w:rPr>
              <w:t>DVE</w:t>
            </w:r>
          </w:p>
          <w:p w14:paraId="0B989E79" w14:textId="58D2B275" w:rsidR="001B5E62" w:rsidRDefault="00013C36">
            <w:pPr>
              <w:adjustRightInd w:val="0"/>
              <w:ind w:left="196" w:right="-72"/>
              <w:rPr>
                <w:rFonts w:ascii="Arial" w:hAnsi="Arial" w:cs="Arial"/>
                <w:b/>
                <w:bCs/>
                <w:color w:val="000000"/>
                <w:sz w:val="20"/>
                <w:szCs w:val="20"/>
              </w:rPr>
            </w:pPr>
            <w:r>
              <w:rPr>
                <w:rFonts w:ascii="Arial" w:hAnsi="Arial" w:cs="Arial"/>
                <w:b/>
                <w:bCs/>
                <w:color w:val="000000"/>
                <w:sz w:val="20"/>
                <w:szCs w:val="20"/>
                <w:lang w:val="id-ID"/>
              </w:rPr>
              <w:t>Director/</w:t>
            </w:r>
            <w:r w:rsidR="00B8758D">
              <w:rPr>
                <w:rFonts w:ascii="Arial" w:hAnsi="Arial" w:cs="Arial"/>
                <w:b/>
                <w:bCs/>
                <w:color w:val="000000"/>
                <w:sz w:val="20"/>
                <w:szCs w:val="20"/>
              </w:rPr>
              <w:t xml:space="preserve">Direktur </w:t>
            </w:r>
          </w:p>
        </w:tc>
      </w:tr>
    </w:tbl>
    <w:p w14:paraId="33D8175D" w14:textId="77777777" w:rsidR="001B5E62" w:rsidRDefault="001B5E62">
      <w:pPr>
        <w:widowControl/>
        <w:autoSpaceDE/>
        <w:autoSpaceDN/>
        <w:spacing w:after="160" w:line="278" w:lineRule="auto"/>
        <w:rPr>
          <w:rFonts w:ascii="Arial" w:hAnsi="Arial" w:cs="Arial"/>
          <w:sz w:val="20"/>
          <w:szCs w:val="20"/>
        </w:rPr>
      </w:pPr>
    </w:p>
    <w:p w14:paraId="5D25C5F5" w14:textId="77777777" w:rsidR="001B5E62" w:rsidRDefault="001B5E62">
      <w:pPr>
        <w:widowControl/>
        <w:autoSpaceDE/>
        <w:autoSpaceDN/>
        <w:spacing w:after="160" w:line="278" w:lineRule="auto"/>
        <w:rPr>
          <w:rFonts w:ascii="Arial" w:hAnsi="Arial" w:cs="Arial"/>
          <w:b/>
          <w:sz w:val="20"/>
          <w:szCs w:val="20"/>
        </w:rPr>
      </w:pPr>
    </w:p>
    <w:p w14:paraId="1E517932" w14:textId="77777777" w:rsidR="001B5E62" w:rsidRDefault="00B8758D">
      <w:pPr>
        <w:widowControl/>
        <w:autoSpaceDE/>
        <w:autoSpaceDN/>
        <w:spacing w:after="160" w:line="278" w:lineRule="auto"/>
        <w:rPr>
          <w:rFonts w:ascii="Arial" w:hAnsi="Arial" w:cs="Arial"/>
          <w:b/>
          <w:sz w:val="20"/>
          <w:szCs w:val="20"/>
        </w:rPr>
      </w:pPr>
      <w:r>
        <w:rPr>
          <w:rFonts w:ascii="Arial" w:hAnsi="Arial" w:cs="Arial"/>
          <w:b/>
          <w:sz w:val="20"/>
          <w:szCs w:val="20"/>
        </w:rPr>
        <w:br w:type="page"/>
      </w:r>
    </w:p>
    <w:p w14:paraId="6A658C48" w14:textId="77777777" w:rsidR="001B5E62" w:rsidRDefault="00B8758D">
      <w:pPr>
        <w:jc w:val="center"/>
        <w:rPr>
          <w:rFonts w:ascii="Arial" w:hAnsi="Arial" w:cs="Arial"/>
          <w:b/>
          <w:sz w:val="20"/>
          <w:szCs w:val="20"/>
        </w:rPr>
      </w:pPr>
      <w:r>
        <w:rPr>
          <w:rFonts w:ascii="Arial" w:hAnsi="Arial" w:cs="Arial"/>
          <w:b/>
          <w:sz w:val="20"/>
          <w:szCs w:val="20"/>
        </w:rPr>
        <w:lastRenderedPageBreak/>
        <w:t>ANNEX 1/ LAMPIRAN 1</w:t>
      </w:r>
    </w:p>
    <w:p w14:paraId="6ECC805F" w14:textId="77777777" w:rsidR="001B5E62" w:rsidRDefault="00B8758D">
      <w:pPr>
        <w:jc w:val="center"/>
        <w:rPr>
          <w:rFonts w:ascii="Arial" w:hAnsi="Arial" w:cs="Arial"/>
          <w:b/>
          <w:sz w:val="20"/>
          <w:szCs w:val="20"/>
        </w:rPr>
      </w:pPr>
      <w:r>
        <w:rPr>
          <w:rFonts w:ascii="Arial" w:hAnsi="Arial" w:cs="Arial"/>
          <w:b/>
          <w:sz w:val="20"/>
          <w:szCs w:val="20"/>
        </w:rPr>
        <w:t>AGREEMENT DETAILS / RINCIAN PERJANJIAN</w:t>
      </w:r>
    </w:p>
    <w:p w14:paraId="3665A2CA" w14:textId="77777777" w:rsidR="001B5E62" w:rsidRDefault="001B5E62">
      <w:pPr>
        <w:jc w:val="center"/>
        <w:rPr>
          <w:rFonts w:ascii="Arial" w:hAnsi="Arial" w:cs="Arial"/>
          <w:b/>
          <w:sz w:val="20"/>
          <w:szCs w:val="20"/>
        </w:rPr>
      </w:pPr>
    </w:p>
    <w:p w14:paraId="7422F6F9" w14:textId="77777777" w:rsidR="001B5E62" w:rsidRDefault="001B5E62">
      <w:pPr>
        <w:rPr>
          <w:rFonts w:ascii="Arial" w:hAnsi="Arial" w:cs="Arial"/>
          <w:b/>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6A3FEA95" w14:textId="77777777">
        <w:tc>
          <w:tcPr>
            <w:tcW w:w="4215" w:type="dxa"/>
          </w:tcPr>
          <w:p w14:paraId="2E42DAA7" w14:textId="77777777" w:rsidR="001B5E62" w:rsidRDefault="00B8758D" w:rsidP="00D8657D">
            <w:pPr>
              <w:pStyle w:val="ListParagraph"/>
              <w:numPr>
                <w:ilvl w:val="0"/>
                <w:numId w:val="57"/>
              </w:numPr>
              <w:rPr>
                <w:rFonts w:ascii="Arial" w:hAnsi="Arial" w:cs="Arial"/>
                <w:b/>
                <w:bCs/>
                <w:sz w:val="20"/>
                <w:szCs w:val="20"/>
              </w:rPr>
            </w:pPr>
            <w:r>
              <w:rPr>
                <w:rFonts w:ascii="Arial" w:hAnsi="Arial" w:cs="Arial"/>
                <w:b/>
                <w:bCs/>
                <w:sz w:val="20"/>
                <w:szCs w:val="20"/>
              </w:rPr>
              <w:t>Term of Agreement</w:t>
            </w:r>
          </w:p>
        </w:tc>
        <w:tc>
          <w:tcPr>
            <w:tcW w:w="4261" w:type="dxa"/>
          </w:tcPr>
          <w:p w14:paraId="55CB105F" w14:textId="77777777" w:rsidR="001B5E62" w:rsidRDefault="00B8758D" w:rsidP="00D8657D">
            <w:pPr>
              <w:pStyle w:val="ListParagraph"/>
              <w:numPr>
                <w:ilvl w:val="0"/>
                <w:numId w:val="58"/>
              </w:numPr>
              <w:rPr>
                <w:rFonts w:ascii="Arial" w:hAnsi="Arial" w:cs="Arial"/>
                <w:b/>
                <w:bCs/>
                <w:sz w:val="20"/>
                <w:szCs w:val="20"/>
              </w:rPr>
            </w:pPr>
            <w:r>
              <w:rPr>
                <w:rFonts w:ascii="Arial" w:hAnsi="Arial" w:cs="Arial"/>
                <w:b/>
                <w:bCs/>
                <w:sz w:val="20"/>
                <w:szCs w:val="20"/>
              </w:rPr>
              <w:t>Jangka Waktu Perjanjian</w:t>
            </w:r>
          </w:p>
        </w:tc>
      </w:tr>
      <w:tr w:rsidR="001B5E62" w14:paraId="0BE14563" w14:textId="77777777">
        <w:tc>
          <w:tcPr>
            <w:tcW w:w="4215" w:type="dxa"/>
          </w:tcPr>
          <w:p w14:paraId="1A06F553" w14:textId="5138CEEB" w:rsidR="001B5E62" w:rsidRPr="00013C36" w:rsidRDefault="00013C36">
            <w:pPr>
              <w:pStyle w:val="ListParagraph"/>
              <w:jc w:val="both"/>
              <w:rPr>
                <w:rFonts w:asciiTheme="minorBidi" w:hAnsiTheme="minorBidi" w:cstheme="minorBidi"/>
                <w:sz w:val="20"/>
                <w:szCs w:val="20"/>
              </w:rPr>
            </w:pPr>
            <w:r w:rsidRPr="00013C36">
              <w:rPr>
                <w:rFonts w:asciiTheme="minorBidi" w:hAnsiTheme="minorBidi" w:cstheme="minorBidi"/>
                <w:sz w:val="20"/>
                <w:szCs w:val="20"/>
              </w:rPr>
              <w:t>This Agreement shall become effective as of 16 April 2026 and remain in force until 16 April 2028, and shall thereafter continue in full force and effect for an unlimited period (perpetual), unless terminated in accordance with the provisions of this Agreement.</w:t>
            </w:r>
          </w:p>
        </w:tc>
        <w:tc>
          <w:tcPr>
            <w:tcW w:w="4261" w:type="dxa"/>
          </w:tcPr>
          <w:p w14:paraId="17FE2515" w14:textId="2F319FA9" w:rsidR="001B5E62" w:rsidRDefault="00B8758D">
            <w:pPr>
              <w:pStyle w:val="ListParagraph"/>
              <w:jc w:val="both"/>
              <w:rPr>
                <w:rFonts w:ascii="Arial" w:hAnsi="Arial" w:cs="Arial"/>
                <w:sz w:val="20"/>
                <w:szCs w:val="20"/>
              </w:rPr>
            </w:pPr>
            <w:r>
              <w:rPr>
                <w:rFonts w:ascii="Arial" w:hAnsi="Arial" w:cs="Arial"/>
                <w:sz w:val="20"/>
                <w:szCs w:val="20"/>
              </w:rPr>
              <w:t xml:space="preserve">Perjanjian ini mulai berlaku sejak </w:t>
            </w:r>
            <w:r w:rsidR="00B1121D">
              <w:rPr>
                <w:rFonts w:ascii="Arial" w:hAnsi="Arial" w:cs="Arial"/>
                <w:sz w:val="20"/>
                <w:szCs w:val="20"/>
                <w:lang w:val="id-ID"/>
              </w:rPr>
              <w:t>t</w:t>
            </w:r>
            <w:r>
              <w:rPr>
                <w:rFonts w:ascii="Arial" w:hAnsi="Arial" w:cs="Arial"/>
                <w:sz w:val="20"/>
                <w:szCs w:val="20"/>
              </w:rPr>
              <w:t>angal</w:t>
            </w:r>
            <w:r w:rsidR="00B1121D">
              <w:rPr>
                <w:rFonts w:ascii="Arial" w:hAnsi="Arial" w:cs="Arial"/>
                <w:sz w:val="20"/>
                <w:szCs w:val="20"/>
                <w:lang w:val="id-ID"/>
              </w:rPr>
              <w:t xml:space="preserve"> 16 April 2026 sampai dengan 16 April 2028 </w:t>
            </w:r>
            <w:r>
              <w:rPr>
                <w:rFonts w:ascii="Arial" w:hAnsi="Arial" w:cs="Arial"/>
                <w:sz w:val="20"/>
                <w:szCs w:val="20"/>
              </w:rPr>
              <w:t>dan akan tetap berlaku untuk jangka waktu tidak terbatas (</w:t>
            </w:r>
            <w:r>
              <w:rPr>
                <w:rFonts w:ascii="Arial" w:hAnsi="Arial" w:cs="Arial"/>
                <w:i/>
                <w:iCs/>
                <w:sz w:val="20"/>
                <w:szCs w:val="20"/>
              </w:rPr>
              <w:t>perpetual</w:t>
            </w:r>
            <w:r>
              <w:rPr>
                <w:rFonts w:ascii="Arial" w:hAnsi="Arial" w:cs="Arial"/>
                <w:sz w:val="20"/>
                <w:szCs w:val="20"/>
              </w:rPr>
              <w:t>), kecuali diakhiri sesuai dengan ketentuan dalam Perjanjian ini.</w:t>
            </w:r>
          </w:p>
        </w:tc>
      </w:tr>
    </w:tbl>
    <w:p w14:paraId="22B20F2E" w14:textId="77777777" w:rsidR="001B5E62" w:rsidRDefault="001B5E62">
      <w:pPr>
        <w:rPr>
          <w:rFonts w:ascii="Arial" w:hAnsi="Arial" w:cs="Arial"/>
          <w:b/>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406B4E08" w14:textId="77777777">
        <w:tc>
          <w:tcPr>
            <w:tcW w:w="4215" w:type="dxa"/>
          </w:tcPr>
          <w:p w14:paraId="70E1E628" w14:textId="7C3CA968" w:rsidR="001B5E62" w:rsidRDefault="009A4704" w:rsidP="00D8657D">
            <w:pPr>
              <w:pStyle w:val="ListParagraph"/>
              <w:numPr>
                <w:ilvl w:val="0"/>
                <w:numId w:val="57"/>
              </w:numPr>
              <w:rPr>
                <w:rFonts w:ascii="Arial" w:hAnsi="Arial" w:cs="Arial"/>
                <w:b/>
                <w:bCs/>
                <w:sz w:val="20"/>
                <w:szCs w:val="20"/>
              </w:rPr>
            </w:pPr>
            <w:r>
              <w:rPr>
                <w:rFonts w:ascii="Arial" w:hAnsi="Arial" w:cs="Arial"/>
                <w:b/>
                <w:bCs/>
                <w:sz w:val="20"/>
                <w:szCs w:val="20"/>
              </w:rPr>
              <w:t>PROVIDER’S CONTACT DETAIL</w:t>
            </w:r>
          </w:p>
        </w:tc>
        <w:tc>
          <w:tcPr>
            <w:tcW w:w="4261" w:type="dxa"/>
          </w:tcPr>
          <w:p w14:paraId="25476E9D" w14:textId="5836A587" w:rsidR="001B5E62" w:rsidRDefault="009A4704" w:rsidP="00D8657D">
            <w:pPr>
              <w:pStyle w:val="ListParagraph"/>
              <w:numPr>
                <w:ilvl w:val="0"/>
                <w:numId w:val="58"/>
              </w:numPr>
              <w:rPr>
                <w:rFonts w:ascii="Arial" w:hAnsi="Arial" w:cs="Arial"/>
                <w:b/>
                <w:bCs/>
                <w:sz w:val="20"/>
                <w:szCs w:val="20"/>
              </w:rPr>
            </w:pPr>
            <w:r>
              <w:rPr>
                <w:rFonts w:ascii="Arial" w:hAnsi="Arial" w:cs="Arial"/>
                <w:b/>
                <w:bCs/>
                <w:sz w:val="20"/>
                <w:szCs w:val="20"/>
              </w:rPr>
              <w:t>RINCIAN KONTAK PENYEDIA</w:t>
            </w:r>
          </w:p>
        </w:tc>
      </w:tr>
    </w:tbl>
    <w:p w14:paraId="74DCB2BD" w14:textId="78DCCF57" w:rsidR="001B5E62" w:rsidRDefault="001B5E62">
      <w:pPr>
        <w:rPr>
          <w:rFonts w:ascii="Arial" w:hAnsi="Arial" w:cs="Arial"/>
          <w:b/>
          <w:sz w:val="20"/>
          <w:szCs w:val="20"/>
        </w:rPr>
      </w:pPr>
    </w:p>
    <w:tbl>
      <w:tblPr>
        <w:tblStyle w:val="TableGrid"/>
        <w:tblW w:w="0" w:type="auto"/>
        <w:tblInd w:w="534" w:type="dxa"/>
        <w:tblLook w:val="04A0" w:firstRow="1" w:lastRow="0" w:firstColumn="1" w:lastColumn="0" w:noHBand="0" w:noVBand="1"/>
      </w:tblPr>
      <w:tblGrid>
        <w:gridCol w:w="4087"/>
        <w:gridCol w:w="4418"/>
      </w:tblGrid>
      <w:tr w:rsidR="00002F78" w14:paraId="12D5B22E" w14:textId="77777777" w:rsidTr="00002F78">
        <w:tc>
          <w:tcPr>
            <w:tcW w:w="4087" w:type="dxa"/>
          </w:tcPr>
          <w:p w14:paraId="41E96ACC" w14:textId="27BA6D39" w:rsidR="00002F78" w:rsidRDefault="00013C36">
            <w:pPr>
              <w:rPr>
                <w:rFonts w:ascii="Arial" w:hAnsi="Arial" w:cs="Arial"/>
                <w:b/>
                <w:sz w:val="20"/>
                <w:szCs w:val="20"/>
              </w:rPr>
            </w:pPr>
            <w:r w:rsidRPr="00002F78">
              <w:rPr>
                <w:rFonts w:asciiTheme="minorBidi" w:hAnsiTheme="minorBidi" w:cstheme="minorBidi"/>
                <w:b/>
                <w:bCs/>
                <w:sz w:val="20"/>
                <w:szCs w:val="20"/>
                <w:lang w:val="id-ID"/>
              </w:rPr>
              <w:t>PT. DISA PRIMA PRIMA</w:t>
            </w:r>
          </w:p>
        </w:tc>
        <w:tc>
          <w:tcPr>
            <w:tcW w:w="4418" w:type="dxa"/>
          </w:tcPr>
          <w:p w14:paraId="32B2DD04" w14:textId="20B30C9B" w:rsidR="00002F78" w:rsidRPr="00002F78" w:rsidRDefault="00002F78" w:rsidP="00002F78">
            <w:pPr>
              <w:pStyle w:val="xmsonormal"/>
              <w:rPr>
                <w:rFonts w:asciiTheme="minorBidi" w:hAnsiTheme="minorBidi" w:cstheme="minorBidi"/>
                <w:b/>
                <w:bCs/>
                <w:sz w:val="20"/>
                <w:szCs w:val="20"/>
                <w:lang w:val="id-ID"/>
              </w:rPr>
            </w:pPr>
            <w:r w:rsidRPr="00002F78">
              <w:rPr>
                <w:rFonts w:asciiTheme="minorBidi" w:hAnsiTheme="minorBidi" w:cstheme="minorBidi"/>
                <w:b/>
                <w:bCs/>
                <w:sz w:val="20"/>
                <w:szCs w:val="20"/>
                <w:lang w:val="id-ID"/>
              </w:rPr>
              <w:t>PT. DISA PRIMA PRIMA</w:t>
            </w:r>
          </w:p>
        </w:tc>
      </w:tr>
      <w:tr w:rsidR="00002F78" w14:paraId="280735B1" w14:textId="77777777" w:rsidTr="00002F78">
        <w:tc>
          <w:tcPr>
            <w:tcW w:w="4087" w:type="dxa"/>
          </w:tcPr>
          <w:p w14:paraId="5FACABF8" w14:textId="31B53D25" w:rsidR="00013C36" w:rsidRPr="00002F78" w:rsidRDefault="00013C36" w:rsidP="00013C36">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A</w:t>
            </w:r>
            <w:r>
              <w:rPr>
                <w:rFonts w:asciiTheme="minorBidi" w:hAnsiTheme="minorBidi" w:cstheme="minorBidi"/>
                <w:sz w:val="20"/>
                <w:szCs w:val="20"/>
                <w:lang w:val="id-ID"/>
              </w:rPr>
              <w:t xml:space="preserve">ddress   </w:t>
            </w:r>
            <w:r w:rsidRPr="00002F78">
              <w:rPr>
                <w:rFonts w:asciiTheme="minorBidi" w:hAnsiTheme="minorBidi" w:cstheme="minorBidi"/>
                <w:sz w:val="20"/>
                <w:szCs w:val="20"/>
                <w:lang w:val="id-ID"/>
              </w:rPr>
              <w:t>: Banjararum Selatan No.7 Mondoroko, Singosari, Malang</w:t>
            </w:r>
          </w:p>
          <w:p w14:paraId="7E4E210E" w14:textId="77777777" w:rsidR="00013C36" w:rsidRPr="00002F78" w:rsidRDefault="00013C36" w:rsidP="00013C36">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Up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dr. Sefrina Trisadi, Sp.DVE</w:t>
            </w:r>
          </w:p>
          <w:p w14:paraId="16571FBB" w14:textId="77777777" w:rsidR="00013C36" w:rsidRPr="00002F78" w:rsidRDefault="00013C36" w:rsidP="00013C36">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HP/WA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 (+62) 878-5884-0010</w:t>
            </w:r>
          </w:p>
          <w:p w14:paraId="2B214C61" w14:textId="27691656" w:rsidR="00002F78" w:rsidRDefault="00013C36" w:rsidP="00013C36">
            <w:pPr>
              <w:rPr>
                <w:rFonts w:ascii="Arial" w:hAnsi="Arial" w:cs="Arial"/>
                <w:b/>
                <w:sz w:val="20"/>
                <w:szCs w:val="20"/>
              </w:rPr>
            </w:pPr>
            <w:r w:rsidRPr="00002F78">
              <w:rPr>
                <w:rFonts w:asciiTheme="minorBidi" w:hAnsiTheme="minorBidi" w:cstheme="minorBidi"/>
                <w:sz w:val="20"/>
                <w:szCs w:val="20"/>
                <w:lang w:val="id-ID"/>
              </w:rPr>
              <w:t xml:space="preserve">Email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w:t>
            </w:r>
            <w:hyperlink r:id="rId12" w:history="1">
              <w:r w:rsidRPr="00002F78">
                <w:rPr>
                  <w:rStyle w:val="Hyperlink"/>
                  <w:rFonts w:asciiTheme="minorBidi" w:hAnsiTheme="minorBidi" w:cstheme="minorBidi"/>
                  <w:sz w:val="20"/>
                  <w:szCs w:val="20"/>
                  <w:lang w:val="id-ID"/>
                </w:rPr>
                <w:t>disaprimaprima@gmail.com</w:t>
              </w:r>
            </w:hyperlink>
          </w:p>
        </w:tc>
        <w:tc>
          <w:tcPr>
            <w:tcW w:w="4418" w:type="dxa"/>
          </w:tcPr>
          <w:p w14:paraId="6F77DBA2" w14:textId="4C268BA7" w:rsidR="00002F78" w:rsidRPr="00002F78" w:rsidRDefault="00002F78" w:rsidP="00002F78">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Alamat</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Banjararum Selatan No.7 Mondoroko, Singosari, Malang</w:t>
            </w:r>
          </w:p>
          <w:p w14:paraId="6431D23B" w14:textId="242D9E59" w:rsidR="00002F78" w:rsidRPr="00002F78" w:rsidRDefault="00002F78" w:rsidP="00002F78">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Up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dr. Sefrina Trisadi, Sp.DVE</w:t>
            </w:r>
          </w:p>
          <w:p w14:paraId="665B0F5A" w14:textId="4E5F97A8" w:rsidR="00002F78" w:rsidRPr="00002F78" w:rsidRDefault="00002F78" w:rsidP="00002F78">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HP/WA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 (+62) 878-5884-0010</w:t>
            </w:r>
          </w:p>
          <w:p w14:paraId="377BEB86" w14:textId="4869CC3B" w:rsidR="00002F78" w:rsidRPr="00002F78" w:rsidRDefault="00002F78" w:rsidP="00002F78">
            <w:pPr>
              <w:rPr>
                <w:rFonts w:asciiTheme="minorBidi" w:hAnsiTheme="minorBidi" w:cstheme="minorBidi"/>
                <w:b/>
                <w:sz w:val="20"/>
                <w:szCs w:val="20"/>
              </w:rPr>
            </w:pPr>
            <w:r w:rsidRPr="00002F78">
              <w:rPr>
                <w:rFonts w:asciiTheme="minorBidi" w:hAnsiTheme="minorBidi" w:cstheme="minorBidi"/>
                <w:sz w:val="20"/>
                <w:szCs w:val="20"/>
                <w:lang w:val="id-ID"/>
              </w:rPr>
              <w:t xml:space="preserve">Email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w:t>
            </w:r>
            <w:hyperlink r:id="rId13" w:history="1">
              <w:r w:rsidRPr="00002F78">
                <w:rPr>
                  <w:rStyle w:val="Hyperlink"/>
                  <w:rFonts w:asciiTheme="minorBidi" w:hAnsiTheme="minorBidi" w:cstheme="minorBidi"/>
                  <w:sz w:val="20"/>
                  <w:szCs w:val="20"/>
                  <w:lang w:val="id-ID"/>
                </w:rPr>
                <w:t>disaprimaprima@gmail.com</w:t>
              </w:r>
            </w:hyperlink>
            <w:r w:rsidRPr="00002F78">
              <w:rPr>
                <w:rFonts w:asciiTheme="minorBidi" w:hAnsiTheme="minorBidi" w:cstheme="minorBidi"/>
                <w:sz w:val="20"/>
                <w:szCs w:val="20"/>
                <w:lang w:val="id-ID"/>
              </w:rPr>
              <w:t xml:space="preserve"> </w:t>
            </w:r>
          </w:p>
        </w:tc>
      </w:tr>
      <w:tr w:rsidR="00002F78" w14:paraId="5AB506B7" w14:textId="77777777" w:rsidTr="00002F78">
        <w:tc>
          <w:tcPr>
            <w:tcW w:w="4087" w:type="dxa"/>
          </w:tcPr>
          <w:p w14:paraId="1D78617B" w14:textId="24D3DCDA" w:rsidR="00013C36" w:rsidRDefault="00013C36" w:rsidP="00013C36">
            <w:pPr>
              <w:rPr>
                <w:rFonts w:ascii="Arial" w:hAnsi="Arial" w:cs="Arial"/>
                <w:bCs/>
                <w:sz w:val="20"/>
                <w:szCs w:val="20"/>
                <w:lang w:val="id-ID"/>
              </w:rPr>
            </w:pPr>
            <w:r>
              <w:rPr>
                <w:rFonts w:ascii="Arial" w:hAnsi="Arial" w:cs="Arial"/>
                <w:bCs/>
                <w:sz w:val="20"/>
                <w:szCs w:val="20"/>
                <w:lang w:val="id-ID"/>
              </w:rPr>
              <w:t>Service Complaints</w:t>
            </w:r>
          </w:p>
          <w:p w14:paraId="2E405BDD" w14:textId="047BA3D4" w:rsidR="00013C36" w:rsidRDefault="00013C36" w:rsidP="00013C36">
            <w:pPr>
              <w:rPr>
                <w:rFonts w:ascii="Arial" w:hAnsi="Arial" w:cs="Arial"/>
                <w:bCs/>
                <w:sz w:val="20"/>
                <w:szCs w:val="20"/>
                <w:lang w:val="id-ID"/>
              </w:rPr>
            </w:pPr>
            <w:r>
              <w:rPr>
                <w:rFonts w:ascii="Arial" w:hAnsi="Arial" w:cs="Arial"/>
                <w:bCs/>
                <w:sz w:val="20"/>
                <w:szCs w:val="20"/>
                <w:lang w:val="id-ID"/>
              </w:rPr>
              <w:t xml:space="preserve">Name            </w:t>
            </w:r>
            <w:r w:rsidRPr="00002F78">
              <w:rPr>
                <w:rFonts w:ascii="Arial" w:hAnsi="Arial" w:cs="Arial"/>
                <w:bCs/>
                <w:sz w:val="20"/>
                <w:szCs w:val="20"/>
                <w:lang w:val="id-ID"/>
              </w:rPr>
              <w:t xml:space="preserve">: </w:t>
            </w:r>
            <w:r>
              <w:rPr>
                <w:rFonts w:ascii="Arial" w:hAnsi="Arial" w:cs="Arial"/>
                <w:bCs/>
                <w:sz w:val="20"/>
                <w:szCs w:val="20"/>
                <w:lang w:val="id-ID"/>
              </w:rPr>
              <w:t>Mrs</w:t>
            </w:r>
            <w:r w:rsidRPr="00002F78">
              <w:rPr>
                <w:rFonts w:ascii="Arial" w:hAnsi="Arial" w:cs="Arial"/>
                <w:bCs/>
                <w:sz w:val="20"/>
                <w:szCs w:val="20"/>
                <w:lang w:val="id-ID"/>
              </w:rPr>
              <w:t xml:space="preserve"> Endang Susilowati</w:t>
            </w:r>
          </w:p>
          <w:p w14:paraId="7610FF41" w14:textId="77777777" w:rsidR="00013C36" w:rsidRDefault="00013C36" w:rsidP="00013C36">
            <w:pPr>
              <w:rPr>
                <w:rFonts w:ascii="Arial" w:hAnsi="Arial" w:cs="Arial"/>
                <w:bCs/>
                <w:sz w:val="20"/>
                <w:szCs w:val="20"/>
                <w:lang w:val="id-ID"/>
              </w:rPr>
            </w:pPr>
            <w:r>
              <w:rPr>
                <w:rFonts w:ascii="Arial" w:hAnsi="Arial" w:cs="Arial"/>
                <w:bCs/>
                <w:sz w:val="20"/>
                <w:szCs w:val="20"/>
                <w:lang w:val="id-ID"/>
              </w:rPr>
              <w:t>HP/WA          : (+62) 812-5299-885</w:t>
            </w:r>
          </w:p>
          <w:p w14:paraId="37A3A21D" w14:textId="051D55E1" w:rsidR="00002F78" w:rsidRDefault="00013C36" w:rsidP="00013C36">
            <w:pPr>
              <w:rPr>
                <w:rFonts w:ascii="Arial" w:hAnsi="Arial" w:cs="Arial"/>
                <w:b/>
                <w:sz w:val="20"/>
                <w:szCs w:val="20"/>
              </w:rPr>
            </w:pPr>
            <w:r>
              <w:rPr>
                <w:rFonts w:ascii="Arial" w:hAnsi="Arial" w:cs="Arial"/>
                <w:bCs/>
                <w:sz w:val="20"/>
                <w:szCs w:val="20"/>
                <w:lang w:val="id-ID"/>
              </w:rPr>
              <w:t xml:space="preserve">Email             : </w:t>
            </w:r>
            <w:hyperlink r:id="rId14" w:history="1">
              <w:r w:rsidRPr="00582948">
                <w:rPr>
                  <w:rStyle w:val="Hyperlink"/>
                  <w:rFonts w:ascii="Arial" w:hAnsi="Arial" w:cs="Arial"/>
                  <w:bCs/>
                  <w:sz w:val="20"/>
                  <w:szCs w:val="20"/>
                  <w:lang w:val="id-ID"/>
                </w:rPr>
                <w:t>disaprimaprima@gmail.com</w:t>
              </w:r>
            </w:hyperlink>
          </w:p>
        </w:tc>
        <w:tc>
          <w:tcPr>
            <w:tcW w:w="4418" w:type="dxa"/>
          </w:tcPr>
          <w:p w14:paraId="05FFD396" w14:textId="77777777" w:rsidR="00002F78" w:rsidRDefault="00002F78" w:rsidP="00002F78">
            <w:pPr>
              <w:rPr>
                <w:rFonts w:ascii="Arial" w:hAnsi="Arial" w:cs="Arial"/>
                <w:bCs/>
                <w:sz w:val="20"/>
                <w:szCs w:val="20"/>
                <w:lang w:val="id-ID"/>
              </w:rPr>
            </w:pPr>
            <w:r w:rsidRPr="00002F78">
              <w:rPr>
                <w:rFonts w:ascii="Arial" w:hAnsi="Arial" w:cs="Arial"/>
                <w:bCs/>
                <w:sz w:val="20"/>
                <w:szCs w:val="20"/>
                <w:lang w:val="id-ID"/>
              </w:rPr>
              <w:t xml:space="preserve">Pengaduan Pelayanan </w:t>
            </w:r>
          </w:p>
          <w:p w14:paraId="4DF554A7" w14:textId="7335BA9A" w:rsidR="00002F78" w:rsidRDefault="00002F78" w:rsidP="00002F78">
            <w:pPr>
              <w:rPr>
                <w:rFonts w:ascii="Arial" w:hAnsi="Arial" w:cs="Arial"/>
                <w:bCs/>
                <w:sz w:val="20"/>
                <w:szCs w:val="20"/>
                <w:lang w:val="id-ID"/>
              </w:rPr>
            </w:pPr>
            <w:r>
              <w:rPr>
                <w:rFonts w:ascii="Arial" w:hAnsi="Arial" w:cs="Arial"/>
                <w:bCs/>
                <w:sz w:val="20"/>
                <w:szCs w:val="20"/>
                <w:lang w:val="id-ID"/>
              </w:rPr>
              <w:t xml:space="preserve">Nama            </w:t>
            </w:r>
            <w:r w:rsidRPr="00002F78">
              <w:rPr>
                <w:rFonts w:ascii="Arial" w:hAnsi="Arial" w:cs="Arial"/>
                <w:bCs/>
                <w:sz w:val="20"/>
                <w:szCs w:val="20"/>
                <w:lang w:val="id-ID"/>
              </w:rPr>
              <w:t>: Ibu Endang Susilowati</w:t>
            </w:r>
          </w:p>
          <w:p w14:paraId="3A77765D" w14:textId="011B44C8" w:rsidR="00002F78" w:rsidRDefault="00002F78" w:rsidP="00002F78">
            <w:pPr>
              <w:rPr>
                <w:rFonts w:ascii="Arial" w:hAnsi="Arial" w:cs="Arial"/>
                <w:bCs/>
                <w:sz w:val="20"/>
                <w:szCs w:val="20"/>
                <w:lang w:val="id-ID"/>
              </w:rPr>
            </w:pPr>
            <w:r>
              <w:rPr>
                <w:rFonts w:ascii="Arial" w:hAnsi="Arial" w:cs="Arial"/>
                <w:bCs/>
                <w:sz w:val="20"/>
                <w:szCs w:val="20"/>
                <w:lang w:val="id-ID"/>
              </w:rPr>
              <w:t>HP/WA          : (+62) 812-5299-885</w:t>
            </w:r>
          </w:p>
          <w:p w14:paraId="1B8F1212" w14:textId="1A28592A" w:rsidR="00002F78" w:rsidRPr="00002F78" w:rsidRDefault="00002F78" w:rsidP="00002F78">
            <w:pPr>
              <w:rPr>
                <w:rFonts w:ascii="Arial" w:hAnsi="Arial" w:cs="Arial"/>
                <w:bCs/>
                <w:sz w:val="20"/>
                <w:szCs w:val="20"/>
                <w:lang w:val="id-ID"/>
              </w:rPr>
            </w:pPr>
            <w:r>
              <w:rPr>
                <w:rFonts w:ascii="Arial" w:hAnsi="Arial" w:cs="Arial"/>
                <w:bCs/>
                <w:sz w:val="20"/>
                <w:szCs w:val="20"/>
                <w:lang w:val="id-ID"/>
              </w:rPr>
              <w:t xml:space="preserve">Email             : </w:t>
            </w:r>
            <w:hyperlink r:id="rId15" w:history="1">
              <w:r w:rsidRPr="00582948">
                <w:rPr>
                  <w:rStyle w:val="Hyperlink"/>
                  <w:rFonts w:ascii="Arial" w:hAnsi="Arial" w:cs="Arial"/>
                  <w:bCs/>
                  <w:sz w:val="20"/>
                  <w:szCs w:val="20"/>
                  <w:lang w:val="id-ID"/>
                </w:rPr>
                <w:t>disaprimaprima@gmail.com</w:t>
              </w:r>
            </w:hyperlink>
            <w:r>
              <w:rPr>
                <w:rFonts w:ascii="Arial" w:hAnsi="Arial" w:cs="Arial"/>
                <w:bCs/>
                <w:sz w:val="20"/>
                <w:szCs w:val="20"/>
                <w:lang w:val="id-ID"/>
              </w:rPr>
              <w:t xml:space="preserve"> </w:t>
            </w:r>
          </w:p>
        </w:tc>
      </w:tr>
      <w:tr w:rsidR="00002F78" w14:paraId="61D7F91D" w14:textId="77777777" w:rsidTr="00002F78">
        <w:tc>
          <w:tcPr>
            <w:tcW w:w="4087" w:type="dxa"/>
          </w:tcPr>
          <w:p w14:paraId="6DCF93F0" w14:textId="39B51D4C" w:rsidR="00002F78" w:rsidRDefault="00013C36" w:rsidP="00002F78">
            <w:pPr>
              <w:rPr>
                <w:rFonts w:ascii="Arial" w:hAnsi="Arial" w:cs="Arial"/>
                <w:b/>
                <w:sz w:val="20"/>
                <w:szCs w:val="20"/>
              </w:rPr>
            </w:pPr>
            <w:r>
              <w:rPr>
                <w:rFonts w:ascii="Arial" w:hAnsi="Arial" w:cs="Arial"/>
                <w:b/>
                <w:sz w:val="20"/>
                <w:szCs w:val="20"/>
                <w:lang w:val="id-ID"/>
              </w:rPr>
              <w:t>DHARMA HUSADA PROBOLINGGO HOSPITAL</w:t>
            </w:r>
          </w:p>
        </w:tc>
        <w:tc>
          <w:tcPr>
            <w:tcW w:w="4418" w:type="dxa"/>
          </w:tcPr>
          <w:p w14:paraId="4F6B48E3" w14:textId="21F0CF72" w:rsidR="00002F78" w:rsidRPr="00002F78" w:rsidRDefault="00002F78" w:rsidP="00002F78">
            <w:pPr>
              <w:rPr>
                <w:rFonts w:ascii="Arial" w:hAnsi="Arial" w:cs="Arial"/>
                <w:b/>
                <w:sz w:val="20"/>
                <w:szCs w:val="20"/>
                <w:lang w:val="id-ID"/>
              </w:rPr>
            </w:pPr>
            <w:r>
              <w:rPr>
                <w:rFonts w:ascii="Arial" w:hAnsi="Arial" w:cs="Arial"/>
                <w:b/>
                <w:sz w:val="20"/>
                <w:szCs w:val="20"/>
                <w:lang w:val="id-ID"/>
              </w:rPr>
              <w:t>RUMAH SAKIT DHARMA HUSADA PROBOLINGGO</w:t>
            </w:r>
          </w:p>
        </w:tc>
      </w:tr>
      <w:tr w:rsidR="00002F78" w14:paraId="1A252770" w14:textId="77777777" w:rsidTr="00002F78">
        <w:tc>
          <w:tcPr>
            <w:tcW w:w="4087" w:type="dxa"/>
          </w:tcPr>
          <w:p w14:paraId="6096184A" w14:textId="4F7AA775" w:rsidR="00013C36" w:rsidRDefault="00013C36" w:rsidP="00013C36">
            <w:pPr>
              <w:rPr>
                <w:rFonts w:ascii="Arial" w:hAnsi="Arial" w:cs="Arial"/>
                <w:bCs/>
                <w:sz w:val="20"/>
                <w:szCs w:val="20"/>
                <w:lang w:val="id-ID"/>
              </w:rPr>
            </w:pPr>
            <w:r>
              <w:rPr>
                <w:rFonts w:ascii="Arial" w:hAnsi="Arial" w:cs="Arial"/>
                <w:bCs/>
                <w:sz w:val="20"/>
                <w:szCs w:val="20"/>
                <w:lang w:val="id-ID"/>
              </w:rPr>
              <w:t>Public Relations and Marketing (Cooperation/Partnership)</w:t>
            </w:r>
          </w:p>
          <w:p w14:paraId="792EA68C" w14:textId="7B4AFFEB" w:rsidR="00013C36" w:rsidRDefault="00013C36" w:rsidP="00013C36">
            <w:pPr>
              <w:rPr>
                <w:rFonts w:ascii="Arial" w:hAnsi="Arial" w:cs="Arial"/>
                <w:bCs/>
                <w:sz w:val="20"/>
                <w:szCs w:val="20"/>
                <w:lang w:val="id-ID"/>
              </w:rPr>
            </w:pPr>
            <w:r>
              <w:rPr>
                <w:rFonts w:ascii="Arial" w:hAnsi="Arial" w:cs="Arial"/>
                <w:bCs/>
                <w:sz w:val="20"/>
                <w:szCs w:val="20"/>
                <w:lang w:val="id-ID"/>
              </w:rPr>
              <w:t>Name            : Murtias Puji Astutik, S.A.P</w:t>
            </w:r>
          </w:p>
          <w:p w14:paraId="0DB836A2" w14:textId="77777777" w:rsidR="00013C36" w:rsidRDefault="00013C36" w:rsidP="00013C36">
            <w:pPr>
              <w:rPr>
                <w:rFonts w:ascii="Arial" w:hAnsi="Arial" w:cs="Arial"/>
                <w:bCs/>
                <w:sz w:val="20"/>
                <w:szCs w:val="20"/>
                <w:lang w:val="id-ID"/>
              </w:rPr>
            </w:pPr>
            <w:r>
              <w:rPr>
                <w:rFonts w:ascii="Arial" w:hAnsi="Arial" w:cs="Arial"/>
                <w:bCs/>
                <w:sz w:val="20"/>
                <w:szCs w:val="20"/>
                <w:lang w:val="id-ID"/>
              </w:rPr>
              <w:t>HP/WA          : (+62) 851-3851-4521</w:t>
            </w:r>
          </w:p>
          <w:p w14:paraId="357CC6C5" w14:textId="6F149C5F" w:rsidR="00002F78" w:rsidRDefault="00013C36" w:rsidP="00013C36">
            <w:pPr>
              <w:rPr>
                <w:rFonts w:ascii="Arial" w:hAnsi="Arial" w:cs="Arial"/>
                <w:b/>
                <w:sz w:val="20"/>
                <w:szCs w:val="20"/>
              </w:rPr>
            </w:pPr>
            <w:r>
              <w:rPr>
                <w:rFonts w:ascii="Arial" w:hAnsi="Arial" w:cs="Arial"/>
                <w:bCs/>
                <w:sz w:val="20"/>
                <w:szCs w:val="20"/>
                <w:lang w:val="id-ID"/>
              </w:rPr>
              <w:t xml:space="preserve">Email             : </w:t>
            </w:r>
            <w:hyperlink r:id="rId16" w:history="1">
              <w:r w:rsidRPr="00582948">
                <w:rPr>
                  <w:rStyle w:val="Hyperlink"/>
                  <w:rFonts w:ascii="Arial" w:hAnsi="Arial" w:cs="Arial"/>
                  <w:bCs/>
                  <w:sz w:val="20"/>
                  <w:szCs w:val="20"/>
                  <w:lang w:val="id-ID"/>
                </w:rPr>
                <w:t>humas.rsdhprobolinggo@gmail.com</w:t>
              </w:r>
            </w:hyperlink>
          </w:p>
        </w:tc>
        <w:tc>
          <w:tcPr>
            <w:tcW w:w="4418" w:type="dxa"/>
          </w:tcPr>
          <w:p w14:paraId="64DF2297" w14:textId="65ED7FBE" w:rsidR="00CB64E9" w:rsidRDefault="00CB64E9" w:rsidP="00002F78">
            <w:pPr>
              <w:rPr>
                <w:rFonts w:ascii="Arial" w:hAnsi="Arial" w:cs="Arial"/>
                <w:bCs/>
                <w:sz w:val="20"/>
                <w:szCs w:val="20"/>
                <w:lang w:val="id-ID"/>
              </w:rPr>
            </w:pPr>
            <w:r>
              <w:rPr>
                <w:rFonts w:ascii="Arial" w:hAnsi="Arial" w:cs="Arial"/>
                <w:bCs/>
                <w:sz w:val="20"/>
                <w:szCs w:val="20"/>
                <w:lang w:val="id-ID"/>
              </w:rPr>
              <w:t xml:space="preserve">Humas dan Marketing (Kerja Sama) </w:t>
            </w:r>
          </w:p>
          <w:p w14:paraId="523AD8DA" w14:textId="3FA2593A" w:rsidR="00002F78" w:rsidRDefault="00CB64E9" w:rsidP="00002F78">
            <w:pPr>
              <w:rPr>
                <w:rFonts w:ascii="Arial" w:hAnsi="Arial" w:cs="Arial"/>
                <w:bCs/>
                <w:sz w:val="20"/>
                <w:szCs w:val="20"/>
                <w:lang w:val="id-ID"/>
              </w:rPr>
            </w:pPr>
            <w:r>
              <w:rPr>
                <w:rFonts w:ascii="Arial" w:hAnsi="Arial" w:cs="Arial"/>
                <w:bCs/>
                <w:sz w:val="20"/>
                <w:szCs w:val="20"/>
                <w:lang w:val="id-ID"/>
              </w:rPr>
              <w:t>Nama</w:t>
            </w:r>
            <w:r w:rsidR="00002F78">
              <w:rPr>
                <w:rFonts w:ascii="Arial" w:hAnsi="Arial" w:cs="Arial"/>
                <w:bCs/>
                <w:sz w:val="20"/>
                <w:szCs w:val="20"/>
                <w:lang w:val="id-ID"/>
              </w:rPr>
              <w:t xml:space="preserve">            : </w:t>
            </w:r>
            <w:r>
              <w:rPr>
                <w:rFonts w:ascii="Arial" w:hAnsi="Arial" w:cs="Arial"/>
                <w:bCs/>
                <w:sz w:val="20"/>
                <w:szCs w:val="20"/>
                <w:lang w:val="id-ID"/>
              </w:rPr>
              <w:t>Murtias Puji Astutik, S.A.P</w:t>
            </w:r>
          </w:p>
          <w:p w14:paraId="77B224B3" w14:textId="77777777" w:rsidR="00002F78" w:rsidRDefault="00002F78" w:rsidP="00002F78">
            <w:pPr>
              <w:rPr>
                <w:rFonts w:ascii="Arial" w:hAnsi="Arial" w:cs="Arial"/>
                <w:bCs/>
                <w:sz w:val="20"/>
                <w:szCs w:val="20"/>
                <w:lang w:val="id-ID"/>
              </w:rPr>
            </w:pPr>
            <w:r>
              <w:rPr>
                <w:rFonts w:ascii="Arial" w:hAnsi="Arial" w:cs="Arial"/>
                <w:bCs/>
                <w:sz w:val="20"/>
                <w:szCs w:val="20"/>
                <w:lang w:val="id-ID"/>
              </w:rPr>
              <w:t>HP/WA          : (+62) 851-3851-4521</w:t>
            </w:r>
          </w:p>
          <w:p w14:paraId="0EE2495D" w14:textId="5220D0EB" w:rsidR="00002F78" w:rsidRPr="00002F78" w:rsidRDefault="00002F78" w:rsidP="00002F78">
            <w:pPr>
              <w:rPr>
                <w:rFonts w:ascii="Arial" w:hAnsi="Arial" w:cs="Arial"/>
                <w:bCs/>
                <w:sz w:val="20"/>
                <w:szCs w:val="20"/>
                <w:lang w:val="id-ID"/>
              </w:rPr>
            </w:pPr>
            <w:r>
              <w:rPr>
                <w:rFonts w:ascii="Arial" w:hAnsi="Arial" w:cs="Arial"/>
                <w:bCs/>
                <w:sz w:val="20"/>
                <w:szCs w:val="20"/>
                <w:lang w:val="id-ID"/>
              </w:rPr>
              <w:t xml:space="preserve">Email             : </w:t>
            </w:r>
            <w:hyperlink r:id="rId17" w:history="1">
              <w:r w:rsidRPr="00582948">
                <w:rPr>
                  <w:rStyle w:val="Hyperlink"/>
                  <w:rFonts w:ascii="Arial" w:hAnsi="Arial" w:cs="Arial"/>
                  <w:bCs/>
                  <w:sz w:val="20"/>
                  <w:szCs w:val="20"/>
                  <w:lang w:val="id-ID"/>
                </w:rPr>
                <w:t>humas.rsdhprobolinggo@gmail.com</w:t>
              </w:r>
            </w:hyperlink>
            <w:r>
              <w:rPr>
                <w:rFonts w:ascii="Arial" w:hAnsi="Arial" w:cs="Arial"/>
                <w:bCs/>
                <w:sz w:val="20"/>
                <w:szCs w:val="20"/>
                <w:lang w:val="id-ID"/>
              </w:rPr>
              <w:t xml:space="preserve"> </w:t>
            </w:r>
          </w:p>
        </w:tc>
      </w:tr>
      <w:tr w:rsidR="00002F78" w14:paraId="0F4CEAAE" w14:textId="77777777" w:rsidTr="00002F78">
        <w:tc>
          <w:tcPr>
            <w:tcW w:w="4087" w:type="dxa"/>
          </w:tcPr>
          <w:p w14:paraId="460142D6" w14:textId="1A092635" w:rsidR="00013C36" w:rsidRDefault="00013C36" w:rsidP="00013C36">
            <w:pPr>
              <w:rPr>
                <w:rFonts w:ascii="Arial" w:hAnsi="Arial" w:cs="Arial"/>
                <w:bCs/>
                <w:sz w:val="20"/>
                <w:szCs w:val="20"/>
                <w:lang w:val="id-ID"/>
              </w:rPr>
            </w:pPr>
            <w:r>
              <w:rPr>
                <w:rFonts w:ascii="Arial" w:hAnsi="Arial" w:cs="Arial"/>
                <w:bCs/>
                <w:sz w:val="20"/>
                <w:szCs w:val="20"/>
                <w:lang w:val="id-ID"/>
              </w:rPr>
              <w:t>Service Co</w:t>
            </w:r>
            <w:r w:rsidR="005737A7">
              <w:rPr>
                <w:rFonts w:ascii="Arial" w:hAnsi="Arial" w:cs="Arial"/>
                <w:bCs/>
                <w:sz w:val="20"/>
                <w:szCs w:val="20"/>
                <w:lang w:val="id-ID"/>
              </w:rPr>
              <w:t>mplaints</w:t>
            </w:r>
          </w:p>
          <w:p w14:paraId="396DE642" w14:textId="0F541510" w:rsidR="00013C36" w:rsidRDefault="00013C36" w:rsidP="00013C36">
            <w:pPr>
              <w:rPr>
                <w:rFonts w:ascii="Arial" w:hAnsi="Arial" w:cs="Arial"/>
                <w:bCs/>
                <w:sz w:val="20"/>
                <w:szCs w:val="20"/>
                <w:lang w:val="id-ID"/>
              </w:rPr>
            </w:pPr>
            <w:r>
              <w:rPr>
                <w:rFonts w:ascii="Arial" w:hAnsi="Arial" w:cs="Arial"/>
                <w:bCs/>
                <w:sz w:val="20"/>
                <w:szCs w:val="20"/>
                <w:lang w:val="id-ID"/>
              </w:rPr>
              <w:t>Nam</w:t>
            </w:r>
            <w:r w:rsidR="005737A7">
              <w:rPr>
                <w:rFonts w:ascii="Arial" w:hAnsi="Arial" w:cs="Arial"/>
                <w:bCs/>
                <w:sz w:val="20"/>
                <w:szCs w:val="20"/>
                <w:lang w:val="id-ID"/>
              </w:rPr>
              <w:t>e</w:t>
            </w:r>
            <w:r>
              <w:rPr>
                <w:rFonts w:ascii="Arial" w:hAnsi="Arial" w:cs="Arial"/>
                <w:bCs/>
                <w:sz w:val="20"/>
                <w:szCs w:val="20"/>
                <w:lang w:val="id-ID"/>
              </w:rPr>
              <w:t xml:space="preserve">            : Angela Wensi Flora R, S.Kep, Ns</w:t>
            </w:r>
          </w:p>
          <w:p w14:paraId="482735A3" w14:textId="77777777" w:rsidR="00013C36" w:rsidRDefault="00013C36" w:rsidP="00013C36">
            <w:pPr>
              <w:rPr>
                <w:rFonts w:ascii="Arial" w:hAnsi="Arial" w:cs="Arial"/>
                <w:bCs/>
                <w:sz w:val="20"/>
                <w:szCs w:val="20"/>
                <w:lang w:val="id-ID"/>
              </w:rPr>
            </w:pPr>
            <w:r>
              <w:rPr>
                <w:rFonts w:ascii="Arial" w:hAnsi="Arial" w:cs="Arial"/>
                <w:bCs/>
                <w:sz w:val="20"/>
                <w:szCs w:val="20"/>
                <w:lang w:val="id-ID"/>
              </w:rPr>
              <w:t>HP/WA          : (+62) 813-3074-1495</w:t>
            </w:r>
          </w:p>
          <w:p w14:paraId="1E66C570" w14:textId="234188E1" w:rsidR="00002F78" w:rsidRDefault="00013C36" w:rsidP="00013C36">
            <w:pPr>
              <w:rPr>
                <w:rFonts w:ascii="Arial" w:hAnsi="Arial" w:cs="Arial"/>
                <w:b/>
                <w:sz w:val="20"/>
                <w:szCs w:val="20"/>
              </w:rPr>
            </w:pPr>
            <w:r>
              <w:rPr>
                <w:rFonts w:ascii="Arial" w:hAnsi="Arial" w:cs="Arial"/>
                <w:bCs/>
                <w:sz w:val="20"/>
                <w:szCs w:val="20"/>
                <w:lang w:val="id-ID"/>
              </w:rPr>
              <w:t xml:space="preserve">Email             : </w:t>
            </w:r>
            <w:hyperlink r:id="rId18" w:history="1">
              <w:r w:rsidRPr="00582948">
                <w:rPr>
                  <w:rStyle w:val="Hyperlink"/>
                  <w:rFonts w:ascii="Arial" w:hAnsi="Arial" w:cs="Arial"/>
                  <w:bCs/>
                  <w:sz w:val="20"/>
                  <w:szCs w:val="20"/>
                  <w:lang w:val="id-ID"/>
                </w:rPr>
                <w:t>rsdharmahusadaprob@gmail.com</w:t>
              </w:r>
            </w:hyperlink>
          </w:p>
        </w:tc>
        <w:tc>
          <w:tcPr>
            <w:tcW w:w="4418" w:type="dxa"/>
          </w:tcPr>
          <w:p w14:paraId="23A3D45C" w14:textId="77777777" w:rsidR="00002F78" w:rsidRDefault="00CB64E9" w:rsidP="00002F78">
            <w:pPr>
              <w:rPr>
                <w:rFonts w:ascii="Arial" w:hAnsi="Arial" w:cs="Arial"/>
                <w:bCs/>
                <w:sz w:val="20"/>
                <w:szCs w:val="20"/>
                <w:lang w:val="id-ID"/>
              </w:rPr>
            </w:pPr>
            <w:r>
              <w:rPr>
                <w:rFonts w:ascii="Arial" w:hAnsi="Arial" w:cs="Arial"/>
                <w:bCs/>
                <w:sz w:val="20"/>
                <w:szCs w:val="20"/>
                <w:lang w:val="id-ID"/>
              </w:rPr>
              <w:t>Pengaduan Pelayanan</w:t>
            </w:r>
          </w:p>
          <w:p w14:paraId="24C23D29" w14:textId="77777777" w:rsidR="00CB64E9" w:rsidRDefault="00CB64E9" w:rsidP="00002F78">
            <w:pPr>
              <w:rPr>
                <w:rFonts w:ascii="Arial" w:hAnsi="Arial" w:cs="Arial"/>
                <w:bCs/>
                <w:sz w:val="20"/>
                <w:szCs w:val="20"/>
                <w:lang w:val="id-ID"/>
              </w:rPr>
            </w:pPr>
            <w:r>
              <w:rPr>
                <w:rFonts w:ascii="Arial" w:hAnsi="Arial" w:cs="Arial"/>
                <w:bCs/>
                <w:sz w:val="20"/>
                <w:szCs w:val="20"/>
                <w:lang w:val="id-ID"/>
              </w:rPr>
              <w:t>Nama            : Angela Wensi Flora R, S.Kep, Ns</w:t>
            </w:r>
          </w:p>
          <w:p w14:paraId="51644889" w14:textId="77777777" w:rsidR="00CB64E9" w:rsidRDefault="00CB64E9" w:rsidP="00002F78">
            <w:pPr>
              <w:rPr>
                <w:rFonts w:ascii="Arial" w:hAnsi="Arial" w:cs="Arial"/>
                <w:bCs/>
                <w:sz w:val="20"/>
                <w:szCs w:val="20"/>
                <w:lang w:val="id-ID"/>
              </w:rPr>
            </w:pPr>
            <w:r>
              <w:rPr>
                <w:rFonts w:ascii="Arial" w:hAnsi="Arial" w:cs="Arial"/>
                <w:bCs/>
                <w:sz w:val="20"/>
                <w:szCs w:val="20"/>
                <w:lang w:val="id-ID"/>
              </w:rPr>
              <w:t>HP/WA          : (+62) 813-3074-1495</w:t>
            </w:r>
          </w:p>
          <w:p w14:paraId="67B113AE" w14:textId="428D42FC" w:rsidR="00CB64E9" w:rsidRPr="00CB64E9" w:rsidRDefault="00CB64E9" w:rsidP="00002F78">
            <w:pPr>
              <w:rPr>
                <w:rFonts w:ascii="Arial" w:hAnsi="Arial" w:cs="Arial"/>
                <w:bCs/>
                <w:sz w:val="20"/>
                <w:szCs w:val="20"/>
                <w:lang w:val="id-ID"/>
              </w:rPr>
            </w:pPr>
            <w:r>
              <w:rPr>
                <w:rFonts w:ascii="Arial" w:hAnsi="Arial" w:cs="Arial"/>
                <w:bCs/>
                <w:sz w:val="20"/>
                <w:szCs w:val="20"/>
                <w:lang w:val="id-ID"/>
              </w:rPr>
              <w:t xml:space="preserve">Email             : </w:t>
            </w:r>
            <w:hyperlink r:id="rId19" w:history="1">
              <w:r w:rsidRPr="00582948">
                <w:rPr>
                  <w:rStyle w:val="Hyperlink"/>
                  <w:rFonts w:ascii="Arial" w:hAnsi="Arial" w:cs="Arial"/>
                  <w:bCs/>
                  <w:sz w:val="20"/>
                  <w:szCs w:val="20"/>
                  <w:lang w:val="id-ID"/>
                </w:rPr>
                <w:t>rsdharmahusadaprob@gmail.com</w:t>
              </w:r>
            </w:hyperlink>
            <w:r>
              <w:rPr>
                <w:rFonts w:ascii="Arial" w:hAnsi="Arial" w:cs="Arial"/>
                <w:bCs/>
                <w:sz w:val="20"/>
                <w:szCs w:val="20"/>
                <w:lang w:val="id-ID"/>
              </w:rPr>
              <w:t xml:space="preserve"> </w:t>
            </w:r>
          </w:p>
        </w:tc>
      </w:tr>
      <w:tr w:rsidR="00002F78" w14:paraId="6F152516" w14:textId="77777777" w:rsidTr="00002F78">
        <w:tc>
          <w:tcPr>
            <w:tcW w:w="4087" w:type="dxa"/>
          </w:tcPr>
          <w:p w14:paraId="37657E16" w14:textId="1DF37B6E" w:rsidR="005737A7" w:rsidRDefault="005737A7" w:rsidP="005737A7">
            <w:pPr>
              <w:rPr>
                <w:rFonts w:ascii="Arial" w:hAnsi="Arial" w:cs="Arial"/>
                <w:bCs/>
                <w:sz w:val="20"/>
                <w:szCs w:val="20"/>
                <w:lang w:val="id-ID"/>
              </w:rPr>
            </w:pPr>
            <w:r>
              <w:rPr>
                <w:rFonts w:ascii="Arial" w:hAnsi="Arial" w:cs="Arial"/>
                <w:bCs/>
                <w:sz w:val="20"/>
                <w:szCs w:val="20"/>
                <w:lang w:val="id-ID"/>
              </w:rPr>
              <w:t>Guarantee Administration Billing</w:t>
            </w:r>
          </w:p>
          <w:p w14:paraId="4BA2D6C7" w14:textId="03CD23E9" w:rsidR="005737A7" w:rsidRDefault="005737A7" w:rsidP="005737A7">
            <w:pPr>
              <w:rPr>
                <w:rFonts w:ascii="Arial" w:hAnsi="Arial" w:cs="Arial"/>
                <w:bCs/>
                <w:sz w:val="20"/>
                <w:szCs w:val="20"/>
                <w:lang w:val="id-ID"/>
              </w:rPr>
            </w:pPr>
            <w:r>
              <w:rPr>
                <w:rFonts w:ascii="Arial" w:hAnsi="Arial" w:cs="Arial"/>
                <w:bCs/>
                <w:sz w:val="20"/>
                <w:szCs w:val="20"/>
                <w:lang w:val="id-ID"/>
              </w:rPr>
              <w:t>Name            : Uswatun Hasanah, A.Md.Aktr</w:t>
            </w:r>
          </w:p>
          <w:p w14:paraId="41166064" w14:textId="77777777" w:rsidR="005737A7" w:rsidRDefault="005737A7" w:rsidP="005737A7">
            <w:pPr>
              <w:rPr>
                <w:rFonts w:ascii="Arial" w:hAnsi="Arial" w:cs="Arial"/>
                <w:bCs/>
                <w:sz w:val="20"/>
                <w:szCs w:val="20"/>
                <w:lang w:val="id-ID"/>
              </w:rPr>
            </w:pPr>
            <w:r>
              <w:rPr>
                <w:rFonts w:ascii="Arial" w:hAnsi="Arial" w:cs="Arial"/>
                <w:bCs/>
                <w:sz w:val="20"/>
                <w:szCs w:val="20"/>
                <w:lang w:val="id-ID"/>
              </w:rPr>
              <w:t>HP/WA          : (+62) 851-8830-3240</w:t>
            </w:r>
          </w:p>
          <w:p w14:paraId="14D3E157" w14:textId="127CBCD7" w:rsidR="00002F78" w:rsidRDefault="005737A7" w:rsidP="005737A7">
            <w:pPr>
              <w:rPr>
                <w:rFonts w:ascii="Arial" w:hAnsi="Arial" w:cs="Arial"/>
                <w:b/>
                <w:sz w:val="20"/>
                <w:szCs w:val="20"/>
              </w:rPr>
            </w:pPr>
            <w:r>
              <w:rPr>
                <w:rFonts w:ascii="Arial" w:hAnsi="Arial" w:cs="Arial"/>
                <w:bCs/>
                <w:sz w:val="20"/>
                <w:szCs w:val="20"/>
                <w:lang w:val="id-ID"/>
              </w:rPr>
              <w:t xml:space="preserve">Email             : </w:t>
            </w:r>
            <w:hyperlink r:id="rId20" w:history="1">
              <w:r w:rsidRPr="00582948">
                <w:rPr>
                  <w:rStyle w:val="Hyperlink"/>
                  <w:rFonts w:ascii="Arial" w:hAnsi="Arial" w:cs="Arial"/>
                  <w:bCs/>
                  <w:sz w:val="20"/>
                  <w:szCs w:val="20"/>
                  <w:lang w:val="id-ID"/>
                </w:rPr>
                <w:t>admpenjaminrsdhprob@gmail.com</w:t>
              </w:r>
            </w:hyperlink>
          </w:p>
        </w:tc>
        <w:tc>
          <w:tcPr>
            <w:tcW w:w="4418" w:type="dxa"/>
          </w:tcPr>
          <w:p w14:paraId="22E83D52" w14:textId="06240C04" w:rsidR="00002F78" w:rsidRDefault="00CB64E9" w:rsidP="00002F78">
            <w:pPr>
              <w:rPr>
                <w:rFonts w:ascii="Arial" w:hAnsi="Arial" w:cs="Arial"/>
                <w:bCs/>
                <w:sz w:val="20"/>
                <w:szCs w:val="20"/>
                <w:lang w:val="id-ID"/>
              </w:rPr>
            </w:pPr>
            <w:r>
              <w:rPr>
                <w:rFonts w:ascii="Arial" w:hAnsi="Arial" w:cs="Arial"/>
                <w:bCs/>
                <w:sz w:val="20"/>
                <w:szCs w:val="20"/>
                <w:lang w:val="id-ID"/>
              </w:rPr>
              <w:t>Penagihan Admin Jaminan</w:t>
            </w:r>
          </w:p>
          <w:p w14:paraId="14672775" w14:textId="77777777" w:rsidR="00CB64E9" w:rsidRDefault="00CB64E9" w:rsidP="00002F78">
            <w:pPr>
              <w:rPr>
                <w:rFonts w:ascii="Arial" w:hAnsi="Arial" w:cs="Arial"/>
                <w:bCs/>
                <w:sz w:val="20"/>
                <w:szCs w:val="20"/>
                <w:lang w:val="id-ID"/>
              </w:rPr>
            </w:pPr>
            <w:r>
              <w:rPr>
                <w:rFonts w:ascii="Arial" w:hAnsi="Arial" w:cs="Arial"/>
                <w:bCs/>
                <w:sz w:val="20"/>
                <w:szCs w:val="20"/>
                <w:lang w:val="id-ID"/>
              </w:rPr>
              <w:t>Nama            : Uswatun Hasanah, A.Md.Aktr</w:t>
            </w:r>
          </w:p>
          <w:p w14:paraId="63A6DF78" w14:textId="7CF7DB46" w:rsidR="00CB64E9" w:rsidRDefault="00CB64E9" w:rsidP="00002F78">
            <w:pPr>
              <w:rPr>
                <w:rFonts w:ascii="Arial" w:hAnsi="Arial" w:cs="Arial"/>
                <w:bCs/>
                <w:sz w:val="20"/>
                <w:szCs w:val="20"/>
                <w:lang w:val="id-ID"/>
              </w:rPr>
            </w:pPr>
            <w:r>
              <w:rPr>
                <w:rFonts w:ascii="Arial" w:hAnsi="Arial" w:cs="Arial"/>
                <w:bCs/>
                <w:sz w:val="20"/>
                <w:szCs w:val="20"/>
                <w:lang w:val="id-ID"/>
              </w:rPr>
              <w:t xml:space="preserve">HP/WA          : </w:t>
            </w:r>
            <w:r w:rsidR="00BF1F1C">
              <w:rPr>
                <w:rFonts w:ascii="Arial" w:hAnsi="Arial" w:cs="Arial"/>
                <w:bCs/>
                <w:sz w:val="20"/>
                <w:szCs w:val="20"/>
                <w:lang w:val="id-ID"/>
              </w:rPr>
              <w:t>(+62) 851-8830-3240</w:t>
            </w:r>
          </w:p>
          <w:p w14:paraId="1F788F10" w14:textId="7CE6D6F0" w:rsidR="00BF1F1C" w:rsidRPr="00CB64E9" w:rsidRDefault="00BF1F1C" w:rsidP="00002F78">
            <w:pPr>
              <w:rPr>
                <w:rFonts w:ascii="Arial" w:hAnsi="Arial" w:cs="Arial"/>
                <w:bCs/>
                <w:sz w:val="20"/>
                <w:szCs w:val="20"/>
                <w:lang w:val="id-ID"/>
              </w:rPr>
            </w:pPr>
            <w:r>
              <w:rPr>
                <w:rFonts w:ascii="Arial" w:hAnsi="Arial" w:cs="Arial"/>
                <w:bCs/>
                <w:sz w:val="20"/>
                <w:szCs w:val="20"/>
                <w:lang w:val="id-ID"/>
              </w:rPr>
              <w:t xml:space="preserve">Email             : </w:t>
            </w:r>
            <w:hyperlink r:id="rId21" w:history="1">
              <w:r w:rsidRPr="00582948">
                <w:rPr>
                  <w:rStyle w:val="Hyperlink"/>
                  <w:rFonts w:ascii="Arial" w:hAnsi="Arial" w:cs="Arial"/>
                  <w:bCs/>
                  <w:sz w:val="20"/>
                  <w:szCs w:val="20"/>
                  <w:lang w:val="id-ID"/>
                </w:rPr>
                <w:t>admpenjaminrsdhprob@gmail.com</w:t>
              </w:r>
            </w:hyperlink>
            <w:r>
              <w:rPr>
                <w:rFonts w:ascii="Arial" w:hAnsi="Arial" w:cs="Arial"/>
                <w:bCs/>
                <w:sz w:val="20"/>
                <w:szCs w:val="20"/>
                <w:lang w:val="id-ID"/>
              </w:rPr>
              <w:t xml:space="preserve"> </w:t>
            </w:r>
          </w:p>
        </w:tc>
      </w:tr>
      <w:tr w:rsidR="00002F78" w14:paraId="4FDCDC08" w14:textId="77777777" w:rsidTr="00002F78">
        <w:tc>
          <w:tcPr>
            <w:tcW w:w="4087" w:type="dxa"/>
          </w:tcPr>
          <w:p w14:paraId="49926249" w14:textId="2E74F0CD" w:rsidR="005737A7" w:rsidRDefault="005737A7" w:rsidP="005737A7">
            <w:pPr>
              <w:rPr>
                <w:rFonts w:ascii="Arial" w:hAnsi="Arial" w:cs="Arial"/>
                <w:bCs/>
                <w:sz w:val="20"/>
                <w:szCs w:val="20"/>
                <w:lang w:val="id-ID"/>
              </w:rPr>
            </w:pPr>
            <w:r>
              <w:rPr>
                <w:rFonts w:ascii="Arial" w:hAnsi="Arial" w:cs="Arial"/>
                <w:bCs/>
                <w:sz w:val="20"/>
                <w:szCs w:val="20"/>
                <w:lang w:val="id-ID"/>
              </w:rPr>
              <w:t>Finance and Accounting Manager</w:t>
            </w:r>
          </w:p>
          <w:p w14:paraId="0FD158F9" w14:textId="1C2B7DE7" w:rsidR="005737A7" w:rsidRDefault="005737A7" w:rsidP="005737A7">
            <w:pPr>
              <w:rPr>
                <w:rFonts w:ascii="Arial" w:hAnsi="Arial" w:cs="Arial"/>
                <w:bCs/>
                <w:sz w:val="20"/>
                <w:szCs w:val="20"/>
                <w:lang w:val="id-ID"/>
              </w:rPr>
            </w:pPr>
            <w:r>
              <w:rPr>
                <w:rFonts w:ascii="Arial" w:hAnsi="Arial" w:cs="Arial"/>
                <w:bCs/>
                <w:sz w:val="20"/>
                <w:szCs w:val="20"/>
                <w:lang w:val="id-ID"/>
              </w:rPr>
              <w:t>Name            : Sindy Novenia, S.Pd</w:t>
            </w:r>
            <w:r w:rsidR="00556FF2">
              <w:rPr>
                <w:rFonts w:ascii="Arial" w:hAnsi="Arial" w:cs="Arial"/>
                <w:bCs/>
                <w:sz w:val="20"/>
                <w:szCs w:val="20"/>
                <w:lang w:val="id-ID"/>
              </w:rPr>
              <w:t>, M.Ak</w:t>
            </w:r>
          </w:p>
          <w:p w14:paraId="6D4F02C0" w14:textId="77777777" w:rsidR="005737A7" w:rsidRDefault="005737A7" w:rsidP="005737A7">
            <w:pPr>
              <w:rPr>
                <w:rFonts w:ascii="Arial" w:hAnsi="Arial" w:cs="Arial"/>
                <w:bCs/>
                <w:sz w:val="20"/>
                <w:szCs w:val="20"/>
                <w:lang w:val="id-ID"/>
              </w:rPr>
            </w:pPr>
            <w:r>
              <w:rPr>
                <w:rFonts w:ascii="Arial" w:hAnsi="Arial" w:cs="Arial"/>
                <w:bCs/>
                <w:sz w:val="20"/>
                <w:szCs w:val="20"/>
                <w:lang w:val="id-ID"/>
              </w:rPr>
              <w:t>HP/WA          : (+62) 856-4679-2606</w:t>
            </w:r>
          </w:p>
          <w:p w14:paraId="193CB9C0" w14:textId="0B2965BB" w:rsidR="00002F78" w:rsidRDefault="005737A7" w:rsidP="005737A7">
            <w:pPr>
              <w:rPr>
                <w:rFonts w:ascii="Arial" w:hAnsi="Arial" w:cs="Arial"/>
                <w:b/>
                <w:sz w:val="20"/>
                <w:szCs w:val="20"/>
              </w:rPr>
            </w:pPr>
            <w:r>
              <w:rPr>
                <w:rFonts w:ascii="Arial" w:hAnsi="Arial" w:cs="Arial"/>
                <w:bCs/>
                <w:sz w:val="20"/>
                <w:szCs w:val="20"/>
                <w:lang w:val="id-ID"/>
              </w:rPr>
              <w:t>Email             :</w:t>
            </w:r>
          </w:p>
        </w:tc>
        <w:tc>
          <w:tcPr>
            <w:tcW w:w="4418" w:type="dxa"/>
          </w:tcPr>
          <w:p w14:paraId="269C731C" w14:textId="6CD51DD8" w:rsidR="00002F78" w:rsidRDefault="00BF1F1C" w:rsidP="00002F78">
            <w:pPr>
              <w:rPr>
                <w:rFonts w:ascii="Arial" w:hAnsi="Arial" w:cs="Arial"/>
                <w:bCs/>
                <w:sz w:val="20"/>
                <w:szCs w:val="20"/>
                <w:lang w:val="id-ID"/>
              </w:rPr>
            </w:pPr>
            <w:r>
              <w:rPr>
                <w:rFonts w:ascii="Arial" w:hAnsi="Arial" w:cs="Arial"/>
                <w:bCs/>
                <w:sz w:val="20"/>
                <w:szCs w:val="20"/>
                <w:lang w:val="id-ID"/>
              </w:rPr>
              <w:t xml:space="preserve">Manajer </w:t>
            </w:r>
            <w:r w:rsidR="00CB64E9">
              <w:rPr>
                <w:rFonts w:ascii="Arial" w:hAnsi="Arial" w:cs="Arial"/>
                <w:bCs/>
                <w:sz w:val="20"/>
                <w:szCs w:val="20"/>
                <w:lang w:val="id-ID"/>
              </w:rPr>
              <w:t xml:space="preserve">Keuangan dan </w:t>
            </w:r>
            <w:r>
              <w:rPr>
                <w:rFonts w:ascii="Arial" w:hAnsi="Arial" w:cs="Arial"/>
                <w:bCs/>
                <w:sz w:val="20"/>
                <w:szCs w:val="20"/>
                <w:lang w:val="id-ID"/>
              </w:rPr>
              <w:t>Akuntansi</w:t>
            </w:r>
          </w:p>
          <w:p w14:paraId="7C09A86C" w14:textId="6B833DEF" w:rsidR="00BF1F1C" w:rsidRDefault="00BF1F1C" w:rsidP="00002F78">
            <w:pPr>
              <w:rPr>
                <w:rFonts w:ascii="Arial" w:hAnsi="Arial" w:cs="Arial"/>
                <w:bCs/>
                <w:sz w:val="20"/>
                <w:szCs w:val="20"/>
                <w:lang w:val="id-ID"/>
              </w:rPr>
            </w:pPr>
            <w:r>
              <w:rPr>
                <w:rFonts w:ascii="Arial" w:hAnsi="Arial" w:cs="Arial"/>
                <w:bCs/>
                <w:sz w:val="20"/>
                <w:szCs w:val="20"/>
                <w:lang w:val="id-ID"/>
              </w:rPr>
              <w:t>Nama            : Sindy Novenia, S.Pd</w:t>
            </w:r>
            <w:r w:rsidR="00556FF2">
              <w:rPr>
                <w:rFonts w:ascii="Arial" w:hAnsi="Arial" w:cs="Arial"/>
                <w:bCs/>
                <w:sz w:val="20"/>
                <w:szCs w:val="20"/>
                <w:lang w:val="id-ID"/>
              </w:rPr>
              <w:t>, M.Ak</w:t>
            </w:r>
          </w:p>
          <w:p w14:paraId="6B41C543" w14:textId="7F7E8075" w:rsidR="00BF1F1C" w:rsidRDefault="00BF1F1C" w:rsidP="00002F78">
            <w:pPr>
              <w:rPr>
                <w:rFonts w:ascii="Arial" w:hAnsi="Arial" w:cs="Arial"/>
                <w:bCs/>
                <w:sz w:val="20"/>
                <w:szCs w:val="20"/>
                <w:lang w:val="id-ID"/>
              </w:rPr>
            </w:pPr>
            <w:r>
              <w:rPr>
                <w:rFonts w:ascii="Arial" w:hAnsi="Arial" w:cs="Arial"/>
                <w:bCs/>
                <w:sz w:val="20"/>
                <w:szCs w:val="20"/>
                <w:lang w:val="id-ID"/>
              </w:rPr>
              <w:t>HP/WA          :</w:t>
            </w:r>
            <w:r w:rsidR="00767BE7">
              <w:rPr>
                <w:rFonts w:ascii="Arial" w:hAnsi="Arial" w:cs="Arial"/>
                <w:bCs/>
                <w:sz w:val="20"/>
                <w:szCs w:val="20"/>
                <w:lang w:val="id-ID"/>
              </w:rPr>
              <w:t xml:space="preserve"> (+62) 856-4679-2606</w:t>
            </w:r>
          </w:p>
          <w:p w14:paraId="49AEBEDC" w14:textId="3C43D06F" w:rsidR="00BF1F1C" w:rsidRPr="00CB64E9" w:rsidRDefault="00BF1F1C" w:rsidP="00002F78">
            <w:pPr>
              <w:rPr>
                <w:rFonts w:ascii="Arial" w:hAnsi="Arial" w:cs="Arial"/>
                <w:bCs/>
                <w:sz w:val="20"/>
                <w:szCs w:val="20"/>
                <w:lang w:val="id-ID"/>
              </w:rPr>
            </w:pPr>
            <w:r>
              <w:rPr>
                <w:rFonts w:ascii="Arial" w:hAnsi="Arial" w:cs="Arial"/>
                <w:bCs/>
                <w:sz w:val="20"/>
                <w:szCs w:val="20"/>
                <w:lang w:val="id-ID"/>
              </w:rPr>
              <w:t xml:space="preserve">Email             : </w:t>
            </w:r>
          </w:p>
        </w:tc>
      </w:tr>
    </w:tbl>
    <w:p w14:paraId="3B98D2F5" w14:textId="77777777" w:rsidR="001B5E62" w:rsidRDefault="001B5E62">
      <w:pPr>
        <w:rPr>
          <w:rFonts w:ascii="Arial" w:hAnsi="Arial" w:cs="Arial"/>
          <w:b/>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69BDE242" w14:textId="77777777">
        <w:tc>
          <w:tcPr>
            <w:tcW w:w="4215" w:type="dxa"/>
          </w:tcPr>
          <w:p w14:paraId="41015975" w14:textId="7A6B634B" w:rsidR="001B5E62" w:rsidRDefault="00B8758D" w:rsidP="00D8657D">
            <w:pPr>
              <w:pStyle w:val="ListParagraph"/>
              <w:numPr>
                <w:ilvl w:val="0"/>
                <w:numId w:val="57"/>
              </w:numPr>
              <w:rPr>
                <w:rFonts w:ascii="Arial" w:hAnsi="Arial" w:cs="Arial"/>
                <w:b/>
                <w:bCs/>
                <w:sz w:val="20"/>
                <w:szCs w:val="20"/>
              </w:rPr>
            </w:pPr>
            <w:r>
              <w:rPr>
                <w:rFonts w:ascii="Arial" w:hAnsi="Arial" w:cs="Arial"/>
                <w:b/>
                <w:bCs/>
                <w:sz w:val="20"/>
                <w:szCs w:val="20"/>
              </w:rPr>
              <w:t>FHI’S CONTACT DETAIL</w:t>
            </w:r>
          </w:p>
        </w:tc>
        <w:tc>
          <w:tcPr>
            <w:tcW w:w="4261" w:type="dxa"/>
          </w:tcPr>
          <w:p w14:paraId="6BD1C6A0" w14:textId="4A1D4479" w:rsidR="001B5E62" w:rsidRDefault="00B8758D" w:rsidP="00D8657D">
            <w:pPr>
              <w:pStyle w:val="ListParagraph"/>
              <w:numPr>
                <w:ilvl w:val="0"/>
                <w:numId w:val="58"/>
              </w:numPr>
              <w:rPr>
                <w:rFonts w:ascii="Arial" w:hAnsi="Arial" w:cs="Arial"/>
                <w:b/>
                <w:bCs/>
                <w:sz w:val="20"/>
                <w:szCs w:val="20"/>
              </w:rPr>
            </w:pPr>
            <w:r>
              <w:rPr>
                <w:rFonts w:ascii="Arial" w:hAnsi="Arial" w:cs="Arial"/>
                <w:b/>
                <w:bCs/>
                <w:sz w:val="20"/>
                <w:szCs w:val="20"/>
              </w:rPr>
              <w:t>RINCIAN KONTAK FHI</w:t>
            </w:r>
          </w:p>
        </w:tc>
      </w:tr>
    </w:tbl>
    <w:p w14:paraId="1C032DD1" w14:textId="77777777" w:rsidR="001B5E62" w:rsidRDefault="001B5E62">
      <w:pPr>
        <w:rPr>
          <w:rFonts w:ascii="Arial" w:hAnsi="Arial" w:cs="Arial"/>
          <w:b/>
          <w:sz w:val="20"/>
          <w:szCs w:val="20"/>
        </w:rPr>
      </w:pPr>
    </w:p>
    <w:tbl>
      <w:tblPr>
        <w:tblW w:w="8490" w:type="dxa"/>
        <w:tblInd w:w="557" w:type="dxa"/>
        <w:tblLayout w:type="fixed"/>
        <w:tblCellMar>
          <w:left w:w="0" w:type="dxa"/>
          <w:right w:w="0" w:type="dxa"/>
        </w:tblCellMar>
        <w:tblLook w:val="04A0" w:firstRow="1" w:lastRow="0" w:firstColumn="1" w:lastColumn="0" w:noHBand="0" w:noVBand="1"/>
      </w:tblPr>
      <w:tblGrid>
        <w:gridCol w:w="4219"/>
        <w:gridCol w:w="4271"/>
      </w:tblGrid>
      <w:tr w:rsidR="001B5E62" w14:paraId="327BA7A2" w14:textId="77777777">
        <w:trPr>
          <w:trHeight w:val="558"/>
        </w:trPr>
        <w:tc>
          <w:tcPr>
            <w:tcW w:w="4219"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06E9210A" w14:textId="77777777" w:rsidR="001B5E62" w:rsidRDefault="00B8758D">
            <w:pPr>
              <w:pStyle w:val="xmsonormal"/>
              <w:autoSpaceDE w:val="0"/>
              <w:autoSpaceDN w:val="0"/>
              <w:rPr>
                <w:b/>
                <w:bCs/>
              </w:rPr>
            </w:pPr>
            <w:r>
              <w:rPr>
                <w:rFonts w:ascii="Arial" w:hAnsi="Arial" w:cs="Arial"/>
                <w:b/>
                <w:bCs/>
                <w:sz w:val="20"/>
                <w:szCs w:val="20"/>
              </w:rPr>
              <w:t>Head of TPA</w:t>
            </w:r>
            <w:r>
              <w:rPr>
                <w:rFonts w:ascii="Arial" w:hAnsi="Arial" w:cs="Arial"/>
                <w:b/>
                <w:bCs/>
              </w:rPr>
              <w:t>-</w:t>
            </w:r>
            <w:r>
              <w:rPr>
                <w:rFonts w:ascii="Arial" w:hAnsi="Arial" w:cs="Arial"/>
                <w:b/>
                <w:bCs/>
                <w:sz w:val="20"/>
                <w:szCs w:val="20"/>
              </w:rPr>
              <w:t>ASO</w:t>
            </w:r>
          </w:p>
        </w:tc>
        <w:tc>
          <w:tcPr>
            <w:tcW w:w="427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8A524A5" w14:textId="77777777" w:rsidR="001B5E62" w:rsidRDefault="00B8758D">
            <w:pPr>
              <w:pStyle w:val="xmsonormal"/>
              <w:rPr>
                <w:b/>
                <w:bCs/>
              </w:rPr>
            </w:pPr>
            <w:r>
              <w:rPr>
                <w:rFonts w:ascii="Arial" w:hAnsi="Arial" w:cs="Arial"/>
                <w:b/>
                <w:bCs/>
                <w:sz w:val="20"/>
                <w:szCs w:val="20"/>
              </w:rPr>
              <w:t>Head of TPA</w:t>
            </w:r>
            <w:r>
              <w:rPr>
                <w:rFonts w:ascii="Arial" w:hAnsi="Arial" w:cs="Arial"/>
                <w:b/>
                <w:bCs/>
              </w:rPr>
              <w:t>-</w:t>
            </w:r>
            <w:r>
              <w:rPr>
                <w:rFonts w:ascii="Arial" w:hAnsi="Arial" w:cs="Arial"/>
                <w:b/>
                <w:bCs/>
                <w:sz w:val="20"/>
                <w:szCs w:val="20"/>
              </w:rPr>
              <w:t>ASO</w:t>
            </w:r>
          </w:p>
        </w:tc>
      </w:tr>
      <w:tr w:rsidR="001B5E62" w14:paraId="17838C53" w14:textId="77777777">
        <w:trPr>
          <w:trHeight w:val="1586"/>
        </w:trPr>
        <w:tc>
          <w:tcPr>
            <w:tcW w:w="4219"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CDAB596" w14:textId="77777777" w:rsidR="001B5E62" w:rsidRDefault="00B8758D">
            <w:pPr>
              <w:pStyle w:val="xmsobodytext"/>
              <w:jc w:val="both"/>
              <w:rPr>
                <w:b/>
                <w:bCs/>
              </w:rPr>
            </w:pPr>
            <w:r>
              <w:rPr>
                <w:rFonts w:ascii="Arial" w:hAnsi="Arial" w:cs="Arial"/>
                <w:b/>
                <w:bCs/>
                <w:sz w:val="20"/>
                <w:szCs w:val="20"/>
                <w:lang w:val="id-ID"/>
              </w:rPr>
              <w:lastRenderedPageBreak/>
              <w:t>Phone No:</w:t>
            </w:r>
          </w:p>
          <w:p w14:paraId="7D751D1F" w14:textId="77777777" w:rsidR="001B5E62" w:rsidRDefault="00B8758D">
            <w:pPr>
              <w:pStyle w:val="xmsobodytext"/>
              <w:jc w:val="both"/>
              <w:rPr>
                <w:b/>
                <w:bCs/>
              </w:rPr>
            </w:pPr>
            <w:r>
              <w:rPr>
                <w:b/>
                <w:bCs/>
                <w:sz w:val="22"/>
                <w:szCs w:val="22"/>
                <w:lang w:val="id-ID"/>
              </w:rPr>
              <w:t>+6221 29976321 (Fullerton Health Indonesia)</w:t>
            </w:r>
          </w:p>
          <w:p w14:paraId="10EB221B" w14:textId="77777777" w:rsidR="001B5E62" w:rsidRDefault="00B8758D">
            <w:pPr>
              <w:pStyle w:val="xmsonormal"/>
              <w:autoSpaceDE w:val="0"/>
              <w:autoSpaceDN w:val="0"/>
              <w:jc w:val="both"/>
              <w:rPr>
                <w:b/>
                <w:bCs/>
              </w:rPr>
            </w:pPr>
            <w:r>
              <w:rPr>
                <w:rFonts w:ascii="Arial" w:hAnsi="Arial" w:cs="Arial"/>
                <w:b/>
                <w:bCs/>
                <w:sz w:val="20"/>
                <w:szCs w:val="20"/>
              </w:rPr>
              <w:t xml:space="preserve">Ext. 1: Case Management (InPatients Service) </w:t>
            </w:r>
          </w:p>
          <w:p w14:paraId="27881265" w14:textId="77777777" w:rsidR="001B5E62" w:rsidRDefault="00B8758D">
            <w:pPr>
              <w:pStyle w:val="xmsonormal"/>
              <w:autoSpaceDE w:val="0"/>
              <w:autoSpaceDN w:val="0"/>
              <w:jc w:val="both"/>
              <w:rPr>
                <w:b/>
                <w:bCs/>
              </w:rPr>
            </w:pPr>
            <w:r>
              <w:rPr>
                <w:rFonts w:ascii="Arial" w:hAnsi="Arial" w:cs="Arial"/>
                <w:b/>
                <w:bCs/>
                <w:sz w:val="20"/>
                <w:szCs w:val="20"/>
              </w:rPr>
              <w:t> </w:t>
            </w:r>
          </w:p>
          <w:p w14:paraId="2A366317" w14:textId="77777777" w:rsidR="001B5E62" w:rsidRDefault="00B8758D">
            <w:pPr>
              <w:pStyle w:val="xmsonormal"/>
              <w:autoSpaceDE w:val="0"/>
              <w:autoSpaceDN w:val="0"/>
              <w:jc w:val="both"/>
              <w:rPr>
                <w:b/>
                <w:bCs/>
              </w:rPr>
            </w:pPr>
            <w:r>
              <w:rPr>
                <w:rFonts w:ascii="Arial" w:hAnsi="Arial" w:cs="Arial"/>
                <w:b/>
                <w:bCs/>
                <w:sz w:val="20"/>
                <w:szCs w:val="20"/>
              </w:rPr>
              <w:t>24 hours Provider Service Hotline to InPatients Confirmation.</w:t>
            </w:r>
          </w:p>
          <w:p w14:paraId="03843E41" w14:textId="77777777" w:rsidR="001B5E62" w:rsidRDefault="00B8758D">
            <w:pPr>
              <w:pStyle w:val="xmsonormal"/>
              <w:autoSpaceDE w:val="0"/>
              <w:autoSpaceDN w:val="0"/>
              <w:jc w:val="both"/>
              <w:rPr>
                <w:b/>
                <w:bCs/>
              </w:rPr>
            </w:pPr>
            <w:r>
              <w:rPr>
                <w:rFonts w:ascii="Arial" w:hAnsi="Arial" w:cs="Arial"/>
                <w:b/>
                <w:bCs/>
                <w:sz w:val="20"/>
                <w:szCs w:val="20"/>
              </w:rPr>
              <w:t> </w:t>
            </w:r>
          </w:p>
          <w:p w14:paraId="22B28A2F" w14:textId="77777777" w:rsidR="00E602F2" w:rsidRDefault="00B8758D">
            <w:pPr>
              <w:pStyle w:val="xmsonormal"/>
              <w:autoSpaceDE w:val="0"/>
              <w:autoSpaceDN w:val="0"/>
              <w:jc w:val="both"/>
              <w:rPr>
                <w:rFonts w:ascii="Arial" w:hAnsi="Arial" w:cs="Arial"/>
                <w:sz w:val="20"/>
                <w:szCs w:val="20"/>
                <w:lang w:val="fr-FR"/>
              </w:rPr>
            </w:pPr>
            <w:r>
              <w:rPr>
                <w:rFonts w:ascii="Arial" w:hAnsi="Arial" w:cs="Arial"/>
                <w:sz w:val="20"/>
                <w:szCs w:val="20"/>
                <w:lang w:val="fr-FR"/>
              </w:rPr>
              <w:t xml:space="preserve">E-mail: </w:t>
            </w:r>
          </w:p>
          <w:p w14:paraId="661BF5AA" w14:textId="2A0A0880" w:rsidR="00E602F2" w:rsidRPr="00E602F2" w:rsidRDefault="00E602F2">
            <w:pPr>
              <w:pStyle w:val="xmsonormal"/>
              <w:autoSpaceDE w:val="0"/>
              <w:autoSpaceDN w:val="0"/>
              <w:jc w:val="both"/>
              <w:rPr>
                <w:rFonts w:ascii="Arial" w:hAnsi="Arial" w:cs="Arial"/>
                <w:sz w:val="18"/>
                <w:szCs w:val="18"/>
                <w:lang w:val="fr-FR"/>
              </w:rPr>
            </w:pPr>
            <w:hyperlink r:id="rId22" w:history="1">
              <w:r w:rsidRPr="00E602F2">
                <w:rPr>
                  <w:rStyle w:val="Hyperlink"/>
                  <w:rFonts w:ascii="Arial" w:hAnsi="Arial" w:cs="Arial"/>
                  <w:color w:val="auto"/>
                  <w:sz w:val="18"/>
                  <w:szCs w:val="18"/>
                  <w:lang w:val="fr-FR"/>
                </w:rPr>
                <w:t>Pertamina.casemanagers@fullertonhealth.com</w:t>
              </w:r>
            </w:hyperlink>
          </w:p>
          <w:p w14:paraId="6C6FEC58" w14:textId="4AD0F398" w:rsidR="001B5E62" w:rsidRPr="00E602F2" w:rsidRDefault="00E602F2" w:rsidP="00E602F2">
            <w:pPr>
              <w:pStyle w:val="xmsonormal"/>
              <w:jc w:val="both"/>
              <w:rPr>
                <w:rFonts w:ascii="Arial" w:hAnsi="Arial" w:cs="Arial"/>
                <w:sz w:val="20"/>
                <w:szCs w:val="20"/>
              </w:rPr>
            </w:pPr>
            <w:r w:rsidRPr="00E602F2">
              <w:rPr>
                <w:rFonts w:ascii="Arial" w:hAnsi="Arial" w:cs="Arial"/>
                <w:sz w:val="20"/>
                <w:szCs w:val="20"/>
              </w:rPr>
              <w:t>case.managers@fullertonhealth.com</w:t>
            </w:r>
          </w:p>
        </w:tc>
        <w:tc>
          <w:tcPr>
            <w:tcW w:w="4271" w:type="dxa"/>
            <w:tcBorders>
              <w:top w:val="nil"/>
              <w:left w:val="nil"/>
              <w:bottom w:val="single" w:sz="8" w:space="0" w:color="auto"/>
              <w:right w:val="single" w:sz="8" w:space="0" w:color="auto"/>
            </w:tcBorders>
            <w:tcMar>
              <w:top w:w="0" w:type="dxa"/>
              <w:left w:w="108" w:type="dxa"/>
              <w:bottom w:w="0" w:type="dxa"/>
              <w:right w:w="108" w:type="dxa"/>
            </w:tcMar>
          </w:tcPr>
          <w:p w14:paraId="1CCAEE33" w14:textId="77777777" w:rsidR="001B5E62" w:rsidRDefault="00B8758D">
            <w:pPr>
              <w:pStyle w:val="xmsobodytext"/>
              <w:jc w:val="both"/>
              <w:rPr>
                <w:b/>
                <w:bCs/>
              </w:rPr>
            </w:pPr>
            <w:r>
              <w:rPr>
                <w:rFonts w:ascii="Arial" w:hAnsi="Arial" w:cs="Arial"/>
                <w:b/>
                <w:bCs/>
                <w:sz w:val="20"/>
                <w:szCs w:val="20"/>
                <w:lang w:val="id-ID"/>
              </w:rPr>
              <w:t>Nomor Telepon:</w:t>
            </w:r>
          </w:p>
          <w:p w14:paraId="3020D93E" w14:textId="77777777" w:rsidR="001B5E62" w:rsidRDefault="00B8758D">
            <w:pPr>
              <w:pStyle w:val="xmsobodytext"/>
              <w:jc w:val="both"/>
              <w:rPr>
                <w:b/>
                <w:bCs/>
              </w:rPr>
            </w:pPr>
            <w:r>
              <w:rPr>
                <w:b/>
                <w:bCs/>
                <w:sz w:val="22"/>
                <w:szCs w:val="22"/>
                <w:lang w:val="id-ID"/>
              </w:rPr>
              <w:t>+6221 29976321 (Fullerton health Indonesia)</w:t>
            </w:r>
          </w:p>
          <w:p w14:paraId="773AFAA2" w14:textId="77777777" w:rsidR="001B5E62" w:rsidRDefault="00B8758D">
            <w:pPr>
              <w:pStyle w:val="xmsonormal"/>
              <w:autoSpaceDE w:val="0"/>
              <w:autoSpaceDN w:val="0"/>
              <w:jc w:val="both"/>
              <w:rPr>
                <w:b/>
                <w:bCs/>
              </w:rPr>
            </w:pPr>
            <w:r>
              <w:rPr>
                <w:rFonts w:ascii="Arial" w:hAnsi="Arial" w:cs="Arial"/>
                <w:b/>
                <w:bCs/>
                <w:sz w:val="20"/>
                <w:szCs w:val="20"/>
              </w:rPr>
              <w:t xml:space="preserve">Ext. 1: Manajemen Kasus (Layanan Rawat Inap) </w:t>
            </w:r>
          </w:p>
          <w:p w14:paraId="2CAE1443" w14:textId="77777777" w:rsidR="001B5E62" w:rsidRDefault="00B8758D">
            <w:pPr>
              <w:pStyle w:val="xmsonormal"/>
              <w:autoSpaceDE w:val="0"/>
              <w:autoSpaceDN w:val="0"/>
              <w:jc w:val="both"/>
              <w:rPr>
                <w:b/>
                <w:bCs/>
              </w:rPr>
            </w:pPr>
            <w:r>
              <w:rPr>
                <w:rFonts w:ascii="Arial" w:hAnsi="Arial" w:cs="Arial"/>
                <w:b/>
                <w:bCs/>
                <w:sz w:val="20"/>
                <w:szCs w:val="20"/>
              </w:rPr>
              <w:t> </w:t>
            </w:r>
          </w:p>
          <w:p w14:paraId="2D4C081C" w14:textId="77777777" w:rsidR="001B5E62" w:rsidRDefault="00B8758D">
            <w:pPr>
              <w:pStyle w:val="xmsonormal"/>
              <w:autoSpaceDE w:val="0"/>
              <w:autoSpaceDN w:val="0"/>
              <w:jc w:val="both"/>
              <w:rPr>
                <w:b/>
                <w:bCs/>
              </w:rPr>
            </w:pPr>
            <w:r>
              <w:rPr>
                <w:rFonts w:ascii="Arial" w:hAnsi="Arial" w:cs="Arial"/>
                <w:b/>
                <w:bCs/>
                <w:sz w:val="20"/>
                <w:szCs w:val="20"/>
              </w:rPr>
              <w:t>Penyedia Hotline 24 jam untuk Konfirmasi Rawat Inap.</w:t>
            </w:r>
          </w:p>
          <w:p w14:paraId="58DFF5BC" w14:textId="77777777" w:rsidR="001B5E62" w:rsidRDefault="00B8758D">
            <w:pPr>
              <w:pStyle w:val="xmsonormal"/>
              <w:autoSpaceDE w:val="0"/>
              <w:autoSpaceDN w:val="0"/>
              <w:jc w:val="both"/>
            </w:pPr>
            <w:r>
              <w:rPr>
                <w:rFonts w:ascii="Arial" w:hAnsi="Arial" w:cs="Arial"/>
                <w:sz w:val="20"/>
                <w:szCs w:val="20"/>
              </w:rPr>
              <w:t> </w:t>
            </w:r>
          </w:p>
          <w:p w14:paraId="2A598636" w14:textId="77777777" w:rsidR="00E602F2" w:rsidRDefault="00B8758D">
            <w:pPr>
              <w:pStyle w:val="xmsonormal"/>
              <w:jc w:val="both"/>
              <w:rPr>
                <w:rFonts w:ascii="Arial" w:hAnsi="Arial" w:cs="Arial"/>
                <w:sz w:val="20"/>
                <w:szCs w:val="20"/>
                <w:lang w:val="fr-FR"/>
              </w:rPr>
            </w:pPr>
            <w:r>
              <w:rPr>
                <w:rFonts w:ascii="Arial" w:hAnsi="Arial" w:cs="Arial"/>
                <w:sz w:val="20"/>
                <w:szCs w:val="20"/>
                <w:lang w:val="fr-FR"/>
              </w:rPr>
              <w:t xml:space="preserve">E-mail: </w:t>
            </w:r>
          </w:p>
          <w:p w14:paraId="5E36EE81" w14:textId="22862AD6" w:rsidR="00E602F2" w:rsidRPr="00E602F2" w:rsidRDefault="00E602F2">
            <w:pPr>
              <w:pStyle w:val="xmsonormal"/>
              <w:jc w:val="both"/>
              <w:rPr>
                <w:rFonts w:ascii="Arial" w:hAnsi="Arial" w:cs="Arial"/>
                <w:sz w:val="18"/>
                <w:szCs w:val="18"/>
                <w:lang w:val="fr-FR"/>
              </w:rPr>
            </w:pPr>
            <w:r w:rsidRPr="00E602F2">
              <w:rPr>
                <w:rFonts w:ascii="Arial" w:hAnsi="Arial" w:cs="Arial"/>
                <w:sz w:val="18"/>
                <w:szCs w:val="18"/>
                <w:lang w:val="fr-FR"/>
              </w:rPr>
              <w:t>Pertamina.casemanagers@fullertonhealth.com</w:t>
            </w:r>
          </w:p>
          <w:p w14:paraId="7A61DDB6" w14:textId="53E9C900" w:rsidR="001B5E62" w:rsidRPr="00E602F2" w:rsidRDefault="00E602F2">
            <w:pPr>
              <w:pStyle w:val="xmsonormal"/>
              <w:jc w:val="both"/>
              <w:rPr>
                <w:rFonts w:ascii="Arial" w:hAnsi="Arial" w:cs="Arial"/>
                <w:sz w:val="20"/>
                <w:szCs w:val="20"/>
              </w:rPr>
            </w:pPr>
            <w:r w:rsidRPr="00E602F2">
              <w:rPr>
                <w:rFonts w:ascii="Arial" w:hAnsi="Arial" w:cs="Arial"/>
                <w:sz w:val="20"/>
                <w:szCs w:val="20"/>
              </w:rPr>
              <w:t>case.managers@fullertonhealth.com</w:t>
            </w:r>
          </w:p>
        </w:tc>
      </w:tr>
      <w:tr w:rsidR="001B5E62" w14:paraId="25FBEDFE" w14:textId="77777777">
        <w:trPr>
          <w:trHeight w:val="1433"/>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AB13B6" w14:textId="77777777" w:rsidR="001B5E62" w:rsidRDefault="00B8758D">
            <w:pPr>
              <w:pStyle w:val="xmsonormal"/>
              <w:autoSpaceDE w:val="0"/>
              <w:autoSpaceDN w:val="0"/>
            </w:pPr>
            <w:r>
              <w:rPr>
                <w:rFonts w:ascii="Arial" w:hAnsi="Arial" w:cs="Arial"/>
                <w:sz w:val="20"/>
                <w:szCs w:val="20"/>
              </w:rPr>
              <w:t> </w:t>
            </w:r>
          </w:p>
          <w:p w14:paraId="3A1FF280" w14:textId="77777777" w:rsidR="001B5E62" w:rsidRDefault="00B8758D">
            <w:pPr>
              <w:pStyle w:val="xmsonormal"/>
              <w:autoSpaceDE w:val="0"/>
              <w:autoSpaceDN w:val="0"/>
              <w:rPr>
                <w:b/>
                <w:bCs/>
              </w:rPr>
            </w:pPr>
            <w:r>
              <w:rPr>
                <w:rFonts w:ascii="Arial" w:hAnsi="Arial" w:cs="Arial"/>
                <w:b/>
                <w:bCs/>
                <w:sz w:val="20"/>
                <w:szCs w:val="20"/>
              </w:rPr>
              <w:t xml:space="preserve">Ext. 2: Provider Relations Department, </w:t>
            </w:r>
          </w:p>
          <w:p w14:paraId="76A6F9FB" w14:textId="77777777" w:rsidR="001B5E62" w:rsidRDefault="00B8758D">
            <w:pPr>
              <w:pStyle w:val="xmsonormal"/>
              <w:autoSpaceDE w:val="0"/>
              <w:autoSpaceDN w:val="0"/>
              <w:rPr>
                <w:b/>
                <w:bCs/>
              </w:rPr>
            </w:pPr>
            <w:r>
              <w:rPr>
                <w:rFonts w:ascii="Arial" w:hAnsi="Arial" w:cs="Arial"/>
                <w:b/>
                <w:bCs/>
                <w:sz w:val="20"/>
                <w:szCs w:val="20"/>
              </w:rPr>
              <w:t> </w:t>
            </w:r>
          </w:p>
          <w:p w14:paraId="7ED0F815" w14:textId="77777777" w:rsidR="001B5E62" w:rsidRDefault="00B8758D">
            <w:pPr>
              <w:pStyle w:val="xmsonormal"/>
              <w:autoSpaceDE w:val="0"/>
              <w:autoSpaceDN w:val="0"/>
              <w:rPr>
                <w:b/>
                <w:bCs/>
              </w:rPr>
            </w:pPr>
            <w:r>
              <w:rPr>
                <w:rFonts w:ascii="Arial" w:hAnsi="Arial" w:cs="Arial"/>
                <w:b/>
                <w:bCs/>
                <w:sz w:val="20"/>
                <w:szCs w:val="20"/>
              </w:rPr>
              <w:t>Service only on Monday until Friday.</w:t>
            </w:r>
          </w:p>
          <w:p w14:paraId="31CA3F08" w14:textId="77777777" w:rsidR="001B5E62" w:rsidRDefault="00B8758D">
            <w:pPr>
              <w:pStyle w:val="xmsonormal"/>
              <w:autoSpaceDE w:val="0"/>
              <w:autoSpaceDN w:val="0"/>
              <w:rPr>
                <w:b/>
                <w:bCs/>
              </w:rPr>
            </w:pPr>
            <w:r>
              <w:rPr>
                <w:rFonts w:ascii="Arial" w:hAnsi="Arial" w:cs="Arial"/>
                <w:b/>
                <w:bCs/>
                <w:sz w:val="20"/>
                <w:szCs w:val="20"/>
              </w:rPr>
              <w:t>Office Hours 8.00 A.M. until 5.00 P.M.</w:t>
            </w:r>
          </w:p>
          <w:p w14:paraId="36E0E40F" w14:textId="77777777" w:rsidR="001B5E62" w:rsidRDefault="00B8758D">
            <w:pPr>
              <w:pStyle w:val="xmsonormal"/>
              <w:autoSpaceDE w:val="0"/>
              <w:autoSpaceDN w:val="0"/>
            </w:pPr>
            <w:r>
              <w:rPr>
                <w:rFonts w:ascii="Arial" w:hAnsi="Arial" w:cs="Arial"/>
                <w:sz w:val="20"/>
                <w:szCs w:val="20"/>
              </w:rPr>
              <w:t> </w:t>
            </w:r>
          </w:p>
          <w:p w14:paraId="6C99D83B" w14:textId="77777777" w:rsidR="001B5E62" w:rsidRDefault="00B8758D">
            <w:pPr>
              <w:pStyle w:val="xmsonormal"/>
              <w:rPr>
                <w:rFonts w:ascii="Arial" w:hAnsi="Arial" w:cs="Arial"/>
                <w:sz w:val="20"/>
                <w:szCs w:val="20"/>
              </w:rPr>
            </w:pPr>
            <w:r>
              <w:rPr>
                <w:rFonts w:ascii="Arial" w:hAnsi="Arial" w:cs="Arial"/>
                <w:sz w:val="20"/>
                <w:szCs w:val="20"/>
                <w:lang w:val="fr-FR"/>
              </w:rPr>
              <w:t xml:space="preserve">E-mail: </w:t>
            </w:r>
            <w:r>
              <w:rPr>
                <w:rFonts w:ascii="Arial" w:hAnsi="Arial" w:cs="Arial"/>
                <w:sz w:val="20"/>
                <w:szCs w:val="20"/>
                <w:lang w:val="fr-FR"/>
              </w:rPr>
              <w:br/>
            </w:r>
            <w:r>
              <w:rPr>
                <w:rFonts w:ascii="Arial" w:hAnsi="Arial" w:cs="Arial"/>
                <w:sz w:val="20"/>
                <w:szCs w:val="20"/>
              </w:rPr>
              <w:t>provider.id@fullertonhealth.com</w:t>
            </w:r>
          </w:p>
        </w:tc>
        <w:tc>
          <w:tcPr>
            <w:tcW w:w="4271" w:type="dxa"/>
            <w:tcBorders>
              <w:top w:val="nil"/>
              <w:left w:val="nil"/>
              <w:bottom w:val="single" w:sz="8" w:space="0" w:color="auto"/>
              <w:right w:val="single" w:sz="8" w:space="0" w:color="auto"/>
            </w:tcBorders>
            <w:tcMar>
              <w:top w:w="0" w:type="dxa"/>
              <w:left w:w="108" w:type="dxa"/>
              <w:bottom w:w="0" w:type="dxa"/>
              <w:right w:w="108" w:type="dxa"/>
            </w:tcMar>
          </w:tcPr>
          <w:p w14:paraId="650945E5" w14:textId="77777777" w:rsidR="001B5E62" w:rsidRDefault="00B8758D">
            <w:pPr>
              <w:pStyle w:val="xmsonormal"/>
              <w:autoSpaceDE w:val="0"/>
              <w:autoSpaceDN w:val="0"/>
            </w:pPr>
            <w:r>
              <w:rPr>
                <w:rFonts w:ascii="Arial" w:hAnsi="Arial" w:cs="Arial"/>
                <w:sz w:val="20"/>
                <w:szCs w:val="20"/>
                <w:lang w:val="id-ID"/>
              </w:rPr>
              <w:t> </w:t>
            </w:r>
          </w:p>
          <w:p w14:paraId="2FCB42C6" w14:textId="77777777" w:rsidR="001B5E62" w:rsidRDefault="00B8758D">
            <w:pPr>
              <w:pStyle w:val="xmsonormal"/>
              <w:autoSpaceDE w:val="0"/>
              <w:autoSpaceDN w:val="0"/>
              <w:rPr>
                <w:b/>
                <w:bCs/>
              </w:rPr>
            </w:pPr>
            <w:r>
              <w:rPr>
                <w:rFonts w:ascii="Arial" w:hAnsi="Arial" w:cs="Arial"/>
                <w:b/>
                <w:bCs/>
                <w:sz w:val="20"/>
                <w:szCs w:val="20"/>
              </w:rPr>
              <w:t xml:space="preserve">Ext. 2: Divisi Hubungan Penyedia, </w:t>
            </w:r>
          </w:p>
          <w:p w14:paraId="23CD84F1" w14:textId="77777777" w:rsidR="001B5E62" w:rsidRDefault="00B8758D">
            <w:pPr>
              <w:pStyle w:val="xmsonormal"/>
              <w:autoSpaceDE w:val="0"/>
              <w:autoSpaceDN w:val="0"/>
              <w:rPr>
                <w:b/>
                <w:bCs/>
              </w:rPr>
            </w:pPr>
            <w:r>
              <w:rPr>
                <w:rFonts w:ascii="Arial" w:hAnsi="Arial" w:cs="Arial"/>
                <w:b/>
                <w:bCs/>
                <w:sz w:val="20"/>
                <w:szCs w:val="20"/>
              </w:rPr>
              <w:t> </w:t>
            </w:r>
          </w:p>
          <w:p w14:paraId="1E71D151" w14:textId="77777777" w:rsidR="001B5E62" w:rsidRDefault="00B8758D">
            <w:pPr>
              <w:pStyle w:val="xmsonormal"/>
              <w:autoSpaceDE w:val="0"/>
              <w:autoSpaceDN w:val="0"/>
              <w:rPr>
                <w:b/>
                <w:bCs/>
              </w:rPr>
            </w:pPr>
            <w:r>
              <w:rPr>
                <w:rFonts w:ascii="Arial" w:hAnsi="Arial" w:cs="Arial"/>
                <w:b/>
                <w:bCs/>
                <w:sz w:val="20"/>
                <w:szCs w:val="20"/>
              </w:rPr>
              <w:t>Layanan hanya pada hari Senin hingga Jumat. Jam Kerja 8.00 hingga 17.00.</w:t>
            </w:r>
          </w:p>
          <w:p w14:paraId="0F77DA02" w14:textId="77777777" w:rsidR="001B5E62" w:rsidRDefault="00B8758D">
            <w:pPr>
              <w:pStyle w:val="xmsonormal"/>
              <w:autoSpaceDE w:val="0"/>
              <w:autoSpaceDN w:val="0"/>
            </w:pPr>
            <w:r>
              <w:rPr>
                <w:rFonts w:ascii="Arial" w:hAnsi="Arial" w:cs="Arial"/>
                <w:sz w:val="20"/>
                <w:szCs w:val="20"/>
              </w:rPr>
              <w:t> </w:t>
            </w:r>
          </w:p>
          <w:p w14:paraId="03F34071" w14:textId="7532C3B8" w:rsidR="001B5E62" w:rsidRDefault="00B8758D">
            <w:pPr>
              <w:pStyle w:val="xmsonormal"/>
              <w:rPr>
                <w:rFonts w:ascii="Arial" w:hAnsi="Arial" w:cs="Arial"/>
                <w:sz w:val="20"/>
                <w:szCs w:val="20"/>
              </w:rPr>
            </w:pPr>
            <w:r>
              <w:rPr>
                <w:rFonts w:ascii="Arial" w:hAnsi="Arial" w:cs="Arial"/>
                <w:sz w:val="20"/>
                <w:szCs w:val="20"/>
                <w:lang w:val="fr-FR"/>
              </w:rPr>
              <w:t xml:space="preserve">E-mail: </w:t>
            </w:r>
            <w:r>
              <w:rPr>
                <w:rFonts w:ascii="Arial" w:hAnsi="Arial" w:cs="Arial"/>
                <w:sz w:val="20"/>
                <w:szCs w:val="20"/>
                <w:lang w:val="fr-FR"/>
              </w:rPr>
              <w:br/>
            </w:r>
            <w:hyperlink r:id="rId23" w:history="1">
              <w:r w:rsidR="002C5517" w:rsidRPr="003A4EDF">
                <w:rPr>
                  <w:rStyle w:val="Hyperlink"/>
                  <w:rFonts w:ascii="Arial" w:hAnsi="Arial" w:cs="Arial"/>
                  <w:sz w:val="20"/>
                  <w:szCs w:val="20"/>
                </w:rPr>
                <w:t>provider.id@fullertonhealth.com</w:t>
              </w:r>
            </w:hyperlink>
          </w:p>
        </w:tc>
      </w:tr>
      <w:tr w:rsidR="001B5E62" w14:paraId="366E88A8" w14:textId="77777777" w:rsidTr="00B8758D">
        <w:trPr>
          <w:trHeight w:val="610"/>
        </w:trPr>
        <w:tc>
          <w:tcPr>
            <w:tcW w:w="4219"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CE5F2ED" w14:textId="77777777" w:rsidR="001B5E62" w:rsidRDefault="00B8758D">
            <w:pPr>
              <w:pStyle w:val="xmsonormal"/>
              <w:autoSpaceDE w:val="0"/>
              <w:autoSpaceDN w:val="0"/>
            </w:pPr>
            <w:r>
              <w:rPr>
                <w:rFonts w:ascii="Arial" w:hAnsi="Arial" w:cs="Arial"/>
                <w:sz w:val="20"/>
                <w:szCs w:val="20"/>
              </w:rPr>
              <w:t> </w:t>
            </w:r>
          </w:p>
          <w:p w14:paraId="2CA55D25" w14:textId="77777777" w:rsidR="001B5E62" w:rsidRDefault="00B8758D">
            <w:pPr>
              <w:pStyle w:val="xmsonormal"/>
              <w:autoSpaceDE w:val="0"/>
              <w:autoSpaceDN w:val="0"/>
              <w:rPr>
                <w:b/>
                <w:bCs/>
              </w:rPr>
            </w:pPr>
            <w:r>
              <w:rPr>
                <w:rFonts w:ascii="Arial" w:hAnsi="Arial" w:cs="Arial"/>
                <w:b/>
                <w:bCs/>
                <w:sz w:val="20"/>
                <w:szCs w:val="20"/>
              </w:rPr>
              <w:t>Ext.  3: Case Management (OutPatients service)</w:t>
            </w:r>
          </w:p>
          <w:p w14:paraId="5EF30F42" w14:textId="77777777" w:rsidR="001B5E62" w:rsidRDefault="00B8758D">
            <w:pPr>
              <w:pStyle w:val="xmsonormal"/>
              <w:autoSpaceDE w:val="0"/>
              <w:autoSpaceDN w:val="0"/>
              <w:rPr>
                <w:b/>
                <w:bCs/>
              </w:rPr>
            </w:pPr>
            <w:r>
              <w:rPr>
                <w:rFonts w:ascii="Arial" w:hAnsi="Arial" w:cs="Arial"/>
                <w:b/>
                <w:bCs/>
                <w:sz w:val="20"/>
                <w:szCs w:val="20"/>
              </w:rPr>
              <w:t> </w:t>
            </w:r>
          </w:p>
          <w:p w14:paraId="2D9D475F" w14:textId="77777777" w:rsidR="001B5E62" w:rsidRDefault="00B8758D">
            <w:pPr>
              <w:pStyle w:val="xmsonormal"/>
              <w:autoSpaceDE w:val="0"/>
              <w:autoSpaceDN w:val="0"/>
              <w:rPr>
                <w:b/>
                <w:bCs/>
              </w:rPr>
            </w:pPr>
            <w:r>
              <w:rPr>
                <w:rFonts w:ascii="Arial" w:hAnsi="Arial" w:cs="Arial"/>
                <w:b/>
                <w:bCs/>
                <w:sz w:val="20"/>
                <w:szCs w:val="20"/>
              </w:rPr>
              <w:t>24 hours Provider Service Hotline to OutPatients Confirmation.</w:t>
            </w:r>
          </w:p>
          <w:p w14:paraId="05C7CCAD" w14:textId="77777777" w:rsidR="001B5E62" w:rsidRDefault="00B8758D">
            <w:pPr>
              <w:pStyle w:val="xmsonormal"/>
              <w:autoSpaceDE w:val="0"/>
              <w:autoSpaceDN w:val="0"/>
            </w:pPr>
            <w:r>
              <w:rPr>
                <w:rFonts w:ascii="Arial" w:hAnsi="Arial" w:cs="Arial"/>
                <w:sz w:val="20"/>
                <w:szCs w:val="20"/>
              </w:rPr>
              <w:t> </w:t>
            </w:r>
          </w:p>
          <w:p w14:paraId="1ABEEB38" w14:textId="77777777" w:rsidR="00E602F2" w:rsidRDefault="00B8758D">
            <w:pPr>
              <w:pStyle w:val="xmsonormal"/>
              <w:autoSpaceDE w:val="0"/>
              <w:autoSpaceDN w:val="0"/>
              <w:rPr>
                <w:rFonts w:ascii="Arial" w:hAnsi="Arial" w:cs="Arial"/>
                <w:sz w:val="20"/>
                <w:szCs w:val="20"/>
              </w:rPr>
            </w:pPr>
            <w:r>
              <w:rPr>
                <w:rFonts w:ascii="Arial" w:hAnsi="Arial" w:cs="Arial"/>
                <w:sz w:val="20"/>
                <w:szCs w:val="20"/>
              </w:rPr>
              <w:t xml:space="preserve">E-mail: </w:t>
            </w:r>
          </w:p>
          <w:p w14:paraId="5CD01A82" w14:textId="4DE87E74" w:rsidR="00E602F2" w:rsidRPr="00E602F2" w:rsidRDefault="00E602F2" w:rsidP="00E602F2">
            <w:pPr>
              <w:pStyle w:val="xmsonormal"/>
              <w:jc w:val="both"/>
              <w:rPr>
                <w:rFonts w:ascii="Arial" w:hAnsi="Arial" w:cs="Arial"/>
                <w:sz w:val="18"/>
                <w:szCs w:val="18"/>
                <w:lang w:val="fr-FR"/>
              </w:rPr>
            </w:pPr>
            <w:r w:rsidRPr="00E602F2">
              <w:rPr>
                <w:rFonts w:ascii="Arial" w:hAnsi="Arial" w:cs="Arial"/>
                <w:sz w:val="18"/>
                <w:szCs w:val="18"/>
                <w:lang w:val="fr-FR"/>
              </w:rPr>
              <w:t>Pertamina.casemanagers@fullertonhealth.com</w:t>
            </w:r>
          </w:p>
          <w:p w14:paraId="5D03AF0F" w14:textId="3B459A5B" w:rsidR="001B5E62" w:rsidRPr="00E602F2" w:rsidRDefault="00E602F2">
            <w:pPr>
              <w:pStyle w:val="xmsonormal"/>
              <w:autoSpaceDE w:val="0"/>
              <w:autoSpaceDN w:val="0"/>
            </w:pPr>
            <w:hyperlink r:id="rId24" w:history="1">
              <w:r w:rsidRPr="00E602F2">
                <w:rPr>
                  <w:rStyle w:val="Hyperlink"/>
                  <w:rFonts w:ascii="Arial" w:hAnsi="Arial" w:cs="Arial"/>
                  <w:color w:val="auto"/>
                  <w:sz w:val="20"/>
                  <w:szCs w:val="20"/>
                </w:rPr>
                <w:t>case.managers@fullertonhealth.com</w:t>
              </w:r>
            </w:hyperlink>
          </w:p>
          <w:p w14:paraId="715FC4B6" w14:textId="77777777" w:rsidR="001B5E62" w:rsidRDefault="00B8758D">
            <w:pPr>
              <w:pStyle w:val="xmsonormal"/>
              <w:autoSpaceDE w:val="0"/>
              <w:autoSpaceDN w:val="0"/>
            </w:pPr>
            <w:r>
              <w:rPr>
                <w:rFonts w:ascii="Arial" w:hAnsi="Arial" w:cs="Arial"/>
                <w:sz w:val="20"/>
                <w:szCs w:val="20"/>
              </w:rPr>
              <w:t> </w:t>
            </w:r>
          </w:p>
        </w:tc>
        <w:tc>
          <w:tcPr>
            <w:tcW w:w="427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20A7A66" w14:textId="77777777" w:rsidR="001B5E62" w:rsidRDefault="00B8758D">
            <w:pPr>
              <w:pStyle w:val="xmsonormal"/>
              <w:jc w:val="both"/>
            </w:pPr>
            <w:r>
              <w:rPr>
                <w:rFonts w:ascii="Arial" w:hAnsi="Arial" w:cs="Arial"/>
                <w:sz w:val="20"/>
                <w:szCs w:val="20"/>
                <w:shd w:val="clear" w:color="auto" w:fill="FFFFFF"/>
                <w:lang w:val="id-ID"/>
              </w:rPr>
              <w:t> </w:t>
            </w:r>
          </w:p>
          <w:p w14:paraId="67064D54" w14:textId="77777777" w:rsidR="001B5E62" w:rsidRDefault="00B8758D">
            <w:pPr>
              <w:pStyle w:val="xmsonormal"/>
              <w:autoSpaceDE w:val="0"/>
              <w:autoSpaceDN w:val="0"/>
              <w:rPr>
                <w:b/>
                <w:bCs/>
              </w:rPr>
            </w:pPr>
            <w:r>
              <w:rPr>
                <w:rFonts w:ascii="Arial" w:hAnsi="Arial" w:cs="Arial"/>
                <w:b/>
                <w:bCs/>
                <w:sz w:val="20"/>
                <w:szCs w:val="20"/>
              </w:rPr>
              <w:t>Ext.  3: Manajemen Kasus (Layanan Rawat Jalan)</w:t>
            </w:r>
          </w:p>
          <w:p w14:paraId="77D18B26" w14:textId="77777777" w:rsidR="001B5E62" w:rsidRDefault="00B8758D">
            <w:pPr>
              <w:pStyle w:val="xmsonormal"/>
              <w:autoSpaceDE w:val="0"/>
              <w:autoSpaceDN w:val="0"/>
              <w:rPr>
                <w:b/>
                <w:bCs/>
              </w:rPr>
            </w:pPr>
            <w:r>
              <w:rPr>
                <w:rFonts w:ascii="Arial" w:hAnsi="Arial" w:cs="Arial"/>
                <w:b/>
                <w:bCs/>
                <w:sz w:val="20"/>
                <w:szCs w:val="20"/>
              </w:rPr>
              <w:t> </w:t>
            </w:r>
          </w:p>
          <w:p w14:paraId="3CD41668" w14:textId="77777777" w:rsidR="001B5E62" w:rsidRDefault="00B8758D">
            <w:pPr>
              <w:pStyle w:val="xmsonormal"/>
              <w:autoSpaceDE w:val="0"/>
              <w:autoSpaceDN w:val="0"/>
              <w:rPr>
                <w:b/>
                <w:bCs/>
              </w:rPr>
            </w:pPr>
            <w:r>
              <w:rPr>
                <w:rFonts w:ascii="Arial" w:hAnsi="Arial" w:cs="Arial"/>
                <w:b/>
                <w:bCs/>
                <w:sz w:val="20"/>
                <w:szCs w:val="20"/>
              </w:rPr>
              <w:t>Penyedia Hotline 24 Jam untuk Konfirmasi Rawat Jalan</w:t>
            </w:r>
          </w:p>
          <w:p w14:paraId="2F6C794F" w14:textId="77777777" w:rsidR="001B5E62" w:rsidRDefault="00B8758D">
            <w:pPr>
              <w:pStyle w:val="xmsonormal"/>
              <w:autoSpaceDE w:val="0"/>
              <w:autoSpaceDN w:val="0"/>
            </w:pPr>
            <w:r>
              <w:rPr>
                <w:rFonts w:ascii="Arial" w:hAnsi="Arial" w:cs="Arial"/>
                <w:sz w:val="20"/>
                <w:szCs w:val="20"/>
              </w:rPr>
              <w:t> </w:t>
            </w:r>
          </w:p>
          <w:p w14:paraId="4B2155F7" w14:textId="77777777" w:rsidR="00E602F2" w:rsidRDefault="00B8758D">
            <w:pPr>
              <w:pStyle w:val="xmsonormal"/>
              <w:jc w:val="both"/>
              <w:rPr>
                <w:rFonts w:ascii="Arial" w:hAnsi="Arial" w:cs="Arial"/>
                <w:sz w:val="20"/>
                <w:szCs w:val="20"/>
              </w:rPr>
            </w:pPr>
            <w:r>
              <w:rPr>
                <w:rFonts w:ascii="Arial" w:hAnsi="Arial" w:cs="Arial"/>
                <w:sz w:val="20"/>
                <w:szCs w:val="20"/>
              </w:rPr>
              <w:t>E-mail</w:t>
            </w:r>
            <w:r w:rsidRPr="00B8758D">
              <w:rPr>
                <w:rFonts w:ascii="Arial" w:hAnsi="Arial" w:cs="Arial"/>
                <w:sz w:val="20"/>
                <w:szCs w:val="20"/>
              </w:rPr>
              <w:t>:</w:t>
            </w:r>
          </w:p>
          <w:p w14:paraId="68288B21" w14:textId="044CE9BF" w:rsidR="00E602F2" w:rsidRPr="00E602F2" w:rsidRDefault="00E602F2">
            <w:pPr>
              <w:pStyle w:val="xmsonormal"/>
              <w:jc w:val="both"/>
              <w:rPr>
                <w:rFonts w:ascii="Arial" w:hAnsi="Arial" w:cs="Arial"/>
                <w:sz w:val="18"/>
                <w:szCs w:val="18"/>
                <w:lang w:val="fr-FR"/>
              </w:rPr>
            </w:pPr>
            <w:r w:rsidRPr="00E602F2">
              <w:rPr>
                <w:rFonts w:ascii="Arial" w:hAnsi="Arial" w:cs="Arial"/>
                <w:sz w:val="18"/>
                <w:szCs w:val="18"/>
                <w:lang w:val="fr-FR"/>
              </w:rPr>
              <w:t>Pertamina.casemanagers@fullertonhealth.com</w:t>
            </w:r>
          </w:p>
          <w:p w14:paraId="6F76AA42" w14:textId="58EBC670" w:rsidR="001B5E62" w:rsidRDefault="00B8758D">
            <w:pPr>
              <w:pStyle w:val="xmsonormal"/>
              <w:jc w:val="both"/>
            </w:pPr>
            <w:r w:rsidRPr="00B8758D">
              <w:rPr>
                <w:rFonts w:ascii="Arial" w:hAnsi="Arial" w:cs="Arial"/>
                <w:sz w:val="20"/>
                <w:szCs w:val="20"/>
              </w:rPr>
              <w:t xml:space="preserve"> </w:t>
            </w:r>
            <w:hyperlink r:id="rId25" w:history="1">
              <w:r w:rsidRPr="00B8758D">
                <w:rPr>
                  <w:rStyle w:val="Hyperlink"/>
                  <w:rFonts w:ascii="Arial" w:hAnsi="Arial" w:cs="Arial"/>
                  <w:color w:val="auto"/>
                  <w:sz w:val="20"/>
                  <w:szCs w:val="20"/>
                </w:rPr>
                <w:t>case.managers@fullertonhealth.com</w:t>
              </w:r>
            </w:hyperlink>
          </w:p>
        </w:tc>
      </w:tr>
      <w:tr w:rsidR="001B5E62" w14:paraId="06D51486" w14:textId="77777777">
        <w:trPr>
          <w:trHeight w:val="1433"/>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97D7769" w14:textId="77777777" w:rsidR="001B5E62" w:rsidRDefault="00B8758D">
            <w:pPr>
              <w:pStyle w:val="xmsonormal"/>
              <w:autoSpaceDE w:val="0"/>
              <w:autoSpaceDN w:val="0"/>
            </w:pPr>
            <w:r>
              <w:rPr>
                <w:rFonts w:ascii="Arial" w:hAnsi="Arial" w:cs="Arial"/>
                <w:sz w:val="20"/>
                <w:szCs w:val="20"/>
              </w:rPr>
              <w:t> </w:t>
            </w:r>
          </w:p>
          <w:p w14:paraId="6D5AE3F0" w14:textId="77777777" w:rsidR="001B5E62" w:rsidRDefault="00B8758D">
            <w:pPr>
              <w:pStyle w:val="xmsonormal"/>
              <w:autoSpaceDE w:val="0"/>
              <w:autoSpaceDN w:val="0"/>
              <w:rPr>
                <w:b/>
                <w:bCs/>
              </w:rPr>
            </w:pPr>
            <w:r>
              <w:rPr>
                <w:rFonts w:ascii="Arial" w:hAnsi="Arial" w:cs="Arial"/>
                <w:b/>
                <w:bCs/>
                <w:sz w:val="20"/>
                <w:szCs w:val="20"/>
              </w:rPr>
              <w:t>Ext. 4: Finance Department (For payment information)</w:t>
            </w:r>
          </w:p>
          <w:p w14:paraId="52E76480" w14:textId="77777777" w:rsidR="001B5E62" w:rsidRDefault="00B8758D">
            <w:pPr>
              <w:pStyle w:val="xmsonormal"/>
              <w:autoSpaceDE w:val="0"/>
              <w:autoSpaceDN w:val="0"/>
              <w:rPr>
                <w:b/>
                <w:bCs/>
              </w:rPr>
            </w:pPr>
            <w:r>
              <w:rPr>
                <w:rFonts w:ascii="Arial" w:hAnsi="Arial" w:cs="Arial"/>
                <w:b/>
                <w:bCs/>
                <w:sz w:val="20"/>
                <w:szCs w:val="20"/>
              </w:rPr>
              <w:t> </w:t>
            </w:r>
          </w:p>
          <w:p w14:paraId="12075526" w14:textId="77777777" w:rsidR="001B5E62" w:rsidRDefault="00B8758D">
            <w:pPr>
              <w:pStyle w:val="xmsonormal"/>
              <w:autoSpaceDE w:val="0"/>
              <w:autoSpaceDN w:val="0"/>
              <w:rPr>
                <w:b/>
                <w:bCs/>
              </w:rPr>
            </w:pPr>
            <w:r>
              <w:rPr>
                <w:rFonts w:ascii="Arial" w:hAnsi="Arial" w:cs="Arial"/>
                <w:b/>
                <w:bCs/>
                <w:sz w:val="20"/>
                <w:szCs w:val="20"/>
              </w:rPr>
              <w:t>Service only on Monday until Friday,</w:t>
            </w:r>
          </w:p>
          <w:p w14:paraId="3E5A53B1" w14:textId="77777777" w:rsidR="001B5E62" w:rsidRDefault="00B8758D">
            <w:pPr>
              <w:pStyle w:val="xmsonormal"/>
              <w:autoSpaceDE w:val="0"/>
              <w:autoSpaceDN w:val="0"/>
              <w:rPr>
                <w:b/>
                <w:bCs/>
              </w:rPr>
            </w:pPr>
            <w:r>
              <w:rPr>
                <w:rFonts w:ascii="Arial" w:hAnsi="Arial" w:cs="Arial"/>
                <w:b/>
                <w:bCs/>
                <w:sz w:val="20"/>
                <w:szCs w:val="20"/>
              </w:rPr>
              <w:t>Office Hours 8.00 A.M. until 5.00 P.M.</w:t>
            </w:r>
          </w:p>
          <w:p w14:paraId="2A4992AE" w14:textId="77777777" w:rsidR="001B5E62" w:rsidRDefault="00B8758D">
            <w:pPr>
              <w:pStyle w:val="xmsonormal"/>
              <w:autoSpaceDE w:val="0"/>
              <w:autoSpaceDN w:val="0"/>
              <w:rPr>
                <w:rFonts w:ascii="Arial" w:hAnsi="Arial" w:cs="Arial"/>
                <w:sz w:val="20"/>
                <w:szCs w:val="20"/>
              </w:rPr>
            </w:pPr>
            <w:r>
              <w:rPr>
                <w:rFonts w:ascii="Arial" w:hAnsi="Arial" w:cs="Arial"/>
                <w:sz w:val="20"/>
                <w:szCs w:val="20"/>
              </w:rPr>
              <w:t> </w:t>
            </w:r>
          </w:p>
          <w:p w14:paraId="638CEDD5" w14:textId="77777777" w:rsidR="001B5E62" w:rsidRDefault="001B5E62">
            <w:pPr>
              <w:pStyle w:val="xmsonormal"/>
              <w:autoSpaceDE w:val="0"/>
              <w:autoSpaceDN w:val="0"/>
              <w:rPr>
                <w:rFonts w:ascii="Arial" w:hAnsi="Arial" w:cs="Arial"/>
                <w:sz w:val="20"/>
                <w:szCs w:val="20"/>
              </w:rPr>
            </w:pPr>
          </w:p>
          <w:p w14:paraId="308CEF4E" w14:textId="2AE65DF9" w:rsidR="001B5E62" w:rsidRDefault="00B8758D">
            <w:pPr>
              <w:pStyle w:val="xmsonormal"/>
              <w:autoSpaceDE w:val="0"/>
              <w:autoSpaceDN w:val="0"/>
            </w:pPr>
            <w:r>
              <w:rPr>
                <w:rFonts w:ascii="Arial" w:hAnsi="Arial" w:cs="Arial"/>
                <w:sz w:val="20"/>
                <w:szCs w:val="20"/>
              </w:rPr>
              <w:t xml:space="preserve">Email: </w:t>
            </w:r>
            <w:hyperlink r:id="rId26" w:history="1">
              <w:r w:rsidR="00287F6A" w:rsidRPr="00BD3FDF">
                <w:rPr>
                  <w:rStyle w:val="Hyperlink"/>
                  <w:rFonts w:ascii="Arial" w:hAnsi="Arial" w:cs="Arial"/>
                  <w:sz w:val="20"/>
                  <w:szCs w:val="20"/>
                </w:rPr>
                <w:t>finance.id@fullertonhealth.com</w:t>
              </w:r>
            </w:hyperlink>
          </w:p>
          <w:p w14:paraId="29C53E88" w14:textId="77777777" w:rsidR="001B5E62" w:rsidRDefault="00B8758D">
            <w:pPr>
              <w:pStyle w:val="xmsonormal"/>
              <w:autoSpaceDE w:val="0"/>
              <w:autoSpaceDN w:val="0"/>
            </w:pPr>
            <w:r>
              <w:rPr>
                <w:rFonts w:ascii="Arial" w:hAnsi="Arial" w:cs="Arial"/>
                <w:sz w:val="20"/>
                <w:szCs w:val="20"/>
              </w:rPr>
              <w:t> </w:t>
            </w:r>
          </w:p>
          <w:p w14:paraId="0EFCADEB" w14:textId="77777777" w:rsidR="001B5E62" w:rsidRDefault="00B8758D">
            <w:pPr>
              <w:pStyle w:val="xmsonormal"/>
              <w:autoSpaceDE w:val="0"/>
              <w:autoSpaceDN w:val="0"/>
            </w:pPr>
            <w:r>
              <w:rPr>
                <w:rFonts w:ascii="Arial" w:hAnsi="Arial" w:cs="Arial"/>
                <w:sz w:val="20"/>
                <w:szCs w:val="20"/>
              </w:rPr>
              <w:t> </w:t>
            </w:r>
          </w:p>
        </w:tc>
        <w:tc>
          <w:tcPr>
            <w:tcW w:w="4271" w:type="dxa"/>
            <w:tcBorders>
              <w:top w:val="nil"/>
              <w:left w:val="nil"/>
              <w:bottom w:val="single" w:sz="8" w:space="0" w:color="auto"/>
              <w:right w:val="single" w:sz="8" w:space="0" w:color="auto"/>
            </w:tcBorders>
            <w:tcMar>
              <w:top w:w="0" w:type="dxa"/>
              <w:left w:w="108" w:type="dxa"/>
              <w:bottom w:w="0" w:type="dxa"/>
              <w:right w:w="108" w:type="dxa"/>
            </w:tcMar>
          </w:tcPr>
          <w:p w14:paraId="0EA8C0EE" w14:textId="77777777" w:rsidR="001B5E62" w:rsidRDefault="00B8758D">
            <w:pPr>
              <w:pStyle w:val="xmsonormal"/>
            </w:pPr>
            <w:r>
              <w:rPr>
                <w:rFonts w:ascii="Arial" w:hAnsi="Arial" w:cs="Arial"/>
                <w:sz w:val="20"/>
                <w:szCs w:val="20"/>
              </w:rPr>
              <w:t> </w:t>
            </w:r>
          </w:p>
          <w:p w14:paraId="7AFE128B" w14:textId="33130449" w:rsidR="001B5E62" w:rsidRDefault="00B8758D">
            <w:pPr>
              <w:pStyle w:val="xmsonormal"/>
              <w:autoSpaceDE w:val="0"/>
              <w:autoSpaceDN w:val="0"/>
              <w:rPr>
                <w:b/>
                <w:bCs/>
              </w:rPr>
            </w:pPr>
            <w:r>
              <w:rPr>
                <w:rFonts w:ascii="Arial" w:hAnsi="Arial" w:cs="Arial"/>
                <w:b/>
                <w:bCs/>
                <w:sz w:val="20"/>
                <w:szCs w:val="20"/>
              </w:rPr>
              <w:t>Ext. 4: Divisi Keuangan (untuk informasi pembayara</w:t>
            </w:r>
            <w:r w:rsidR="00767BE7">
              <w:rPr>
                <w:rFonts w:ascii="Arial" w:hAnsi="Arial" w:cs="Arial"/>
                <w:b/>
                <w:bCs/>
                <w:sz w:val="20"/>
                <w:szCs w:val="20"/>
                <w:lang w:val="id-ID"/>
              </w:rPr>
              <w:t>n</w:t>
            </w:r>
            <w:r>
              <w:rPr>
                <w:rFonts w:ascii="Arial" w:hAnsi="Arial" w:cs="Arial"/>
                <w:b/>
                <w:bCs/>
                <w:sz w:val="20"/>
                <w:szCs w:val="20"/>
              </w:rPr>
              <w:t>)</w:t>
            </w:r>
          </w:p>
          <w:p w14:paraId="001A6585" w14:textId="77777777" w:rsidR="001B5E62" w:rsidRDefault="00B8758D">
            <w:pPr>
              <w:pStyle w:val="xmsonormal"/>
              <w:autoSpaceDE w:val="0"/>
              <w:autoSpaceDN w:val="0"/>
              <w:rPr>
                <w:b/>
                <w:bCs/>
              </w:rPr>
            </w:pPr>
            <w:r>
              <w:rPr>
                <w:rFonts w:ascii="Arial" w:hAnsi="Arial" w:cs="Arial"/>
                <w:b/>
                <w:bCs/>
                <w:sz w:val="20"/>
                <w:szCs w:val="20"/>
              </w:rPr>
              <w:t> </w:t>
            </w:r>
          </w:p>
          <w:p w14:paraId="0FB55F15" w14:textId="77777777" w:rsidR="001B5E62" w:rsidRDefault="00B8758D">
            <w:pPr>
              <w:pStyle w:val="xmsonormal"/>
              <w:autoSpaceDE w:val="0"/>
              <w:autoSpaceDN w:val="0"/>
              <w:rPr>
                <w:b/>
                <w:bCs/>
              </w:rPr>
            </w:pPr>
            <w:r>
              <w:rPr>
                <w:rFonts w:ascii="Arial" w:hAnsi="Arial" w:cs="Arial"/>
                <w:b/>
                <w:bCs/>
                <w:sz w:val="20"/>
                <w:szCs w:val="20"/>
              </w:rPr>
              <w:t>Pelayanan hanya pada hari Senin sampai Jumat,</w:t>
            </w:r>
          </w:p>
          <w:p w14:paraId="3C0D7236" w14:textId="77777777" w:rsidR="001B5E62" w:rsidRDefault="00B8758D">
            <w:pPr>
              <w:pStyle w:val="xmsonormal"/>
              <w:autoSpaceDE w:val="0"/>
              <w:autoSpaceDN w:val="0"/>
              <w:rPr>
                <w:b/>
                <w:bCs/>
              </w:rPr>
            </w:pPr>
            <w:r>
              <w:rPr>
                <w:rFonts w:ascii="Arial" w:hAnsi="Arial" w:cs="Arial"/>
                <w:b/>
                <w:bCs/>
                <w:sz w:val="20"/>
                <w:szCs w:val="20"/>
              </w:rPr>
              <w:t>Jam Kerja 8.00 sampai 17.00.</w:t>
            </w:r>
          </w:p>
          <w:p w14:paraId="6AE351B2" w14:textId="77777777" w:rsidR="001B5E62" w:rsidRDefault="00B8758D">
            <w:pPr>
              <w:pStyle w:val="xmsonormal"/>
              <w:autoSpaceDE w:val="0"/>
              <w:autoSpaceDN w:val="0"/>
            </w:pPr>
            <w:r>
              <w:rPr>
                <w:rFonts w:ascii="Arial" w:hAnsi="Arial" w:cs="Arial"/>
                <w:sz w:val="20"/>
                <w:szCs w:val="20"/>
              </w:rPr>
              <w:t> </w:t>
            </w:r>
          </w:p>
          <w:p w14:paraId="2DC2020A" w14:textId="77777777" w:rsidR="001B5E62" w:rsidRDefault="00B8758D">
            <w:pPr>
              <w:pStyle w:val="xmsonormal"/>
            </w:pPr>
            <w:r>
              <w:rPr>
                <w:rFonts w:ascii="Arial" w:hAnsi="Arial" w:cs="Arial"/>
                <w:sz w:val="20"/>
                <w:szCs w:val="20"/>
              </w:rPr>
              <w:t xml:space="preserve">Email: </w:t>
            </w:r>
            <w:hyperlink r:id="rId27" w:history="1">
              <w:r w:rsidRPr="00B8758D">
                <w:rPr>
                  <w:rStyle w:val="Hyperlink"/>
                  <w:rFonts w:ascii="Arial" w:hAnsi="Arial" w:cs="Arial"/>
                  <w:color w:val="auto"/>
                  <w:sz w:val="20"/>
                  <w:szCs w:val="20"/>
                </w:rPr>
                <w:t>finance.id@fullertonhealth.com</w:t>
              </w:r>
            </w:hyperlink>
          </w:p>
        </w:tc>
      </w:tr>
    </w:tbl>
    <w:p w14:paraId="2102E3C8" w14:textId="77777777" w:rsidR="001B5E62" w:rsidRDefault="001B5E62">
      <w:pPr>
        <w:rPr>
          <w:rFonts w:ascii="Arial" w:hAnsi="Arial" w:cs="Arial"/>
          <w:b/>
          <w:sz w:val="20"/>
          <w:szCs w:val="20"/>
        </w:rPr>
      </w:pPr>
    </w:p>
    <w:p w14:paraId="6DE6C2DB" w14:textId="77777777" w:rsidR="001B5E62" w:rsidRDefault="001B5E62">
      <w:pPr>
        <w:rPr>
          <w:rFonts w:ascii="Arial" w:hAnsi="Arial" w:cs="Arial"/>
          <w:b/>
          <w:sz w:val="20"/>
          <w:szCs w:val="20"/>
        </w:rPr>
      </w:pPr>
    </w:p>
    <w:p w14:paraId="7C699541" w14:textId="77777777" w:rsidR="001B5E62" w:rsidRDefault="001B5E62">
      <w:pPr>
        <w:jc w:val="both"/>
        <w:rPr>
          <w:rFonts w:ascii="Arial" w:hAnsi="Arial" w:cs="Arial"/>
          <w:sz w:val="20"/>
          <w:szCs w:val="20"/>
        </w:rPr>
      </w:pPr>
    </w:p>
    <w:p w14:paraId="7856521F" w14:textId="77777777" w:rsidR="001B5E62" w:rsidRDefault="001B5E62">
      <w:pPr>
        <w:jc w:val="both"/>
        <w:rPr>
          <w:rFonts w:ascii="Arial" w:hAnsi="Arial" w:cs="Arial"/>
          <w:sz w:val="20"/>
          <w:szCs w:val="20"/>
        </w:rPr>
      </w:pPr>
    </w:p>
    <w:p w14:paraId="3291CE89" w14:textId="77777777" w:rsidR="001B5E62" w:rsidRDefault="001B5E62">
      <w:pPr>
        <w:pStyle w:val="ListParagraph"/>
        <w:ind w:left="540"/>
        <w:rPr>
          <w:rFonts w:ascii="Arial" w:hAnsi="Arial" w:cs="Arial"/>
          <w:b/>
          <w:sz w:val="20"/>
          <w:szCs w:val="20"/>
        </w:rPr>
      </w:pPr>
    </w:p>
    <w:p w14:paraId="0057D429" w14:textId="77777777" w:rsidR="001B5E62" w:rsidRDefault="001B5E62">
      <w:pPr>
        <w:rPr>
          <w:rFonts w:ascii="Arial" w:hAnsi="Arial" w:cs="Arial"/>
          <w:b/>
          <w:sz w:val="20"/>
          <w:szCs w:val="20"/>
        </w:rPr>
      </w:pPr>
    </w:p>
    <w:p w14:paraId="03698C11" w14:textId="77777777" w:rsidR="001B5E62" w:rsidRDefault="00B8758D">
      <w:pPr>
        <w:widowControl/>
        <w:autoSpaceDE/>
        <w:autoSpaceDN/>
        <w:spacing w:after="160" w:line="278" w:lineRule="auto"/>
        <w:rPr>
          <w:rFonts w:ascii="Arial" w:hAnsi="Arial" w:cs="Arial"/>
          <w:b/>
          <w:sz w:val="20"/>
          <w:szCs w:val="20"/>
        </w:rPr>
      </w:pPr>
      <w:r>
        <w:rPr>
          <w:rFonts w:ascii="Arial" w:hAnsi="Arial" w:cs="Arial"/>
          <w:b/>
          <w:sz w:val="20"/>
          <w:szCs w:val="20"/>
        </w:rPr>
        <w:br w:type="page"/>
      </w:r>
    </w:p>
    <w:p w14:paraId="41AD4C01" w14:textId="77777777" w:rsidR="001B5E62" w:rsidRDefault="00B8758D">
      <w:pPr>
        <w:jc w:val="center"/>
        <w:rPr>
          <w:rFonts w:ascii="Arial" w:hAnsi="Arial" w:cs="Arial"/>
          <w:b/>
          <w:sz w:val="20"/>
          <w:szCs w:val="20"/>
        </w:rPr>
      </w:pPr>
      <w:r>
        <w:rPr>
          <w:rFonts w:ascii="Arial" w:hAnsi="Arial" w:cs="Arial"/>
          <w:b/>
          <w:sz w:val="20"/>
          <w:szCs w:val="20"/>
        </w:rPr>
        <w:lastRenderedPageBreak/>
        <w:t>ANNEX 2/ LAMPIRAN 2</w:t>
      </w:r>
    </w:p>
    <w:p w14:paraId="3049ACD6" w14:textId="77777777" w:rsidR="001B5E62" w:rsidRDefault="00B8758D">
      <w:pPr>
        <w:jc w:val="center"/>
        <w:rPr>
          <w:rFonts w:ascii="Arial" w:hAnsi="Arial" w:cs="Arial"/>
          <w:b/>
          <w:sz w:val="20"/>
          <w:szCs w:val="20"/>
        </w:rPr>
      </w:pPr>
      <w:r>
        <w:rPr>
          <w:rFonts w:ascii="Arial" w:hAnsi="Arial" w:cs="Arial"/>
          <w:b/>
          <w:sz w:val="20"/>
          <w:szCs w:val="20"/>
        </w:rPr>
        <w:t xml:space="preserve">PROVIDER SITE AND HEALTHCARE SERVICES SCOPE </w:t>
      </w:r>
    </w:p>
    <w:p w14:paraId="498F8915" w14:textId="77777777" w:rsidR="001B5E62" w:rsidRDefault="001B5E62">
      <w:pPr>
        <w:jc w:val="center"/>
        <w:rPr>
          <w:rFonts w:ascii="Arial" w:hAnsi="Arial" w:cs="Arial"/>
          <w:b/>
          <w:sz w:val="20"/>
          <w:szCs w:val="20"/>
        </w:rPr>
      </w:pPr>
    </w:p>
    <w:p w14:paraId="15786BDB" w14:textId="77777777" w:rsidR="001B5E62" w:rsidRDefault="001B5E62">
      <w:pPr>
        <w:jc w:val="center"/>
        <w:rPr>
          <w:rFonts w:ascii="Arial" w:hAnsi="Arial" w:cs="Arial"/>
          <w:b/>
          <w:sz w:val="20"/>
          <w:szCs w:val="20"/>
        </w:rPr>
      </w:pPr>
    </w:p>
    <w:tbl>
      <w:tblPr>
        <w:tblStyle w:val="TableGrid"/>
        <w:tblW w:w="9493" w:type="dxa"/>
        <w:tblLook w:val="04A0" w:firstRow="1" w:lastRow="0" w:firstColumn="1" w:lastColumn="0" w:noHBand="0" w:noVBand="1"/>
      </w:tblPr>
      <w:tblGrid>
        <w:gridCol w:w="483"/>
        <w:gridCol w:w="2780"/>
        <w:gridCol w:w="2547"/>
        <w:gridCol w:w="3683"/>
      </w:tblGrid>
      <w:tr w:rsidR="001B5E62" w14:paraId="483DC660" w14:textId="77777777">
        <w:tc>
          <w:tcPr>
            <w:tcW w:w="472" w:type="dxa"/>
            <w:shd w:val="clear" w:color="auto" w:fill="153D63" w:themeFill="text2" w:themeFillTint="E6"/>
          </w:tcPr>
          <w:p w14:paraId="47CE696E" w14:textId="77777777" w:rsidR="001B5E62" w:rsidRDefault="00B8758D">
            <w:pPr>
              <w:rPr>
                <w:rFonts w:ascii="Arial" w:hAnsi="Arial" w:cs="Arial"/>
                <w:b/>
                <w:bCs/>
                <w:sz w:val="20"/>
                <w:szCs w:val="20"/>
              </w:rPr>
            </w:pPr>
            <w:r>
              <w:rPr>
                <w:rFonts w:ascii="Arial" w:hAnsi="Arial" w:cs="Arial"/>
                <w:b/>
                <w:bCs/>
                <w:sz w:val="20"/>
                <w:szCs w:val="20"/>
              </w:rPr>
              <w:t>No</w:t>
            </w:r>
          </w:p>
        </w:tc>
        <w:tc>
          <w:tcPr>
            <w:tcW w:w="2784" w:type="dxa"/>
            <w:shd w:val="clear" w:color="auto" w:fill="153D63" w:themeFill="text2" w:themeFillTint="E6"/>
          </w:tcPr>
          <w:p w14:paraId="54AF75A1" w14:textId="77777777" w:rsidR="001B5E62" w:rsidRDefault="00B8758D">
            <w:pPr>
              <w:rPr>
                <w:rFonts w:ascii="Arial" w:hAnsi="Arial" w:cs="Arial"/>
                <w:b/>
                <w:bCs/>
                <w:sz w:val="20"/>
                <w:szCs w:val="20"/>
              </w:rPr>
            </w:pPr>
            <w:r>
              <w:rPr>
                <w:rFonts w:ascii="Arial" w:hAnsi="Arial" w:cs="Arial"/>
                <w:b/>
                <w:bCs/>
                <w:sz w:val="20"/>
                <w:szCs w:val="20"/>
              </w:rPr>
              <w:t>Site Details</w:t>
            </w:r>
          </w:p>
        </w:tc>
        <w:tc>
          <w:tcPr>
            <w:tcW w:w="2551" w:type="dxa"/>
            <w:shd w:val="clear" w:color="auto" w:fill="153D63" w:themeFill="text2" w:themeFillTint="E6"/>
          </w:tcPr>
          <w:p w14:paraId="6A408511" w14:textId="77777777" w:rsidR="001B5E62" w:rsidRDefault="00B8758D">
            <w:pPr>
              <w:rPr>
                <w:rFonts w:ascii="Arial" w:hAnsi="Arial" w:cs="Arial"/>
                <w:b/>
                <w:bCs/>
                <w:sz w:val="20"/>
                <w:szCs w:val="20"/>
              </w:rPr>
            </w:pPr>
            <w:r>
              <w:rPr>
                <w:rFonts w:ascii="Arial" w:hAnsi="Arial" w:cs="Arial"/>
                <w:b/>
                <w:bCs/>
                <w:sz w:val="20"/>
                <w:szCs w:val="20"/>
              </w:rPr>
              <w:t>Type of Healthcare Facility</w:t>
            </w:r>
          </w:p>
        </w:tc>
        <w:tc>
          <w:tcPr>
            <w:tcW w:w="3686" w:type="dxa"/>
            <w:shd w:val="clear" w:color="auto" w:fill="153D63" w:themeFill="text2" w:themeFillTint="E6"/>
          </w:tcPr>
          <w:p w14:paraId="477B639E" w14:textId="77777777" w:rsidR="001B5E62" w:rsidRDefault="00B8758D">
            <w:pPr>
              <w:rPr>
                <w:rFonts w:ascii="Arial" w:hAnsi="Arial" w:cs="Arial"/>
                <w:b/>
                <w:bCs/>
                <w:sz w:val="20"/>
                <w:szCs w:val="20"/>
              </w:rPr>
            </w:pPr>
            <w:r>
              <w:rPr>
                <w:rFonts w:ascii="Arial" w:hAnsi="Arial" w:cs="Arial"/>
                <w:b/>
                <w:bCs/>
                <w:sz w:val="20"/>
                <w:szCs w:val="20"/>
              </w:rPr>
              <w:t>Healthcare Services and Description</w:t>
            </w:r>
          </w:p>
        </w:tc>
      </w:tr>
      <w:tr w:rsidR="001B5E62" w14:paraId="25C3AF98" w14:textId="77777777">
        <w:tc>
          <w:tcPr>
            <w:tcW w:w="472" w:type="dxa"/>
          </w:tcPr>
          <w:p w14:paraId="04F02B9E" w14:textId="77777777" w:rsidR="001B5E62" w:rsidRDefault="00B8758D">
            <w:pPr>
              <w:rPr>
                <w:rFonts w:ascii="Arial" w:hAnsi="Arial" w:cs="Arial"/>
                <w:sz w:val="20"/>
                <w:szCs w:val="20"/>
              </w:rPr>
            </w:pPr>
            <w:r>
              <w:rPr>
                <w:rFonts w:ascii="Arial" w:hAnsi="Arial" w:cs="Arial"/>
                <w:sz w:val="20"/>
                <w:szCs w:val="20"/>
              </w:rPr>
              <w:t>1</w:t>
            </w:r>
          </w:p>
        </w:tc>
        <w:tc>
          <w:tcPr>
            <w:tcW w:w="2784" w:type="dxa"/>
          </w:tcPr>
          <w:p w14:paraId="03ABFB89" w14:textId="5D366998" w:rsidR="001B5E62" w:rsidRDefault="00767BE7" w:rsidP="00767BE7">
            <w:pPr>
              <w:rPr>
                <w:rFonts w:ascii="Arial" w:hAnsi="Arial" w:cs="Arial"/>
                <w:sz w:val="20"/>
                <w:szCs w:val="20"/>
                <w:lang w:val="id-ID"/>
              </w:rPr>
            </w:pPr>
            <w:r>
              <w:rPr>
                <w:rFonts w:ascii="Arial" w:hAnsi="Arial" w:cs="Arial"/>
                <w:sz w:val="20"/>
                <w:szCs w:val="20"/>
                <w:lang w:val="id-ID"/>
              </w:rPr>
              <w:t>Dharma Husada Probolinggo</w:t>
            </w:r>
            <w:r w:rsidR="005737A7">
              <w:rPr>
                <w:rFonts w:ascii="Arial" w:hAnsi="Arial" w:cs="Arial"/>
                <w:sz w:val="20"/>
                <w:szCs w:val="20"/>
                <w:lang w:val="id-ID"/>
              </w:rPr>
              <w:t xml:space="preserve"> Hospital</w:t>
            </w:r>
          </w:p>
          <w:p w14:paraId="026D39A5" w14:textId="77777777" w:rsidR="00767BE7" w:rsidRDefault="00767BE7" w:rsidP="00767BE7">
            <w:pPr>
              <w:rPr>
                <w:rFonts w:ascii="Arial" w:hAnsi="Arial" w:cs="Arial"/>
                <w:sz w:val="20"/>
                <w:szCs w:val="20"/>
                <w:lang w:val="id-ID"/>
              </w:rPr>
            </w:pPr>
          </w:p>
          <w:p w14:paraId="0CC5FE9B" w14:textId="52309AB9" w:rsidR="00767BE7" w:rsidRPr="00767BE7" w:rsidRDefault="00767BE7" w:rsidP="00767BE7">
            <w:pPr>
              <w:rPr>
                <w:rFonts w:ascii="Arial" w:hAnsi="Arial" w:cs="Arial"/>
                <w:sz w:val="20"/>
                <w:szCs w:val="20"/>
                <w:lang w:val="id-ID"/>
              </w:rPr>
            </w:pPr>
            <w:r>
              <w:rPr>
                <w:rFonts w:ascii="Arial" w:hAnsi="Arial" w:cs="Arial"/>
                <w:sz w:val="20"/>
                <w:szCs w:val="20"/>
                <w:lang w:val="id-ID"/>
              </w:rPr>
              <w:t>Jl. Panjaitan No. 8 – 10 Sukabumi, Mayangan, Probolinggo</w:t>
            </w:r>
            <w:r w:rsidR="005737A7">
              <w:rPr>
                <w:rFonts w:ascii="Arial" w:hAnsi="Arial" w:cs="Arial"/>
                <w:sz w:val="20"/>
                <w:szCs w:val="20"/>
                <w:lang w:val="id-ID"/>
              </w:rPr>
              <w:t xml:space="preserve"> City</w:t>
            </w:r>
          </w:p>
        </w:tc>
        <w:tc>
          <w:tcPr>
            <w:tcW w:w="2551" w:type="dxa"/>
          </w:tcPr>
          <w:p w14:paraId="33A03FFE" w14:textId="3CF40917" w:rsidR="001B5E62" w:rsidRDefault="00B8758D">
            <w:pPr>
              <w:rPr>
                <w:rFonts w:ascii="Arial" w:hAnsi="Arial" w:cs="Arial"/>
                <w:sz w:val="20"/>
                <w:szCs w:val="20"/>
              </w:rPr>
            </w:pPr>
            <w:r>
              <w:rPr>
                <w:rFonts w:ascii="Arial" w:hAnsi="Arial" w:cs="Arial"/>
                <w:sz w:val="20"/>
                <w:szCs w:val="20"/>
              </w:rPr>
              <w:t>Hospital</w:t>
            </w:r>
          </w:p>
        </w:tc>
        <w:tc>
          <w:tcPr>
            <w:tcW w:w="3686" w:type="dxa"/>
          </w:tcPr>
          <w:p w14:paraId="19CCCE3A" w14:textId="77777777" w:rsidR="001B5E62" w:rsidRDefault="00B8758D">
            <w:pPr>
              <w:rPr>
                <w:rFonts w:ascii="Arial" w:hAnsi="Arial" w:cs="Arial"/>
                <w:sz w:val="20"/>
                <w:szCs w:val="20"/>
              </w:rPr>
            </w:pPr>
            <w:r>
              <w:rPr>
                <w:rFonts w:ascii="Arial" w:hAnsi="Arial" w:cs="Arial"/>
                <w:sz w:val="20"/>
                <w:szCs w:val="20"/>
              </w:rPr>
              <w:t>(mentioned all healthcare services provided in the site based on valid license)</w:t>
            </w:r>
          </w:p>
          <w:p w14:paraId="45C8685C" w14:textId="77777777" w:rsidR="00767BE7" w:rsidRDefault="00767BE7">
            <w:pPr>
              <w:rPr>
                <w:rFonts w:ascii="Arial" w:hAnsi="Arial" w:cs="Arial"/>
                <w:sz w:val="20"/>
                <w:szCs w:val="20"/>
              </w:rPr>
            </w:pPr>
          </w:p>
          <w:p w14:paraId="648F3730" w14:textId="1E381363"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Emergency Department</w:t>
            </w:r>
          </w:p>
          <w:p w14:paraId="4A8FA98A" w14:textId="07B93A13"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Outpatient Services</w:t>
            </w:r>
          </w:p>
          <w:p w14:paraId="34796ACE" w14:textId="4ACA9D2F"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Inpatient Service</w:t>
            </w:r>
          </w:p>
          <w:p w14:paraId="47655012" w14:textId="44EC3348" w:rsidR="004E367F"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Operating Theatre Unit</w:t>
            </w:r>
          </w:p>
          <w:p w14:paraId="0BBFAF14" w14:textId="38257A50" w:rsidR="00767BE7" w:rsidRDefault="00767BE7" w:rsidP="00D8657D">
            <w:pPr>
              <w:pStyle w:val="ListParagraph"/>
              <w:numPr>
                <w:ilvl w:val="0"/>
                <w:numId w:val="96"/>
              </w:numPr>
              <w:rPr>
                <w:rFonts w:ascii="Arial" w:hAnsi="Arial" w:cs="Arial"/>
                <w:sz w:val="20"/>
                <w:szCs w:val="20"/>
                <w:lang w:val="id-ID"/>
              </w:rPr>
            </w:pPr>
            <w:r>
              <w:rPr>
                <w:rFonts w:ascii="Arial" w:hAnsi="Arial" w:cs="Arial"/>
                <w:sz w:val="20"/>
                <w:szCs w:val="20"/>
                <w:lang w:val="id-ID"/>
              </w:rPr>
              <w:t>Labora</w:t>
            </w:r>
            <w:r w:rsidR="005737A7">
              <w:rPr>
                <w:rFonts w:ascii="Arial" w:hAnsi="Arial" w:cs="Arial"/>
                <w:sz w:val="20"/>
                <w:szCs w:val="20"/>
                <w:lang w:val="id-ID"/>
              </w:rPr>
              <w:t>tory</w:t>
            </w:r>
          </w:p>
          <w:p w14:paraId="1A2B2494" w14:textId="66D755DA" w:rsidR="00767BE7" w:rsidRDefault="00767BE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Radiolog</w:t>
            </w:r>
            <w:r w:rsidR="005737A7">
              <w:rPr>
                <w:rFonts w:ascii="Arial" w:hAnsi="Arial" w:cs="Arial"/>
                <w:sz w:val="20"/>
                <w:szCs w:val="20"/>
                <w:lang w:val="id-ID"/>
              </w:rPr>
              <w:t>y</w:t>
            </w:r>
          </w:p>
          <w:p w14:paraId="769CB484" w14:textId="51C81876"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Pharmacy</w:t>
            </w:r>
          </w:p>
          <w:p w14:paraId="156AF272" w14:textId="56086EEA" w:rsidR="004E367F" w:rsidRPr="00767BE7" w:rsidRDefault="004E367F" w:rsidP="00D8657D">
            <w:pPr>
              <w:pStyle w:val="ListParagraph"/>
              <w:numPr>
                <w:ilvl w:val="0"/>
                <w:numId w:val="96"/>
              </w:numPr>
              <w:rPr>
                <w:rFonts w:ascii="Arial" w:hAnsi="Arial" w:cs="Arial"/>
                <w:sz w:val="20"/>
                <w:szCs w:val="20"/>
                <w:lang w:val="id-ID"/>
              </w:rPr>
            </w:pPr>
            <w:r>
              <w:rPr>
                <w:rFonts w:ascii="Arial" w:hAnsi="Arial" w:cs="Arial"/>
                <w:sz w:val="20"/>
                <w:szCs w:val="20"/>
                <w:lang w:val="id-ID"/>
              </w:rPr>
              <w:t xml:space="preserve">Medical Check Up (MCU) </w:t>
            </w:r>
          </w:p>
        </w:tc>
      </w:tr>
      <w:tr w:rsidR="001B5E62" w14:paraId="141F5560" w14:textId="77777777">
        <w:tc>
          <w:tcPr>
            <w:tcW w:w="472" w:type="dxa"/>
          </w:tcPr>
          <w:p w14:paraId="5F341629" w14:textId="77777777" w:rsidR="001B5E62" w:rsidRDefault="00B8758D">
            <w:pPr>
              <w:rPr>
                <w:rFonts w:ascii="Arial" w:hAnsi="Arial" w:cs="Arial"/>
                <w:sz w:val="20"/>
                <w:szCs w:val="20"/>
              </w:rPr>
            </w:pPr>
            <w:r>
              <w:rPr>
                <w:rFonts w:ascii="Arial" w:hAnsi="Arial" w:cs="Arial"/>
                <w:sz w:val="20"/>
                <w:szCs w:val="20"/>
              </w:rPr>
              <w:t>2</w:t>
            </w:r>
          </w:p>
        </w:tc>
        <w:tc>
          <w:tcPr>
            <w:tcW w:w="2784" w:type="dxa"/>
          </w:tcPr>
          <w:p w14:paraId="33209EE8" w14:textId="77777777" w:rsidR="005737A7" w:rsidRDefault="005737A7" w:rsidP="005737A7">
            <w:pPr>
              <w:rPr>
                <w:rFonts w:ascii="Arial" w:hAnsi="Arial" w:cs="Arial"/>
                <w:sz w:val="20"/>
                <w:szCs w:val="20"/>
                <w:lang w:val="id-ID"/>
              </w:rPr>
            </w:pPr>
            <w:r>
              <w:rPr>
                <w:rFonts w:ascii="Arial" w:hAnsi="Arial" w:cs="Arial"/>
                <w:sz w:val="20"/>
                <w:szCs w:val="20"/>
                <w:lang w:val="id-ID"/>
              </w:rPr>
              <w:t>Rumah Sakit Dharma Husada Probolinggo</w:t>
            </w:r>
          </w:p>
          <w:p w14:paraId="057CFCB5" w14:textId="77777777" w:rsidR="005737A7" w:rsidRDefault="005737A7" w:rsidP="005737A7">
            <w:pPr>
              <w:rPr>
                <w:rFonts w:ascii="Arial" w:hAnsi="Arial" w:cs="Arial"/>
                <w:sz w:val="20"/>
                <w:szCs w:val="20"/>
                <w:lang w:val="id-ID"/>
              </w:rPr>
            </w:pPr>
          </w:p>
          <w:p w14:paraId="6C4308B8" w14:textId="26F757BD" w:rsidR="001B5E62" w:rsidRDefault="005737A7" w:rsidP="005737A7">
            <w:pPr>
              <w:rPr>
                <w:rFonts w:ascii="Arial" w:hAnsi="Arial" w:cs="Arial"/>
                <w:sz w:val="20"/>
                <w:szCs w:val="20"/>
              </w:rPr>
            </w:pPr>
            <w:r>
              <w:rPr>
                <w:rFonts w:ascii="Arial" w:hAnsi="Arial" w:cs="Arial"/>
                <w:sz w:val="20"/>
                <w:szCs w:val="20"/>
                <w:lang w:val="id-ID"/>
              </w:rPr>
              <w:t>Jl. Panjaitan No. 8 – 10 Sukabumi, Mayangan, Kota Probolinggo</w:t>
            </w:r>
          </w:p>
        </w:tc>
        <w:tc>
          <w:tcPr>
            <w:tcW w:w="2551" w:type="dxa"/>
          </w:tcPr>
          <w:p w14:paraId="565BA03E" w14:textId="4E86D7D5" w:rsidR="001B5E62" w:rsidRPr="005737A7" w:rsidRDefault="005737A7">
            <w:pPr>
              <w:rPr>
                <w:rFonts w:ascii="Arial" w:hAnsi="Arial" w:cs="Arial"/>
                <w:sz w:val="20"/>
                <w:szCs w:val="20"/>
                <w:lang w:val="id-ID"/>
              </w:rPr>
            </w:pPr>
            <w:r>
              <w:rPr>
                <w:rFonts w:ascii="Arial" w:hAnsi="Arial" w:cs="Arial"/>
                <w:sz w:val="20"/>
                <w:szCs w:val="20"/>
                <w:lang w:val="id-ID"/>
              </w:rPr>
              <w:t>Rumah Sakit</w:t>
            </w:r>
          </w:p>
        </w:tc>
        <w:tc>
          <w:tcPr>
            <w:tcW w:w="3686" w:type="dxa"/>
          </w:tcPr>
          <w:p w14:paraId="0712574E"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Instalasi Gawat Darurat</w:t>
            </w:r>
          </w:p>
          <w:p w14:paraId="65ABF3DF"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Rawat Jalan</w:t>
            </w:r>
          </w:p>
          <w:p w14:paraId="10B7961E"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Rawat Inap</w:t>
            </w:r>
          </w:p>
          <w:p w14:paraId="6E06CA26"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Instalasi Kamar Operasi (IKO)</w:t>
            </w:r>
          </w:p>
          <w:p w14:paraId="1585F810"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Laboratorium</w:t>
            </w:r>
          </w:p>
          <w:p w14:paraId="4F8A32C9"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Radiologi</w:t>
            </w:r>
          </w:p>
          <w:p w14:paraId="3EDE01ED"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Farmasi</w:t>
            </w:r>
          </w:p>
          <w:p w14:paraId="1ED2084E" w14:textId="24A73D0E" w:rsidR="001B5E62" w:rsidRPr="005737A7" w:rsidRDefault="005737A7" w:rsidP="00D8657D">
            <w:pPr>
              <w:pStyle w:val="ListParagraph"/>
              <w:numPr>
                <w:ilvl w:val="0"/>
                <w:numId w:val="96"/>
              </w:numPr>
              <w:rPr>
                <w:rFonts w:ascii="Arial" w:hAnsi="Arial" w:cs="Arial"/>
                <w:sz w:val="20"/>
                <w:szCs w:val="20"/>
                <w:lang w:val="id-ID"/>
              </w:rPr>
            </w:pPr>
            <w:r w:rsidRPr="005737A7">
              <w:rPr>
                <w:rFonts w:ascii="Arial" w:hAnsi="Arial" w:cs="Arial"/>
                <w:sz w:val="20"/>
                <w:szCs w:val="20"/>
                <w:lang w:val="id-ID"/>
              </w:rPr>
              <w:t>Medical Check Up (MCU)</w:t>
            </w:r>
          </w:p>
        </w:tc>
      </w:tr>
      <w:tr w:rsidR="001B5E62" w14:paraId="6A46106E" w14:textId="77777777">
        <w:tc>
          <w:tcPr>
            <w:tcW w:w="472" w:type="dxa"/>
          </w:tcPr>
          <w:p w14:paraId="111AF81A" w14:textId="77777777" w:rsidR="001B5E62" w:rsidRDefault="00B8758D">
            <w:pPr>
              <w:rPr>
                <w:rFonts w:ascii="Arial" w:hAnsi="Arial" w:cs="Arial"/>
                <w:sz w:val="20"/>
                <w:szCs w:val="20"/>
              </w:rPr>
            </w:pPr>
            <w:r>
              <w:rPr>
                <w:rFonts w:ascii="Arial" w:hAnsi="Arial" w:cs="Arial"/>
                <w:sz w:val="20"/>
                <w:szCs w:val="20"/>
              </w:rPr>
              <w:t>3</w:t>
            </w:r>
          </w:p>
        </w:tc>
        <w:tc>
          <w:tcPr>
            <w:tcW w:w="2784" w:type="dxa"/>
          </w:tcPr>
          <w:p w14:paraId="52ACC813" w14:textId="77777777" w:rsidR="001B5E62" w:rsidRDefault="001B5E62">
            <w:pPr>
              <w:rPr>
                <w:rFonts w:ascii="Arial" w:hAnsi="Arial" w:cs="Arial"/>
                <w:sz w:val="20"/>
                <w:szCs w:val="20"/>
              </w:rPr>
            </w:pPr>
          </w:p>
        </w:tc>
        <w:tc>
          <w:tcPr>
            <w:tcW w:w="2551" w:type="dxa"/>
          </w:tcPr>
          <w:p w14:paraId="4140B3FF" w14:textId="77777777" w:rsidR="001B5E62" w:rsidRDefault="001B5E62">
            <w:pPr>
              <w:rPr>
                <w:rFonts w:ascii="Arial" w:hAnsi="Arial" w:cs="Arial"/>
                <w:sz w:val="20"/>
                <w:szCs w:val="20"/>
              </w:rPr>
            </w:pPr>
          </w:p>
        </w:tc>
        <w:tc>
          <w:tcPr>
            <w:tcW w:w="3686" w:type="dxa"/>
          </w:tcPr>
          <w:p w14:paraId="14A17560" w14:textId="77777777" w:rsidR="001B5E62" w:rsidRDefault="001B5E62">
            <w:pPr>
              <w:rPr>
                <w:rFonts w:ascii="Arial" w:hAnsi="Arial" w:cs="Arial"/>
                <w:sz w:val="20"/>
                <w:szCs w:val="20"/>
              </w:rPr>
            </w:pPr>
          </w:p>
        </w:tc>
      </w:tr>
      <w:tr w:rsidR="001B5E62" w14:paraId="12E2777D" w14:textId="77777777">
        <w:tc>
          <w:tcPr>
            <w:tcW w:w="472" w:type="dxa"/>
          </w:tcPr>
          <w:p w14:paraId="1CF14127" w14:textId="77777777" w:rsidR="001B5E62" w:rsidRDefault="00B8758D">
            <w:pPr>
              <w:rPr>
                <w:rFonts w:ascii="Arial" w:hAnsi="Arial" w:cs="Arial"/>
                <w:sz w:val="20"/>
                <w:szCs w:val="20"/>
              </w:rPr>
            </w:pPr>
            <w:r>
              <w:rPr>
                <w:rFonts w:ascii="Arial" w:hAnsi="Arial" w:cs="Arial"/>
                <w:sz w:val="20"/>
                <w:szCs w:val="20"/>
              </w:rPr>
              <w:t>4</w:t>
            </w:r>
          </w:p>
        </w:tc>
        <w:tc>
          <w:tcPr>
            <w:tcW w:w="2784" w:type="dxa"/>
          </w:tcPr>
          <w:p w14:paraId="6E5D2BF0" w14:textId="77777777" w:rsidR="001B5E62" w:rsidRDefault="001B5E62">
            <w:pPr>
              <w:rPr>
                <w:rFonts w:ascii="Arial" w:hAnsi="Arial" w:cs="Arial"/>
                <w:sz w:val="20"/>
                <w:szCs w:val="20"/>
              </w:rPr>
            </w:pPr>
          </w:p>
        </w:tc>
        <w:tc>
          <w:tcPr>
            <w:tcW w:w="2551" w:type="dxa"/>
          </w:tcPr>
          <w:p w14:paraId="44307AC4" w14:textId="77777777" w:rsidR="001B5E62" w:rsidRDefault="001B5E62">
            <w:pPr>
              <w:jc w:val="both"/>
              <w:rPr>
                <w:rFonts w:ascii="Arial" w:hAnsi="Arial" w:cs="Arial"/>
                <w:sz w:val="20"/>
                <w:szCs w:val="20"/>
              </w:rPr>
            </w:pPr>
          </w:p>
        </w:tc>
        <w:tc>
          <w:tcPr>
            <w:tcW w:w="3686" w:type="dxa"/>
          </w:tcPr>
          <w:p w14:paraId="361FE19D" w14:textId="77777777" w:rsidR="001B5E62" w:rsidRDefault="001B5E62">
            <w:pPr>
              <w:jc w:val="both"/>
              <w:rPr>
                <w:rFonts w:ascii="Arial" w:hAnsi="Arial" w:cs="Arial"/>
                <w:sz w:val="20"/>
                <w:szCs w:val="20"/>
              </w:rPr>
            </w:pPr>
          </w:p>
        </w:tc>
      </w:tr>
      <w:tr w:rsidR="001B5E62" w14:paraId="5E1DAC72" w14:textId="77777777">
        <w:trPr>
          <w:trHeight w:val="60"/>
        </w:trPr>
        <w:tc>
          <w:tcPr>
            <w:tcW w:w="472" w:type="dxa"/>
          </w:tcPr>
          <w:p w14:paraId="150EB86D" w14:textId="77777777" w:rsidR="001B5E62" w:rsidRDefault="00B8758D">
            <w:pPr>
              <w:rPr>
                <w:rFonts w:ascii="Arial" w:hAnsi="Arial" w:cs="Arial"/>
                <w:sz w:val="20"/>
                <w:szCs w:val="20"/>
              </w:rPr>
            </w:pPr>
            <w:r>
              <w:rPr>
                <w:rFonts w:ascii="Arial" w:hAnsi="Arial" w:cs="Arial"/>
                <w:sz w:val="20"/>
                <w:szCs w:val="20"/>
              </w:rPr>
              <w:t>5</w:t>
            </w:r>
          </w:p>
        </w:tc>
        <w:tc>
          <w:tcPr>
            <w:tcW w:w="2784" w:type="dxa"/>
          </w:tcPr>
          <w:p w14:paraId="70C5E20B" w14:textId="77777777" w:rsidR="001B5E62" w:rsidRDefault="001B5E62">
            <w:pPr>
              <w:rPr>
                <w:rFonts w:ascii="Arial" w:hAnsi="Arial" w:cs="Arial"/>
                <w:sz w:val="20"/>
                <w:szCs w:val="20"/>
              </w:rPr>
            </w:pPr>
          </w:p>
        </w:tc>
        <w:tc>
          <w:tcPr>
            <w:tcW w:w="2551" w:type="dxa"/>
          </w:tcPr>
          <w:p w14:paraId="727DC5E4" w14:textId="77777777" w:rsidR="001B5E62" w:rsidRDefault="001B5E62">
            <w:pPr>
              <w:rPr>
                <w:rFonts w:ascii="Arial" w:hAnsi="Arial" w:cs="Arial"/>
                <w:sz w:val="20"/>
                <w:szCs w:val="20"/>
              </w:rPr>
            </w:pPr>
          </w:p>
        </w:tc>
        <w:tc>
          <w:tcPr>
            <w:tcW w:w="3686" w:type="dxa"/>
          </w:tcPr>
          <w:p w14:paraId="7D5C338F" w14:textId="77777777" w:rsidR="001B5E62" w:rsidRDefault="001B5E62">
            <w:pPr>
              <w:rPr>
                <w:rFonts w:ascii="Arial" w:hAnsi="Arial" w:cs="Arial"/>
                <w:sz w:val="20"/>
                <w:szCs w:val="20"/>
              </w:rPr>
            </w:pPr>
          </w:p>
        </w:tc>
      </w:tr>
    </w:tbl>
    <w:p w14:paraId="75D40C6D" w14:textId="77777777" w:rsidR="001B5E62" w:rsidRDefault="001B5E62">
      <w:pPr>
        <w:rPr>
          <w:rFonts w:ascii="Arial" w:hAnsi="Arial" w:cs="Arial"/>
          <w:sz w:val="20"/>
          <w:szCs w:val="20"/>
        </w:rPr>
      </w:pPr>
    </w:p>
    <w:p w14:paraId="599ED4D3" w14:textId="77777777" w:rsidR="001B5E62" w:rsidRDefault="001B5E62">
      <w:pPr>
        <w:rPr>
          <w:rFonts w:ascii="Arial" w:hAnsi="Arial" w:cs="Arial"/>
          <w:sz w:val="20"/>
          <w:szCs w:val="20"/>
        </w:rPr>
      </w:pPr>
    </w:p>
    <w:p w14:paraId="6D5E3E40" w14:textId="77777777" w:rsidR="001B5E62" w:rsidRDefault="00B8758D">
      <w:pPr>
        <w:widowControl/>
        <w:autoSpaceDE/>
        <w:autoSpaceDN/>
        <w:spacing w:after="160" w:line="278" w:lineRule="auto"/>
        <w:rPr>
          <w:rFonts w:ascii="Arial" w:hAnsi="Arial" w:cs="Arial"/>
          <w:sz w:val="20"/>
          <w:szCs w:val="20"/>
        </w:rPr>
      </w:pPr>
      <w:r>
        <w:rPr>
          <w:rFonts w:ascii="Arial" w:hAnsi="Arial" w:cs="Arial"/>
          <w:sz w:val="20"/>
          <w:szCs w:val="20"/>
        </w:rPr>
        <w:br w:type="page"/>
      </w:r>
    </w:p>
    <w:p w14:paraId="7D24889F"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3/ LAMPIRAN 3</w:t>
      </w:r>
    </w:p>
    <w:p w14:paraId="7D9A3571"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 xml:space="preserve">KETENTUAN DAN TATA CARA LAYANAN KESEHATAN / </w:t>
      </w:r>
    </w:p>
    <w:p w14:paraId="20012FA8"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HEALTHCARE SERVICES TERMS AND PROCEDURE</w:t>
      </w:r>
    </w:p>
    <w:p w14:paraId="5B08B30D" w14:textId="77777777" w:rsidR="001B5E62" w:rsidRDefault="001B5E62">
      <w:pPr>
        <w:pStyle w:val="ListParagraph"/>
        <w:ind w:left="540"/>
        <w:jc w:val="center"/>
        <w:rPr>
          <w:rFonts w:ascii="Arial" w:hAnsi="Arial" w:cs="Arial"/>
          <w:b/>
          <w:bCs/>
          <w:sz w:val="20"/>
          <w:szCs w:val="20"/>
        </w:rPr>
      </w:pPr>
    </w:p>
    <w:p w14:paraId="195DB818" w14:textId="77777777" w:rsidR="001B5E62" w:rsidRDefault="001B5E62">
      <w:pPr>
        <w:pStyle w:val="ListParagraph"/>
        <w:ind w:left="540"/>
        <w:jc w:val="center"/>
        <w:rPr>
          <w:rFonts w:ascii="Arial" w:hAnsi="Arial" w:cs="Arial"/>
          <w:b/>
          <w:bCs/>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1E35E2C7" w14:textId="77777777">
        <w:tc>
          <w:tcPr>
            <w:tcW w:w="4215" w:type="dxa"/>
          </w:tcPr>
          <w:p w14:paraId="13D4715C" w14:textId="77777777" w:rsidR="001B5E62" w:rsidRDefault="00B8758D" w:rsidP="00D8657D">
            <w:pPr>
              <w:pStyle w:val="ListParagraph"/>
              <w:numPr>
                <w:ilvl w:val="0"/>
                <w:numId w:val="59"/>
              </w:numPr>
              <w:rPr>
                <w:rFonts w:ascii="Arial" w:hAnsi="Arial" w:cs="Arial"/>
                <w:b/>
                <w:bCs/>
                <w:sz w:val="20"/>
                <w:szCs w:val="20"/>
              </w:rPr>
            </w:pPr>
            <w:r>
              <w:rPr>
                <w:rFonts w:ascii="Arial" w:hAnsi="Arial" w:cs="Arial"/>
                <w:b/>
                <w:bCs/>
                <w:sz w:val="20"/>
                <w:szCs w:val="20"/>
              </w:rPr>
              <w:t>FHI OBLIGATIONS</w:t>
            </w:r>
          </w:p>
        </w:tc>
        <w:tc>
          <w:tcPr>
            <w:tcW w:w="4261" w:type="dxa"/>
          </w:tcPr>
          <w:p w14:paraId="580DA313" w14:textId="77777777" w:rsidR="001B5E62" w:rsidRDefault="00B8758D" w:rsidP="00D8657D">
            <w:pPr>
              <w:pStyle w:val="ListParagraph"/>
              <w:numPr>
                <w:ilvl w:val="0"/>
                <w:numId w:val="60"/>
              </w:numPr>
              <w:rPr>
                <w:rFonts w:ascii="Arial" w:hAnsi="Arial" w:cs="Arial"/>
                <w:b/>
                <w:bCs/>
                <w:sz w:val="20"/>
                <w:szCs w:val="20"/>
              </w:rPr>
            </w:pPr>
            <w:r>
              <w:rPr>
                <w:rFonts w:ascii="Arial" w:hAnsi="Arial" w:cs="Arial"/>
                <w:b/>
                <w:bCs/>
                <w:sz w:val="20"/>
                <w:szCs w:val="20"/>
              </w:rPr>
              <w:t>KEWAJIBAN FHI</w:t>
            </w:r>
          </w:p>
        </w:tc>
      </w:tr>
      <w:tr w:rsidR="001B5E62" w14:paraId="46FF508C" w14:textId="77777777">
        <w:trPr>
          <w:trHeight w:val="166"/>
        </w:trPr>
        <w:tc>
          <w:tcPr>
            <w:tcW w:w="4215" w:type="dxa"/>
          </w:tcPr>
          <w:p w14:paraId="5EF4778A" w14:textId="77777777" w:rsidR="001B5E62" w:rsidRDefault="00B8758D">
            <w:pPr>
              <w:pStyle w:val="ListParagraph"/>
              <w:ind w:left="1047"/>
              <w:jc w:val="both"/>
              <w:rPr>
                <w:rFonts w:ascii="Arial" w:hAnsi="Arial" w:cs="Arial"/>
                <w:b/>
                <w:sz w:val="20"/>
                <w:szCs w:val="20"/>
              </w:rPr>
            </w:pPr>
            <w:r>
              <w:rPr>
                <w:rFonts w:ascii="Arial" w:hAnsi="Arial" w:cs="Arial"/>
                <w:b/>
                <w:bCs/>
                <w:sz w:val="20"/>
                <w:szCs w:val="20"/>
              </w:rPr>
              <w:t>24/7 Call Centre</w:t>
            </w:r>
          </w:p>
        </w:tc>
        <w:tc>
          <w:tcPr>
            <w:tcW w:w="4261" w:type="dxa"/>
          </w:tcPr>
          <w:p w14:paraId="639ADC39" w14:textId="77777777" w:rsidR="001B5E62" w:rsidRDefault="00B8758D">
            <w:pPr>
              <w:pStyle w:val="ListParagraph"/>
              <w:ind w:left="917"/>
              <w:jc w:val="both"/>
              <w:rPr>
                <w:rFonts w:ascii="Arial" w:hAnsi="Arial" w:cs="Arial"/>
                <w:b/>
                <w:sz w:val="20"/>
                <w:szCs w:val="20"/>
              </w:rPr>
            </w:pPr>
            <w:r>
              <w:rPr>
                <w:rFonts w:ascii="Arial" w:hAnsi="Arial" w:cs="Arial"/>
                <w:b/>
                <w:bCs/>
                <w:sz w:val="20"/>
                <w:szCs w:val="20"/>
              </w:rPr>
              <w:t>24/7 Call Centre</w:t>
            </w:r>
          </w:p>
        </w:tc>
      </w:tr>
      <w:tr w:rsidR="001B5E62" w14:paraId="75CCF9BA" w14:textId="77777777">
        <w:trPr>
          <w:trHeight w:val="166"/>
        </w:trPr>
        <w:tc>
          <w:tcPr>
            <w:tcW w:w="4215" w:type="dxa"/>
          </w:tcPr>
          <w:p w14:paraId="582E9672" w14:textId="77777777" w:rsidR="001B5E62" w:rsidRDefault="00B8758D" w:rsidP="00D8657D">
            <w:pPr>
              <w:pStyle w:val="ListParagraph"/>
              <w:numPr>
                <w:ilvl w:val="0"/>
                <w:numId w:val="61"/>
              </w:numPr>
              <w:ind w:left="1047"/>
              <w:jc w:val="both"/>
              <w:rPr>
                <w:rFonts w:ascii="Arial" w:hAnsi="Arial" w:cs="Arial"/>
                <w:sz w:val="20"/>
                <w:szCs w:val="20"/>
              </w:rPr>
            </w:pPr>
            <w:r>
              <w:rPr>
                <w:rFonts w:ascii="Arial" w:hAnsi="Arial" w:cs="Arial"/>
                <w:sz w:val="20"/>
                <w:szCs w:val="20"/>
              </w:rPr>
              <w:t>FHI shall maintain a 24-hour Call Centre, operating 365 days a year, staffed by qualified personnel and medical professionals fluent in both English and Bahasa Indonesia, to ensure the timely confirmation of MEMBER admission to the PROVIDER, via contact as specified in Annex 1 of this Agreement.</w:t>
            </w:r>
          </w:p>
        </w:tc>
        <w:tc>
          <w:tcPr>
            <w:tcW w:w="4261" w:type="dxa"/>
          </w:tcPr>
          <w:p w14:paraId="0E4E883B" w14:textId="77777777" w:rsidR="001B5E62" w:rsidRDefault="00B8758D" w:rsidP="00D8657D">
            <w:pPr>
              <w:pStyle w:val="ListParagraph"/>
              <w:numPr>
                <w:ilvl w:val="0"/>
                <w:numId w:val="62"/>
              </w:numPr>
              <w:ind w:left="917"/>
              <w:jc w:val="both"/>
              <w:rPr>
                <w:rFonts w:ascii="Arial" w:hAnsi="Arial" w:cs="Arial"/>
                <w:sz w:val="20"/>
                <w:szCs w:val="20"/>
              </w:rPr>
            </w:pPr>
            <w:r>
              <w:rPr>
                <w:rFonts w:ascii="Arial" w:hAnsi="Arial" w:cs="Arial"/>
                <w:sz w:val="20"/>
                <w:szCs w:val="20"/>
              </w:rPr>
              <w:t xml:space="preserve">FHI akan menyediakan Call Centre 24 jam yang dijaga selama 365 hari per tahun oleh staf dan Tenaga Medis yang terampil dalam Bahasa Inggris dan Bahasa Indonesia, agar dapat memberikan konfirmasi segera mengenai penerimaan PESERTA kepada PENYEDIA melalui kontak yang disebutkan dalam Lampiran 1 Perjanjian ini; </w:t>
            </w:r>
          </w:p>
        </w:tc>
      </w:tr>
      <w:tr w:rsidR="001B5E62" w14:paraId="3978C35A" w14:textId="77777777">
        <w:tc>
          <w:tcPr>
            <w:tcW w:w="4215" w:type="dxa"/>
          </w:tcPr>
          <w:p w14:paraId="1573612D" w14:textId="77777777" w:rsidR="001B5E62" w:rsidRDefault="00B8758D">
            <w:pPr>
              <w:pStyle w:val="ListParagraph"/>
              <w:ind w:left="1047"/>
              <w:jc w:val="both"/>
              <w:rPr>
                <w:rFonts w:ascii="Arial" w:hAnsi="Arial" w:cs="Arial"/>
                <w:b/>
                <w:sz w:val="20"/>
                <w:szCs w:val="20"/>
              </w:rPr>
            </w:pPr>
            <w:r>
              <w:rPr>
                <w:rFonts w:ascii="Arial" w:hAnsi="Arial" w:cs="Arial"/>
                <w:b/>
                <w:bCs/>
                <w:sz w:val="20"/>
                <w:szCs w:val="20"/>
              </w:rPr>
              <w:t>FHI Membership Card</w:t>
            </w:r>
          </w:p>
        </w:tc>
        <w:tc>
          <w:tcPr>
            <w:tcW w:w="4261" w:type="dxa"/>
          </w:tcPr>
          <w:p w14:paraId="0663B08D" w14:textId="77777777" w:rsidR="001B5E62" w:rsidRDefault="00B8758D">
            <w:pPr>
              <w:pStyle w:val="ListParagraph"/>
              <w:ind w:left="917"/>
              <w:jc w:val="both"/>
              <w:rPr>
                <w:rFonts w:ascii="Arial" w:hAnsi="Arial" w:cs="Arial"/>
                <w:b/>
                <w:sz w:val="20"/>
                <w:szCs w:val="20"/>
              </w:rPr>
            </w:pPr>
            <w:r>
              <w:rPr>
                <w:rFonts w:ascii="Arial" w:hAnsi="Arial" w:cs="Arial"/>
                <w:b/>
                <w:bCs/>
                <w:sz w:val="20"/>
                <w:szCs w:val="20"/>
              </w:rPr>
              <w:t>Kartu PESERTA FHI</w:t>
            </w:r>
          </w:p>
        </w:tc>
      </w:tr>
      <w:tr w:rsidR="001B5E62" w14:paraId="565FFD94" w14:textId="77777777">
        <w:tc>
          <w:tcPr>
            <w:tcW w:w="4215" w:type="dxa"/>
          </w:tcPr>
          <w:p w14:paraId="0A3FD96C" w14:textId="77777777" w:rsidR="001B5E62" w:rsidRDefault="00B8758D" w:rsidP="00D8657D">
            <w:pPr>
              <w:pStyle w:val="ListParagraph"/>
              <w:numPr>
                <w:ilvl w:val="0"/>
                <w:numId w:val="61"/>
              </w:numPr>
              <w:ind w:left="1047"/>
              <w:jc w:val="both"/>
              <w:rPr>
                <w:rFonts w:ascii="Arial" w:hAnsi="Arial" w:cs="Arial"/>
                <w:sz w:val="20"/>
                <w:szCs w:val="20"/>
              </w:rPr>
            </w:pPr>
            <w:r>
              <w:rPr>
                <w:rFonts w:ascii="Arial" w:hAnsi="Arial" w:cs="Arial"/>
                <w:sz w:val="20"/>
                <w:szCs w:val="20"/>
              </w:rPr>
              <w:t>FHI shall be obliged to issue proof of membership in the form of physical cards or E-cards which can be used by any MEMBER to obtain HEALTHCARE SERVICES from the PROVIDER and FHI shall provide information to the PROVIDER on the change of membership, benefit of the members, and other matters related to this Cooperation Agreement</w:t>
            </w:r>
          </w:p>
        </w:tc>
        <w:tc>
          <w:tcPr>
            <w:tcW w:w="4261" w:type="dxa"/>
          </w:tcPr>
          <w:p w14:paraId="4E84C3FF" w14:textId="77777777" w:rsidR="001B5E62" w:rsidRDefault="00B8758D" w:rsidP="00D8657D">
            <w:pPr>
              <w:pStyle w:val="ListParagraph"/>
              <w:numPr>
                <w:ilvl w:val="0"/>
                <w:numId w:val="62"/>
              </w:numPr>
              <w:ind w:left="917"/>
              <w:jc w:val="both"/>
              <w:rPr>
                <w:rFonts w:ascii="Arial" w:hAnsi="Arial" w:cs="Arial"/>
                <w:sz w:val="20"/>
                <w:szCs w:val="20"/>
              </w:rPr>
            </w:pPr>
            <w:r>
              <w:rPr>
                <w:rFonts w:ascii="Arial" w:hAnsi="Arial" w:cs="Arial"/>
                <w:sz w:val="20"/>
                <w:szCs w:val="20"/>
              </w:rPr>
              <w:t>FHI diwajibkan menerbitkan bukti keanggotaan dalam bentuk fisik kartu peserta atau kartu elektronik yang dapat dipergunakan oleh setiap PESERTA untuk mendapatkan LAYANAN KESEHATAN dari PENYEDIA dan FHI wajib memberikan informasi kepada PENYEDIA atas perubahan kepesertaan, benefit peserta, dan hal-hal lain yang terkait dengan Perjanjian Kerja sama ini</w:t>
            </w:r>
          </w:p>
        </w:tc>
      </w:tr>
      <w:tr w:rsidR="001B5E62" w14:paraId="2E5F6B46" w14:textId="77777777">
        <w:tc>
          <w:tcPr>
            <w:tcW w:w="4215" w:type="dxa"/>
          </w:tcPr>
          <w:p w14:paraId="082FCE99" w14:textId="77777777" w:rsidR="001B5E62" w:rsidRDefault="00B8758D">
            <w:pPr>
              <w:pStyle w:val="ListParagraph"/>
              <w:ind w:left="1047"/>
              <w:jc w:val="both"/>
              <w:rPr>
                <w:rFonts w:ascii="Arial" w:hAnsi="Arial" w:cs="Arial"/>
                <w:b/>
                <w:bCs/>
                <w:sz w:val="20"/>
                <w:szCs w:val="20"/>
              </w:rPr>
            </w:pPr>
            <w:r>
              <w:rPr>
                <w:rFonts w:ascii="Arial" w:hAnsi="Arial" w:cs="Arial"/>
                <w:b/>
                <w:bCs/>
                <w:sz w:val="20"/>
                <w:szCs w:val="20"/>
              </w:rPr>
              <w:t>Letter Of Guarantee</w:t>
            </w:r>
          </w:p>
        </w:tc>
        <w:tc>
          <w:tcPr>
            <w:tcW w:w="4261" w:type="dxa"/>
          </w:tcPr>
          <w:p w14:paraId="2D158A17" w14:textId="77777777" w:rsidR="001B5E62" w:rsidRDefault="00B8758D">
            <w:pPr>
              <w:pStyle w:val="ListParagraph"/>
              <w:ind w:left="917"/>
              <w:jc w:val="both"/>
              <w:rPr>
                <w:rFonts w:ascii="Arial" w:hAnsi="Arial" w:cs="Arial"/>
                <w:b/>
                <w:bCs/>
                <w:sz w:val="20"/>
                <w:szCs w:val="20"/>
              </w:rPr>
            </w:pPr>
            <w:r>
              <w:rPr>
                <w:rFonts w:ascii="Arial" w:hAnsi="Arial" w:cs="Arial"/>
                <w:b/>
                <w:bCs/>
                <w:sz w:val="20"/>
                <w:szCs w:val="20"/>
              </w:rPr>
              <w:t>Surat Jaminan</w:t>
            </w:r>
          </w:p>
        </w:tc>
      </w:tr>
      <w:tr w:rsidR="001B5E62" w14:paraId="35744622" w14:textId="77777777">
        <w:tc>
          <w:tcPr>
            <w:tcW w:w="4215" w:type="dxa"/>
          </w:tcPr>
          <w:p w14:paraId="1B184162" w14:textId="77777777" w:rsidR="001B5E62" w:rsidRDefault="00B8758D" w:rsidP="00D8657D">
            <w:pPr>
              <w:pStyle w:val="ListParagraph"/>
              <w:numPr>
                <w:ilvl w:val="0"/>
                <w:numId w:val="61"/>
              </w:numPr>
              <w:ind w:left="1047"/>
              <w:jc w:val="both"/>
              <w:rPr>
                <w:rFonts w:ascii="Arial" w:hAnsi="Arial" w:cs="Arial"/>
                <w:sz w:val="20"/>
                <w:szCs w:val="20"/>
              </w:rPr>
            </w:pPr>
            <w:r>
              <w:rPr>
                <w:rFonts w:ascii="Arial" w:hAnsi="Arial" w:cs="Arial"/>
                <w:sz w:val="20"/>
                <w:szCs w:val="20"/>
              </w:rPr>
              <w:t>FHI shall be obliged to issue proof of membership in the form of a LETTER OF GUARANTEE for each MEMBER referred by FHI, including details such as the maximum amount of coverage (if any), class of ward included in the coverage, excluded items (such as, but not limited to, newspapers, telephone calls, additional meals, etc…), EXCESS CHARGES, DEDUCTIBLES or CO-INSURANCE to be paid directly by the MEMBER to PROVIDER.  Should a reason for admission be unclear or more a symptom than a diagnosis, FHI will contact PROVIDER daily until a confirmed diagnosis is made.  Should the confirmed diagnosis be an uncovered event in the MEMBER policy, FHI will advice PROVIDER that the guarantee will cease.  All costs incurred up until that time will be honored by MEMBER</w:t>
            </w:r>
          </w:p>
        </w:tc>
        <w:tc>
          <w:tcPr>
            <w:tcW w:w="4261" w:type="dxa"/>
          </w:tcPr>
          <w:p w14:paraId="0C9118E2" w14:textId="77777777" w:rsidR="001B5E62" w:rsidRDefault="00B8758D" w:rsidP="00D8657D">
            <w:pPr>
              <w:pStyle w:val="ListParagraph"/>
              <w:numPr>
                <w:ilvl w:val="0"/>
                <w:numId w:val="62"/>
              </w:numPr>
              <w:ind w:left="917"/>
              <w:jc w:val="both"/>
              <w:rPr>
                <w:rFonts w:ascii="Arial" w:hAnsi="Arial" w:cs="Arial"/>
                <w:sz w:val="20"/>
                <w:szCs w:val="20"/>
              </w:rPr>
            </w:pPr>
            <w:r>
              <w:rPr>
                <w:rFonts w:ascii="Arial" w:hAnsi="Arial" w:cs="Arial"/>
                <w:sz w:val="20"/>
                <w:szCs w:val="20"/>
              </w:rPr>
              <w:t xml:space="preserve">FHI diwajibkan menerbitkan bukti keanggotaan dalam bentuk fisik yaitu SURAT JAMINAN untuk PESERTA yang dirujuk oleh FHI, termasuk keterangan seperti jumlah maksimum yang ditanggung (jika ada), kelas kamar yang ditanggung, hal-hal yang tidak ditanggung (seperti namun tidak terbatas pada koran, pemakaian, telepon, tambahan makanan, dll..), BIAYA EXCESS, DEDUCTIBLES atau KO-ASURANSI yang akan dibayarkan langsung oleh PESERTA kepada PENYEDIA. Apabila alasan untuk penerimaan tidak jelas atau lebih bersifat gejala ketimbang diagnosis, maka FHI akan menghubungi PENYEDIA setiap hari hingga diagnosis yang pasti dibuat. Apabila diagnosis yang ditegaskan adalah kejadian yang tidak ditanggung dalam polis PESERTA, maka FHI akan memberitahukan kepada PENYEDIA bahwa jaminan akan </w:t>
            </w:r>
            <w:r>
              <w:rPr>
                <w:rFonts w:ascii="Arial" w:hAnsi="Arial" w:cs="Arial"/>
                <w:sz w:val="20"/>
                <w:szCs w:val="20"/>
              </w:rPr>
              <w:lastRenderedPageBreak/>
              <w:t>dihentikan. Seluruh biaya yang timbul hingga saat itu akan tetap ditanggung oleh PESERTA</w:t>
            </w:r>
          </w:p>
        </w:tc>
      </w:tr>
      <w:tr w:rsidR="001B5E62" w14:paraId="32F4EA6E" w14:textId="77777777">
        <w:tc>
          <w:tcPr>
            <w:tcW w:w="4215" w:type="dxa"/>
          </w:tcPr>
          <w:p w14:paraId="202F60F5" w14:textId="77777777" w:rsidR="001B5E62" w:rsidRDefault="00B8758D" w:rsidP="00D8657D">
            <w:pPr>
              <w:pStyle w:val="ListParagraph"/>
              <w:numPr>
                <w:ilvl w:val="0"/>
                <w:numId w:val="59"/>
              </w:numPr>
              <w:rPr>
                <w:rFonts w:ascii="Arial" w:hAnsi="Arial" w:cs="Arial"/>
                <w:b/>
                <w:bCs/>
                <w:sz w:val="20"/>
                <w:szCs w:val="20"/>
              </w:rPr>
            </w:pPr>
            <w:r>
              <w:rPr>
                <w:rFonts w:ascii="Arial" w:hAnsi="Arial" w:cs="Arial"/>
                <w:b/>
                <w:bCs/>
                <w:sz w:val="20"/>
                <w:szCs w:val="20"/>
              </w:rPr>
              <w:lastRenderedPageBreak/>
              <w:t>PROVIDER OBLIGATION</w:t>
            </w:r>
          </w:p>
        </w:tc>
        <w:tc>
          <w:tcPr>
            <w:tcW w:w="4261" w:type="dxa"/>
          </w:tcPr>
          <w:p w14:paraId="54A75857" w14:textId="77777777" w:rsidR="001B5E62" w:rsidRDefault="00B8758D" w:rsidP="00D8657D">
            <w:pPr>
              <w:pStyle w:val="ListParagraph"/>
              <w:numPr>
                <w:ilvl w:val="0"/>
                <w:numId w:val="60"/>
              </w:numPr>
              <w:rPr>
                <w:rFonts w:ascii="Arial" w:hAnsi="Arial" w:cs="Arial"/>
                <w:b/>
                <w:bCs/>
                <w:sz w:val="20"/>
                <w:szCs w:val="20"/>
              </w:rPr>
            </w:pPr>
            <w:r>
              <w:rPr>
                <w:rFonts w:ascii="Arial" w:hAnsi="Arial" w:cs="Arial"/>
                <w:b/>
                <w:bCs/>
                <w:sz w:val="20"/>
                <w:szCs w:val="20"/>
              </w:rPr>
              <w:t>KEWAJIBAN PENYEDIA</w:t>
            </w:r>
          </w:p>
        </w:tc>
      </w:tr>
      <w:tr w:rsidR="001B5E62" w14:paraId="6F793CAC" w14:textId="77777777">
        <w:tc>
          <w:tcPr>
            <w:tcW w:w="4215" w:type="dxa"/>
          </w:tcPr>
          <w:p w14:paraId="7E01B65D"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Medical Necessity</w:t>
            </w:r>
          </w:p>
        </w:tc>
        <w:tc>
          <w:tcPr>
            <w:tcW w:w="4261" w:type="dxa"/>
          </w:tcPr>
          <w:p w14:paraId="22BE0958"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Kebutuhan Medis</w:t>
            </w:r>
          </w:p>
        </w:tc>
      </w:tr>
      <w:tr w:rsidR="001B5E62" w14:paraId="43365F43" w14:textId="77777777">
        <w:tc>
          <w:tcPr>
            <w:tcW w:w="4215" w:type="dxa"/>
          </w:tcPr>
          <w:p w14:paraId="3F8528AE"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PROVIDER shall ensure that the HEALTHCARE SERVICES provided to the MEMBER are strictly based on MEDICAL NECESSITY and comply with applicable professional standards. PROVIDER is also obligated to implement measures to prevent and detect any fraudulent, abusive, or improper practices related to the provision of such services.</w:t>
            </w:r>
          </w:p>
        </w:tc>
        <w:tc>
          <w:tcPr>
            <w:tcW w:w="4261" w:type="dxa"/>
          </w:tcPr>
          <w:p w14:paraId="72766610"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wajib memastikan bahwa PELAYANAN KESEHATAN yang diberikan kepada PESERTA didasarkan pada KEBUTUHAN MEDIS yang sah dan sesuai dengan standar profesi yang berlaku. PENYEDIA juga berkewajiban untuk menerapkan langkah-langkah pencegahan dan pendeteksian terhadap praktik-praktik penipuan, penyalahgunaan, atau tindakan tidak wajar lainnya yang terkait dengan pemberian pelayanan tersebut.</w:t>
            </w:r>
          </w:p>
        </w:tc>
      </w:tr>
      <w:tr w:rsidR="001B5E62" w14:paraId="46CC1591" w14:textId="77777777">
        <w:tc>
          <w:tcPr>
            <w:tcW w:w="4215" w:type="dxa"/>
          </w:tcPr>
          <w:p w14:paraId="11519D41"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MEMBER and Guarantee Validation</w:t>
            </w:r>
          </w:p>
        </w:tc>
        <w:tc>
          <w:tcPr>
            <w:tcW w:w="4261" w:type="dxa"/>
          </w:tcPr>
          <w:p w14:paraId="030A8CE6"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Validasi PESERTA dan Jaminan</w:t>
            </w:r>
          </w:p>
        </w:tc>
      </w:tr>
      <w:tr w:rsidR="001B5E62" w14:paraId="677F2F84" w14:textId="77777777">
        <w:tc>
          <w:tcPr>
            <w:tcW w:w="4215" w:type="dxa"/>
          </w:tcPr>
          <w:p w14:paraId="44204DA8"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PROVIDER must confirm the validity of the LETTER OF GUARANTEE by checking whether it has FHI’s trademark  (as shown in Appendix E) printed on either side of the card and whether it has not passed the Expiry Date on the LETTER. If the PROVIDER has any cause to believe or suspect the person using the LETTER is not the person whose detail appear on the LETTER, then PROVIDER is authorised and encourage by FHI to ask for further identification from the person (e.g., ID Card, Driving License Passport etc.)</w:t>
            </w:r>
          </w:p>
        </w:tc>
        <w:tc>
          <w:tcPr>
            <w:tcW w:w="4261" w:type="dxa"/>
          </w:tcPr>
          <w:p w14:paraId="2650093D"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memastikan keberlakuan kartu peserta dengan memeriksa bagian depan atau belakang kartu peserta dimana terdapat merek dagang FHI HEALTH INDONESIA® (contoh merek dagang dapat dilihat pada Lampiran D) dan memeriksa apakah tanggal kadaluarsanya yang tertera belum terlewati. Bila PENYEDIA mempunyai alasan untuk mencurigai bahwa orang menggunakan kartu peserta tersebut tidak sesuai dengan keterangan yang tertera pada kartu, maka PENYEDIA diberi hak oleh FHI untuk meminta keterangan lebih lanjut tentang orang yang bersangkutan (misalnya KTP, SIM, Paspor, dsb.)</w:t>
            </w:r>
          </w:p>
        </w:tc>
      </w:tr>
      <w:tr w:rsidR="001B5E62" w14:paraId="508D2DAE" w14:textId="77777777">
        <w:tc>
          <w:tcPr>
            <w:tcW w:w="4215" w:type="dxa"/>
          </w:tcPr>
          <w:p w14:paraId="4ADFB385"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 xml:space="preserve">If the member admit to the PROVIDER that they are FHI member, the PROVIDER should then contact FHI’s 24 hours Alarm Center   to ask for confirmation. FHI’s staff may provide authorisation if the person is able to present suitable identification to PROVIDER (e.g., ID Card, Driving License, Passport, etc) and the PROVIDER will inquire from the MEMBER information regarding the MEMBER’s name, the main complaint / diagnosis / examination that requires the </w:t>
            </w:r>
            <w:r>
              <w:rPr>
                <w:rFonts w:ascii="Arial" w:hAnsi="Arial" w:cs="Arial"/>
                <w:sz w:val="20"/>
                <w:szCs w:val="20"/>
              </w:rPr>
              <w:lastRenderedPageBreak/>
              <w:t>MEMBER concerned to receive certain treatment, and to provide the name of the treating physican (if known).</w:t>
            </w:r>
          </w:p>
        </w:tc>
        <w:tc>
          <w:tcPr>
            <w:tcW w:w="4261" w:type="dxa"/>
          </w:tcPr>
          <w:p w14:paraId="02F6C917"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lastRenderedPageBreak/>
              <w:t xml:space="preserve">Bila PESERTA mengaku pada PENYEDIA bahwa ia adalah peserta FHI tetapi lupa membawa kartu peserta, PENYEDIA harus menelepon Call Centre 24 Jam dari FHI untuk meminta penegasan petugas FHI agar dapat memberikan otorisasi bila orang yang bersangkutan dapat menunjukkan bukti diri lain yang sesuai kepada PENYEDIA (mis. KTP, SIM, Paspor, dsb) kemudian PENYEDIA akan meminta PESERTA informasi mengenai nama PESERTA, </w:t>
            </w:r>
            <w:r>
              <w:rPr>
                <w:rFonts w:ascii="Arial" w:hAnsi="Arial" w:cs="Arial"/>
                <w:sz w:val="20"/>
                <w:szCs w:val="20"/>
              </w:rPr>
              <w:lastRenderedPageBreak/>
              <w:t>keluhan utama / diagnosis / pemeriksaan sehingga PESERTA yang bersangkutan minta dirawat-inap, dan nama dokter yang merawat (bila diketahui)</w:t>
            </w:r>
          </w:p>
        </w:tc>
      </w:tr>
      <w:tr w:rsidR="001B5E62" w14:paraId="652AC76B" w14:textId="77777777">
        <w:tc>
          <w:tcPr>
            <w:tcW w:w="4215" w:type="dxa"/>
          </w:tcPr>
          <w:p w14:paraId="7880AD95"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lastRenderedPageBreak/>
              <w:t>Letter of Guarantee</w:t>
            </w:r>
          </w:p>
        </w:tc>
        <w:tc>
          <w:tcPr>
            <w:tcW w:w="4261" w:type="dxa"/>
          </w:tcPr>
          <w:p w14:paraId="7B902D67"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Surat Jaminan</w:t>
            </w:r>
          </w:p>
        </w:tc>
      </w:tr>
      <w:tr w:rsidR="001B5E62" w14:paraId="5FBD0737" w14:textId="77777777">
        <w:tc>
          <w:tcPr>
            <w:tcW w:w="4215" w:type="dxa"/>
          </w:tcPr>
          <w:p w14:paraId="148DE402" w14:textId="3DE63B09"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 xml:space="preserve">After collecting the information, the PROVIDER will contact FHI’s 24 hours  Alarm Centre to request authorisation to admit the MEMBER and FHI will send a LETTER OF GUARANTEE following and in support of the </w:t>
            </w:r>
            <w:r w:rsidR="004E367F">
              <w:rPr>
                <w:rFonts w:ascii="Arial" w:hAnsi="Arial" w:cs="Arial"/>
                <w:sz w:val="20"/>
                <w:szCs w:val="20"/>
              </w:rPr>
              <w:t>authorization</w:t>
            </w:r>
          </w:p>
        </w:tc>
        <w:tc>
          <w:tcPr>
            <w:tcW w:w="4261" w:type="dxa"/>
          </w:tcPr>
          <w:p w14:paraId="2270E2E4"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Setelah memperoleh informasi diatas, PENYEDIA akan menelepon Call Centre 24 Jam dari FHI untuk meminta otorisasi melayani PESERTA yang bersangkutan dan FHI akan mengirimkan SURAT JAMINAN setelah dan sebagai pendukung otorisasi yang diberikan.</w:t>
            </w:r>
          </w:p>
        </w:tc>
      </w:tr>
      <w:tr w:rsidR="001B5E62" w14:paraId="45D023B0" w14:textId="77777777">
        <w:tc>
          <w:tcPr>
            <w:tcW w:w="4215" w:type="dxa"/>
          </w:tcPr>
          <w:p w14:paraId="0A74F18A"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PROVIDER shall check on the MEMBER’s eligibility as well as the validity and expiration date of the LETTER OF GUARANTEE for certain services;</w:t>
            </w:r>
          </w:p>
        </w:tc>
        <w:tc>
          <w:tcPr>
            <w:tcW w:w="4261" w:type="dxa"/>
          </w:tcPr>
          <w:p w14:paraId="4362F14E"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memastikan kelayakan PESERTA serta validitas dan tanggal daluarsa yang tertera pada SURAT JAMINAN untuk mendapatkan pelayanan tertentu</w:t>
            </w:r>
          </w:p>
        </w:tc>
      </w:tr>
      <w:tr w:rsidR="001B5E62" w14:paraId="77268E6F" w14:textId="77777777">
        <w:tc>
          <w:tcPr>
            <w:tcW w:w="4215" w:type="dxa"/>
          </w:tcPr>
          <w:p w14:paraId="66E13E92"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Medical Information</w:t>
            </w:r>
          </w:p>
        </w:tc>
        <w:tc>
          <w:tcPr>
            <w:tcW w:w="4261" w:type="dxa"/>
          </w:tcPr>
          <w:p w14:paraId="6A2A630B"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Catatan Medis</w:t>
            </w:r>
          </w:p>
        </w:tc>
      </w:tr>
      <w:tr w:rsidR="001B5E62" w14:paraId="22DB0D3A" w14:textId="77777777">
        <w:tc>
          <w:tcPr>
            <w:tcW w:w="4215" w:type="dxa"/>
          </w:tcPr>
          <w:p w14:paraId="71FDD1F3"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The Provider shall be obligated to grant FHI free access to the MEMBER, including through necessary monitoring and medical records. The Provider must provide FHI with information via its medical team regarding the MEMBER’s general health condition, and must also provide information from the attending physician and/or nurse regarding the MEMBER’s treatment and overall condition, subject to the attending physician’s consent. In addition, upon FHI’s request, the Provider shall be required to submit updated medical reports in a timely manner.</w:t>
            </w:r>
          </w:p>
        </w:tc>
        <w:tc>
          <w:tcPr>
            <w:tcW w:w="4261" w:type="dxa"/>
          </w:tcPr>
          <w:p w14:paraId="316C4D37"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berkewajiban memberikan akses tanpa biaya kepada FHI terhadap PESERTA, termasuk melalui pemantauan dan catatan medis yang diperlukan. Penyedia wajib memberikan informasi kepada FHI melalui tim medisnya untuk mengetahui kondisi umum kesehatan PESERTA, serta memberikan informasi dari dokter yang merawat dan/atau perawatnya mengenai pengobatan dan kondisi keseluruhan PESERTA, dengan persetujuan dari dokter yang bersangkutan. Selain itu, atas permintaan FHI, Penyedia juga wajib menyediakan laporan medis yang diperbarui secara tepat waktu;</w:t>
            </w:r>
          </w:p>
        </w:tc>
      </w:tr>
      <w:tr w:rsidR="001B5E62" w14:paraId="7E368FF3" w14:textId="77777777">
        <w:tc>
          <w:tcPr>
            <w:tcW w:w="4215" w:type="dxa"/>
          </w:tcPr>
          <w:p w14:paraId="72B2CBCE"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The PROVIDER shall ease direct contact between the doctor and FHI in encouraging the doctor to directly answer phone calls from FHI from time to time</w:t>
            </w:r>
          </w:p>
        </w:tc>
        <w:tc>
          <w:tcPr>
            <w:tcW w:w="4261" w:type="dxa"/>
          </w:tcPr>
          <w:p w14:paraId="50418FCD"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memudahkan kontak langsung antara dokter yang menangani dan FHI untuk mendorong dokter tersebut menjawab secara langsung telepon dari FHI dari waktu ke waktu.</w:t>
            </w:r>
          </w:p>
        </w:tc>
      </w:tr>
      <w:tr w:rsidR="001B5E62" w14:paraId="41346133" w14:textId="77777777">
        <w:tc>
          <w:tcPr>
            <w:tcW w:w="4215" w:type="dxa"/>
          </w:tcPr>
          <w:p w14:paraId="2EF54F86"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Emergency</w:t>
            </w:r>
          </w:p>
        </w:tc>
        <w:tc>
          <w:tcPr>
            <w:tcW w:w="4261" w:type="dxa"/>
          </w:tcPr>
          <w:p w14:paraId="13F88C8B"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Keadaan Gawat Darurat</w:t>
            </w:r>
          </w:p>
        </w:tc>
      </w:tr>
      <w:tr w:rsidR="001B5E62" w14:paraId="33C0225C" w14:textId="77777777">
        <w:tc>
          <w:tcPr>
            <w:tcW w:w="4215" w:type="dxa"/>
          </w:tcPr>
          <w:p w14:paraId="3BCEAF7A"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 xml:space="preserve">In the event of an EMERGENCY, the PROVIDER shall provide immediate medical services and treatment to the MEMBER without delay. The PROVIDER is required to notify FHI within the following 24 hours to obtain the Letter of </w:t>
            </w:r>
            <w:r>
              <w:rPr>
                <w:rFonts w:ascii="Arial" w:hAnsi="Arial" w:cs="Arial"/>
                <w:sz w:val="20"/>
                <w:szCs w:val="20"/>
              </w:rPr>
              <w:lastRenderedPageBreak/>
              <w:t>Guarantee.</w:t>
            </w:r>
          </w:p>
        </w:tc>
        <w:tc>
          <w:tcPr>
            <w:tcW w:w="4261" w:type="dxa"/>
          </w:tcPr>
          <w:p w14:paraId="032EC174"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lastRenderedPageBreak/>
              <w:t>Dalam KEADAAN GAWAT DARURAT, PENYEDIA wajib memberikan pertolongan dan perawatan terlebih dahulu kepada PESERTA, kemudian dapat menghubungi FHI dalam kurun waktu 1x24 jam untuk mendapatkan SURAT JAMINAN;</w:t>
            </w:r>
          </w:p>
        </w:tc>
      </w:tr>
      <w:tr w:rsidR="001B5E62" w14:paraId="013BC21D" w14:textId="77777777">
        <w:tc>
          <w:tcPr>
            <w:tcW w:w="4215" w:type="dxa"/>
          </w:tcPr>
          <w:p w14:paraId="58F3B01A"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Room Terms</w:t>
            </w:r>
          </w:p>
        </w:tc>
        <w:tc>
          <w:tcPr>
            <w:tcW w:w="4261" w:type="dxa"/>
          </w:tcPr>
          <w:p w14:paraId="17B7CCE2" w14:textId="77777777" w:rsidR="001B5E62" w:rsidRDefault="00B8758D">
            <w:pPr>
              <w:pStyle w:val="ListParagraph"/>
              <w:ind w:left="1080"/>
              <w:jc w:val="both"/>
              <w:rPr>
                <w:rFonts w:ascii="Arial" w:hAnsi="Arial" w:cs="Arial"/>
                <w:sz w:val="20"/>
                <w:szCs w:val="20"/>
              </w:rPr>
            </w:pPr>
            <w:r>
              <w:rPr>
                <w:rFonts w:ascii="Arial" w:hAnsi="Arial" w:cs="Arial"/>
                <w:b/>
                <w:bCs/>
                <w:sz w:val="20"/>
                <w:szCs w:val="20"/>
              </w:rPr>
              <w:t>Ketentuan Kamar</w:t>
            </w:r>
          </w:p>
        </w:tc>
      </w:tr>
      <w:tr w:rsidR="001B5E62" w14:paraId="0159609F" w14:textId="77777777">
        <w:tc>
          <w:tcPr>
            <w:tcW w:w="4215" w:type="dxa"/>
          </w:tcPr>
          <w:p w14:paraId="0FE2D45C" w14:textId="77777777" w:rsidR="001B5E62" w:rsidRDefault="00B8758D" w:rsidP="00D8657D">
            <w:pPr>
              <w:pStyle w:val="ListParagraph"/>
              <w:numPr>
                <w:ilvl w:val="0"/>
                <w:numId w:val="63"/>
              </w:numPr>
              <w:jc w:val="both"/>
              <w:rPr>
                <w:rFonts w:ascii="Arial" w:hAnsi="Arial" w:cs="Arial"/>
                <w:b/>
                <w:bCs/>
                <w:sz w:val="20"/>
                <w:szCs w:val="20"/>
              </w:rPr>
            </w:pPr>
            <w:r>
              <w:rPr>
                <w:rFonts w:ascii="Arial" w:hAnsi="Arial" w:cs="Arial"/>
                <w:sz w:val="20"/>
                <w:szCs w:val="20"/>
              </w:rPr>
              <w:t>The PROVIDER shall provide room for MEMBER according to accommodation entitlement as authorised and shown on the LETTER OF GUARANTEE sent by FHI via email.</w:t>
            </w:r>
          </w:p>
        </w:tc>
        <w:tc>
          <w:tcPr>
            <w:tcW w:w="4261" w:type="dxa"/>
          </w:tcPr>
          <w:p w14:paraId="0BF9986E" w14:textId="77777777" w:rsidR="001B5E62" w:rsidRDefault="00B8758D" w:rsidP="00D8657D">
            <w:pPr>
              <w:pStyle w:val="ListParagraph"/>
              <w:numPr>
                <w:ilvl w:val="0"/>
                <w:numId w:val="64"/>
              </w:numPr>
              <w:jc w:val="both"/>
              <w:rPr>
                <w:rFonts w:ascii="Arial" w:hAnsi="Arial" w:cs="Arial"/>
                <w:b/>
                <w:bCs/>
                <w:sz w:val="20"/>
                <w:szCs w:val="20"/>
              </w:rPr>
            </w:pPr>
            <w:r>
              <w:rPr>
                <w:rFonts w:ascii="Arial" w:hAnsi="Arial" w:cs="Arial"/>
                <w:sz w:val="20"/>
                <w:szCs w:val="20"/>
              </w:rPr>
              <w:t>PENYEDIA harus menyediakan kamar untuk PESERTA sesuai dengan hak untuk akomodasi sebagaimana otorisasi yang dicantumkan dalam SURAT JAMINAN yang dikirim oleh FHI melalui email</w:t>
            </w:r>
          </w:p>
        </w:tc>
      </w:tr>
      <w:tr w:rsidR="001B5E62" w14:paraId="0F8212CA" w14:textId="77777777">
        <w:tc>
          <w:tcPr>
            <w:tcW w:w="4215" w:type="dxa"/>
          </w:tcPr>
          <w:p w14:paraId="151191F7"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In the event a suitable Room Level does not become available, then PROVIDER will call FHI Alarm Centre  to get further instructions;</w:t>
            </w:r>
          </w:p>
        </w:tc>
        <w:tc>
          <w:tcPr>
            <w:tcW w:w="4261" w:type="dxa"/>
          </w:tcPr>
          <w:p w14:paraId="5E19669A"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Apabila kamar dengan kelas yang sesuai tidak tersedia, maka PENYEDIA akan menghubungi Alarm Centre  FHI untuk mendapat instruksi lebih lanjut;</w:t>
            </w:r>
          </w:p>
        </w:tc>
      </w:tr>
      <w:tr w:rsidR="001B5E62" w14:paraId="029B1897" w14:textId="77777777">
        <w:tc>
          <w:tcPr>
            <w:tcW w:w="4215" w:type="dxa"/>
          </w:tcPr>
          <w:p w14:paraId="7B590595"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When suitable room or not suitable room is available within 48 (forty eight) hours, the PROVIDER must call FHI Alarm Centre to get further instructions;</w:t>
            </w:r>
          </w:p>
        </w:tc>
        <w:tc>
          <w:tcPr>
            <w:tcW w:w="4261" w:type="dxa"/>
          </w:tcPr>
          <w:p w14:paraId="21382974"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Apabila Kelas Kamar yang sesuai atau tidak sesuai tersedia dalam waktu 48 (empat puluh delapan) jam, PENYEDIA harus menghubungi Alarm Centre FHI untuk mendapat instruksi lebih lanjut</w:t>
            </w:r>
          </w:p>
        </w:tc>
      </w:tr>
      <w:tr w:rsidR="001B5E62" w14:paraId="48BD3C9F" w14:textId="77777777">
        <w:tc>
          <w:tcPr>
            <w:tcW w:w="4215" w:type="dxa"/>
          </w:tcPr>
          <w:p w14:paraId="270ED077"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If MEMBER do not agree to pay for the higher Room Level, then the PROVIDER shall inform FHI without delay and FHI will shall give clear instruction immediately</w:t>
            </w:r>
          </w:p>
        </w:tc>
        <w:tc>
          <w:tcPr>
            <w:tcW w:w="4261" w:type="dxa"/>
          </w:tcPr>
          <w:p w14:paraId="7E60201F"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Jika PESERTA tidak setuju untuk membayar kamar yang lebih tinggi, maka PENYEDIA harus segera memberitahukan kepada FHI dan FHI harus memberikan instruksi yang jelas secepatnya</w:t>
            </w:r>
          </w:p>
        </w:tc>
      </w:tr>
      <w:tr w:rsidR="001B5E62" w14:paraId="73D05EE2" w14:textId="77777777">
        <w:tc>
          <w:tcPr>
            <w:tcW w:w="4215" w:type="dxa"/>
          </w:tcPr>
          <w:p w14:paraId="518AFEC7"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Wards classification shall be accommodated to MEMBER coverage entitlement (as shall be specified in the LETTER OF GUARANTEE), unless due to MEMBER condition such as having a contagious disease, immuno-compromised disease or other medical reasons that shall be deemed as necessary to isolate MEMBER, then he/she shall be placed in a dedicated service and/or room. PROVIDER informs without delay FHI about room change and about any excess of coverage amount (i.e. room, diagnostic examinations, medical action, doctor fees, etc) resulted of such mentioned act;</w:t>
            </w:r>
          </w:p>
        </w:tc>
        <w:tc>
          <w:tcPr>
            <w:tcW w:w="4261" w:type="dxa"/>
          </w:tcPr>
          <w:p w14:paraId="5C5CEBD6"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Klasifikasi kamar harus disediakan sesuai dengan hak yang ditanggung untuk PESERTA (sebagaimana disebutkan dalam SURAT JAMINAN), kecuali karena kondisi PESERTA misalnya menderita penyakit menular, penyakit yang membahayakan  sistem kekebalan tubuh (immuno-compromised disease) atau alasan medis lain yang dianggap perlu untuk mengisolasi PESERTA, maka ia harus ditempatkan dalam ruang khusus. PENYEDIA harus segera memberitahukan kepada FHI tentang perubahan kamar dan mengenai kelebihan jumlah yang ditanggung (termasuk kamar, tes diagnostic, tindakan medis, biaya dokter, dst) yang timbul dari tindakan tersebut</w:t>
            </w:r>
          </w:p>
        </w:tc>
      </w:tr>
      <w:tr w:rsidR="001B5E62" w14:paraId="7C73E415" w14:textId="77777777">
        <w:tc>
          <w:tcPr>
            <w:tcW w:w="4215" w:type="dxa"/>
          </w:tcPr>
          <w:p w14:paraId="0C87B11A"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 xml:space="preserve">When a MEMBER request to be admitted to a higher </w:t>
            </w:r>
            <w:r>
              <w:rPr>
                <w:rFonts w:ascii="Arial" w:hAnsi="Arial" w:cs="Arial"/>
                <w:sz w:val="20"/>
                <w:szCs w:val="20"/>
              </w:rPr>
              <w:lastRenderedPageBreak/>
              <w:t>room than that stated in the authorisation by email  from FHI, the PROVIDER will ensure first that the related MEMBER agrees to pay the difference in room and treatment cost directly to the PROVIDER at the time the related MEMBER is discharged. The PROVIDER will then carry out all the necessary services to the extent authorised by the FHI;</w:t>
            </w:r>
          </w:p>
        </w:tc>
        <w:tc>
          <w:tcPr>
            <w:tcW w:w="4261" w:type="dxa"/>
          </w:tcPr>
          <w:p w14:paraId="4CA1F654"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lastRenderedPageBreak/>
              <w:t xml:space="preserve">Bila seorang PESERTA meminta dirawat-inap dalam </w:t>
            </w:r>
            <w:r>
              <w:rPr>
                <w:rFonts w:ascii="Arial" w:hAnsi="Arial" w:cs="Arial"/>
                <w:sz w:val="20"/>
                <w:szCs w:val="20"/>
              </w:rPr>
              <w:lastRenderedPageBreak/>
              <w:t>kelas kamar yang lebih tinggi daripada yang tertera dalam otorisasi Melalui email dari FHI, PENYEDIA  akan memastikan dulu bahwa PESERTA yang bersangkutan setuju membayar selisih biaya kamar dan perawatan langsung kepada PENYEDIA  pada waktu PESERTA selesai menjalani rawat-inap, kemudian akan melaksanakan semua layanan yang diperlukan sejauh otorisasi yang diberikan oleh FHI</w:t>
            </w:r>
          </w:p>
        </w:tc>
      </w:tr>
      <w:tr w:rsidR="001B5E62" w14:paraId="6F922A59" w14:textId="77777777">
        <w:tc>
          <w:tcPr>
            <w:tcW w:w="4215" w:type="dxa"/>
          </w:tcPr>
          <w:p w14:paraId="5E85376F"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lastRenderedPageBreak/>
              <w:t>FHI will provide INPATIENTS authorisation to limit the number of days specified. The INPATIENTS after appropriate authorisation expires, the PROVIDER should contact to FHI if hospitalisation is necessary to continue where the cost is expected to be closed by the FHI</w:t>
            </w:r>
          </w:p>
        </w:tc>
        <w:tc>
          <w:tcPr>
            <w:tcW w:w="4261" w:type="dxa"/>
          </w:tcPr>
          <w:p w14:paraId="37AC7F08"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FHI akan memberikan otorisasi rawat-inap sampai batas jumlah hari yang ditentukan. Setelah masa RAWAT INAP yang sesuai otorisasi berakhir, PENYEDIA  harus menghubungi FHI untuk persetujuan kedua bila rawat inap perlu dilanjutkan dimana biayanya diharapkan akan ditutup oleh FHI</w:t>
            </w:r>
          </w:p>
        </w:tc>
      </w:tr>
      <w:tr w:rsidR="001B5E62" w14:paraId="3D2E2B2A" w14:textId="77777777">
        <w:tc>
          <w:tcPr>
            <w:tcW w:w="4215" w:type="dxa"/>
          </w:tcPr>
          <w:p w14:paraId="28DA610B"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FHI encourages PROVIDER to not use confusing room denomination; but to use clear denomination such as Level III, II, I, VIP, VVIP, SUPER VIP, etc</w:t>
            </w:r>
          </w:p>
        </w:tc>
        <w:tc>
          <w:tcPr>
            <w:tcW w:w="4261" w:type="dxa"/>
          </w:tcPr>
          <w:p w14:paraId="5CC99A38"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FHI mendorong PENYEDIA  untuk tidak memakai denominasi kamar yang membingungkan; tetapi menggunakan denominasi yang jelas seperti kelas III, II, I, VIP. VVIP. SUPER VVIP, dst</w:t>
            </w:r>
          </w:p>
        </w:tc>
      </w:tr>
      <w:tr w:rsidR="001B5E62" w14:paraId="156EE26A" w14:textId="77777777">
        <w:tc>
          <w:tcPr>
            <w:tcW w:w="4215" w:type="dxa"/>
          </w:tcPr>
          <w:p w14:paraId="500B9D08"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The PROVIDER shall ensure a high level of integrity and professionalism in delivery of HEALTHCARE SERVICES to MEMBER of FHI and immediately notify FHI of issues and challenges that may prevent PROVIDER doing so;</w:t>
            </w:r>
          </w:p>
        </w:tc>
        <w:tc>
          <w:tcPr>
            <w:tcW w:w="4261" w:type="dxa"/>
          </w:tcPr>
          <w:p w14:paraId="68941ECF"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memastikan integritas dan profesionalisme tingkat tinggi dalam pemberian LAYANAN KESEHATAN kepada PESERTA dari FHI  dan segera memberitahukan kepada FHI mengenai hal-hal dan tantangan yang mungkin menghambat PENYEDIA untuk melakukan hal tersebut;</w:t>
            </w:r>
          </w:p>
        </w:tc>
      </w:tr>
      <w:tr w:rsidR="001B5E62" w14:paraId="2C2E6D80" w14:textId="77777777">
        <w:tc>
          <w:tcPr>
            <w:tcW w:w="4215" w:type="dxa"/>
          </w:tcPr>
          <w:p w14:paraId="1F6AE76B" w14:textId="77777777" w:rsidR="001B5E62" w:rsidRDefault="00B8758D" w:rsidP="00D8657D">
            <w:pPr>
              <w:pStyle w:val="ListParagraph"/>
              <w:numPr>
                <w:ilvl w:val="0"/>
                <w:numId w:val="59"/>
              </w:numPr>
              <w:rPr>
                <w:rFonts w:ascii="Arial" w:hAnsi="Arial" w:cs="Arial"/>
                <w:b/>
                <w:bCs/>
                <w:sz w:val="20"/>
                <w:szCs w:val="20"/>
              </w:rPr>
            </w:pPr>
            <w:r>
              <w:rPr>
                <w:rFonts w:ascii="Arial" w:hAnsi="Arial" w:cs="Arial"/>
                <w:b/>
                <w:bCs/>
                <w:sz w:val="20"/>
                <w:szCs w:val="20"/>
              </w:rPr>
              <w:t>TEMPORARY SUSPENSION OF SERVICES</w:t>
            </w:r>
          </w:p>
        </w:tc>
        <w:tc>
          <w:tcPr>
            <w:tcW w:w="4261" w:type="dxa"/>
          </w:tcPr>
          <w:p w14:paraId="633CBD13" w14:textId="77777777" w:rsidR="001B5E62" w:rsidRDefault="00B8758D" w:rsidP="00D8657D">
            <w:pPr>
              <w:pStyle w:val="ListParagraph"/>
              <w:numPr>
                <w:ilvl w:val="0"/>
                <w:numId w:val="60"/>
              </w:numPr>
              <w:rPr>
                <w:rFonts w:ascii="Arial" w:hAnsi="Arial" w:cs="Arial"/>
                <w:b/>
                <w:bCs/>
                <w:sz w:val="20"/>
                <w:szCs w:val="20"/>
              </w:rPr>
            </w:pPr>
            <w:r>
              <w:rPr>
                <w:rFonts w:ascii="Arial" w:hAnsi="Arial" w:cs="Arial"/>
                <w:b/>
                <w:bCs/>
                <w:sz w:val="20"/>
                <w:szCs w:val="20"/>
              </w:rPr>
              <w:t>PENGENTIAN SEMENTARA LAYANAN</w:t>
            </w:r>
          </w:p>
        </w:tc>
      </w:tr>
      <w:tr w:rsidR="001B5E62" w14:paraId="38A317F3" w14:textId="77777777">
        <w:tc>
          <w:tcPr>
            <w:tcW w:w="4215" w:type="dxa"/>
          </w:tcPr>
          <w:p w14:paraId="02FD9698" w14:textId="77777777" w:rsidR="001B5E62" w:rsidRDefault="00B8758D" w:rsidP="00D8657D">
            <w:pPr>
              <w:pStyle w:val="ListParagraph"/>
              <w:numPr>
                <w:ilvl w:val="0"/>
                <w:numId w:val="66"/>
              </w:numPr>
              <w:jc w:val="both"/>
              <w:rPr>
                <w:rFonts w:ascii="Arial" w:hAnsi="Arial" w:cs="Arial"/>
                <w:sz w:val="20"/>
                <w:szCs w:val="20"/>
              </w:rPr>
            </w:pPr>
            <w:r>
              <w:rPr>
                <w:rFonts w:ascii="Arial" w:hAnsi="Arial" w:cs="Arial"/>
                <w:sz w:val="20"/>
                <w:szCs w:val="20"/>
              </w:rPr>
              <w:t>If the PROVIDER intends to temporarily hold HEALTHCARE SERVICES to members of the FHI, the PROVIDER is obligated to inform in writing to the FHI provided with the reasons for the suspension in no less than 60 (sixty) calendar days in advance, including the basis for the suspension of services</w:t>
            </w:r>
          </w:p>
        </w:tc>
        <w:tc>
          <w:tcPr>
            <w:tcW w:w="4261" w:type="dxa"/>
          </w:tcPr>
          <w:p w14:paraId="55870A4D" w14:textId="77777777" w:rsidR="001B5E62" w:rsidRDefault="00B8758D" w:rsidP="00D8657D">
            <w:pPr>
              <w:pStyle w:val="ListParagraph"/>
              <w:numPr>
                <w:ilvl w:val="0"/>
                <w:numId w:val="67"/>
              </w:numPr>
              <w:jc w:val="both"/>
              <w:rPr>
                <w:rFonts w:ascii="Arial" w:hAnsi="Arial" w:cs="Arial"/>
                <w:sz w:val="20"/>
                <w:szCs w:val="20"/>
              </w:rPr>
            </w:pPr>
            <w:r>
              <w:rPr>
                <w:rFonts w:ascii="Arial" w:hAnsi="Arial" w:cs="Arial"/>
                <w:sz w:val="20"/>
                <w:szCs w:val="20"/>
              </w:rPr>
              <w:t xml:space="preserve">Jika PENYEDIA bermaksud untuk menghentikan sementara LAYANAN KESEHATAN kepada Peserta dari FHI, maka PENYEDIA berkewajiban untuk memberitahukan secara tertulis kepada FHI beserta alasan adanya penghentian sementara paling lambat 60 (enam puluh) hari kalender sebelumnya </w:t>
            </w:r>
            <w:r>
              <w:rPr>
                <w:rFonts w:ascii="Arial" w:hAnsi="Arial" w:cs="Arial"/>
                <w:sz w:val="20"/>
                <w:szCs w:val="20"/>
              </w:rPr>
              <w:lastRenderedPageBreak/>
              <w:t>dengan menyebutkan dasar penghentian semantara layanan.</w:t>
            </w:r>
          </w:p>
        </w:tc>
      </w:tr>
      <w:tr w:rsidR="001B5E62" w14:paraId="6E34E888" w14:textId="77777777">
        <w:tc>
          <w:tcPr>
            <w:tcW w:w="4215" w:type="dxa"/>
          </w:tcPr>
          <w:p w14:paraId="3E3570FF" w14:textId="77777777" w:rsidR="001B5E62" w:rsidRDefault="00B8758D" w:rsidP="00D8657D">
            <w:pPr>
              <w:pStyle w:val="ListParagraph"/>
              <w:numPr>
                <w:ilvl w:val="0"/>
                <w:numId w:val="66"/>
              </w:numPr>
              <w:jc w:val="both"/>
              <w:rPr>
                <w:rFonts w:ascii="Arial" w:hAnsi="Arial" w:cs="Arial"/>
                <w:sz w:val="20"/>
                <w:szCs w:val="20"/>
              </w:rPr>
            </w:pPr>
            <w:r>
              <w:rPr>
                <w:rFonts w:ascii="Arial" w:hAnsi="Arial" w:cs="Arial"/>
                <w:sz w:val="20"/>
                <w:szCs w:val="20"/>
              </w:rPr>
              <w:lastRenderedPageBreak/>
              <w:t>The PROVIDER shall not suspend any HEALTHCARE SERVICES to the Members of FHI without providing a clear and justified basis. Any intended suspension must be accompanied by documented reasons and communicated in writing to FHI within the required notice period as stipulated in this Agreement.</w:t>
            </w:r>
          </w:p>
        </w:tc>
        <w:tc>
          <w:tcPr>
            <w:tcW w:w="4261" w:type="dxa"/>
          </w:tcPr>
          <w:p w14:paraId="233CCA98" w14:textId="77777777" w:rsidR="001B5E62" w:rsidRDefault="00B8758D" w:rsidP="00D8657D">
            <w:pPr>
              <w:pStyle w:val="ListParagraph"/>
              <w:numPr>
                <w:ilvl w:val="0"/>
                <w:numId w:val="67"/>
              </w:numPr>
              <w:jc w:val="both"/>
              <w:rPr>
                <w:rFonts w:ascii="Arial" w:hAnsi="Arial" w:cs="Arial"/>
                <w:sz w:val="20"/>
                <w:szCs w:val="20"/>
              </w:rPr>
            </w:pPr>
            <w:r>
              <w:rPr>
                <w:rFonts w:ascii="Arial" w:hAnsi="Arial" w:cs="Arial"/>
                <w:sz w:val="20"/>
                <w:szCs w:val="20"/>
              </w:rPr>
              <w:t>PENYEDIA tidak diperkenankan menghentikan LAYANAN KESEHATAN kepada Peserta FHI tanpa adanya dasar yang jelas dan dapat dipertanggungjawabkan. Setiap rencana penghentian layanan harus disertai alasan yang terdokumentasi dan disampaikan secara tertulis kepada FHI sesuai dengan ketentuan pemberitahuan yang diatur dalam Perjanjian ini.</w:t>
            </w:r>
          </w:p>
        </w:tc>
      </w:tr>
    </w:tbl>
    <w:p w14:paraId="04048AA9" w14:textId="77777777" w:rsidR="001B5E62" w:rsidRDefault="001B5E62">
      <w:pPr>
        <w:pStyle w:val="ListParagraph"/>
        <w:ind w:left="540"/>
        <w:jc w:val="center"/>
        <w:rPr>
          <w:rFonts w:ascii="Arial" w:hAnsi="Arial" w:cs="Arial"/>
          <w:b/>
          <w:bCs/>
          <w:sz w:val="20"/>
          <w:szCs w:val="20"/>
        </w:rPr>
      </w:pPr>
    </w:p>
    <w:p w14:paraId="01D5349B" w14:textId="77777777" w:rsidR="001B5E62" w:rsidRDefault="001B5E62">
      <w:pPr>
        <w:pStyle w:val="ListParagraph"/>
        <w:ind w:left="540"/>
        <w:rPr>
          <w:rFonts w:ascii="Arial" w:hAnsi="Arial" w:cs="Arial"/>
          <w:b/>
          <w:bCs/>
          <w:sz w:val="20"/>
          <w:szCs w:val="20"/>
        </w:rPr>
      </w:pPr>
    </w:p>
    <w:p w14:paraId="66581A3B" w14:textId="77777777" w:rsidR="001B5E62" w:rsidRDefault="001B5E62">
      <w:pPr>
        <w:pStyle w:val="ListParagraph"/>
        <w:ind w:left="540"/>
        <w:rPr>
          <w:rFonts w:ascii="Arial" w:hAnsi="Arial" w:cs="Arial"/>
          <w:b/>
          <w:bCs/>
          <w:sz w:val="20"/>
          <w:szCs w:val="20"/>
        </w:rPr>
      </w:pPr>
    </w:p>
    <w:p w14:paraId="2060ED64"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78EBC5C2"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4/ LAMPIRAN 4</w:t>
      </w:r>
    </w:p>
    <w:p w14:paraId="4EA76306"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 xml:space="preserve">JAMINAN DAN PENGECUALIAN UMUM / </w:t>
      </w:r>
    </w:p>
    <w:p w14:paraId="0422BF07"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GUARANTEE AND GENERAL EXCLUSION</w:t>
      </w:r>
    </w:p>
    <w:p w14:paraId="0CE9F0D3" w14:textId="77777777" w:rsidR="001B5E62" w:rsidRDefault="001B5E62">
      <w:pPr>
        <w:pStyle w:val="ListParagraph"/>
        <w:ind w:left="540"/>
        <w:jc w:val="center"/>
        <w:rPr>
          <w:rFonts w:ascii="Arial" w:hAnsi="Arial" w:cs="Arial"/>
          <w:b/>
          <w:bCs/>
          <w:sz w:val="20"/>
          <w:szCs w:val="20"/>
        </w:rPr>
      </w:pPr>
    </w:p>
    <w:tbl>
      <w:tblPr>
        <w:tblStyle w:val="TableGrid"/>
        <w:tblW w:w="9782" w:type="dxa"/>
        <w:tblInd w:w="-289" w:type="dxa"/>
        <w:tblLook w:val="04A0" w:firstRow="1" w:lastRow="0" w:firstColumn="1" w:lastColumn="0" w:noHBand="0" w:noVBand="1"/>
      </w:tblPr>
      <w:tblGrid>
        <w:gridCol w:w="4820"/>
        <w:gridCol w:w="4962"/>
      </w:tblGrid>
      <w:tr w:rsidR="001B5E62" w14:paraId="47BC3B98" w14:textId="77777777">
        <w:tc>
          <w:tcPr>
            <w:tcW w:w="4820" w:type="dxa"/>
          </w:tcPr>
          <w:p w14:paraId="4AD15D21" w14:textId="77777777" w:rsidR="001B5E62" w:rsidRDefault="00B8758D">
            <w:pPr>
              <w:pStyle w:val="ListParagraph"/>
              <w:ind w:left="459"/>
              <w:jc w:val="both"/>
              <w:rPr>
                <w:rFonts w:ascii="Arial" w:hAnsi="Arial" w:cs="Arial"/>
                <w:sz w:val="20"/>
                <w:szCs w:val="20"/>
              </w:rPr>
            </w:pPr>
            <w:r>
              <w:rPr>
                <w:rFonts w:ascii="Arial" w:hAnsi="Arial" w:cs="Arial"/>
                <w:b/>
                <w:bCs/>
                <w:sz w:val="20"/>
                <w:szCs w:val="20"/>
              </w:rPr>
              <w:t>Guarantee</w:t>
            </w:r>
          </w:p>
        </w:tc>
        <w:tc>
          <w:tcPr>
            <w:tcW w:w="4962" w:type="dxa"/>
          </w:tcPr>
          <w:p w14:paraId="5CEE944D" w14:textId="77777777" w:rsidR="001B5E62" w:rsidRDefault="00B8758D">
            <w:pPr>
              <w:pStyle w:val="ListParagraph"/>
              <w:ind w:left="458"/>
              <w:jc w:val="both"/>
              <w:rPr>
                <w:rFonts w:ascii="Arial" w:hAnsi="Arial" w:cs="Arial"/>
                <w:sz w:val="20"/>
                <w:szCs w:val="20"/>
              </w:rPr>
            </w:pPr>
            <w:r>
              <w:rPr>
                <w:rFonts w:ascii="Arial" w:hAnsi="Arial" w:cs="Arial"/>
                <w:b/>
                <w:bCs/>
                <w:sz w:val="20"/>
                <w:szCs w:val="20"/>
              </w:rPr>
              <w:t>Jaminan</w:t>
            </w:r>
          </w:p>
        </w:tc>
      </w:tr>
      <w:tr w:rsidR="001B5E62" w14:paraId="7DF45C08" w14:textId="77777777">
        <w:tc>
          <w:tcPr>
            <w:tcW w:w="4820" w:type="dxa"/>
          </w:tcPr>
          <w:p w14:paraId="4A6608F2" w14:textId="77777777" w:rsidR="001B5E62" w:rsidRDefault="00B8758D" w:rsidP="00D8657D">
            <w:pPr>
              <w:pStyle w:val="ListParagraph"/>
              <w:numPr>
                <w:ilvl w:val="0"/>
                <w:numId w:val="68"/>
              </w:numPr>
              <w:ind w:left="459"/>
              <w:jc w:val="both"/>
              <w:rPr>
                <w:rFonts w:ascii="Arial" w:hAnsi="Arial" w:cs="Arial"/>
                <w:sz w:val="20"/>
                <w:szCs w:val="20"/>
              </w:rPr>
            </w:pPr>
            <w:r>
              <w:rPr>
                <w:rFonts w:ascii="Arial" w:hAnsi="Arial" w:cs="Arial"/>
                <w:sz w:val="20"/>
                <w:szCs w:val="20"/>
              </w:rPr>
              <w:t xml:space="preserve">The guarantee provided by FHI for the MEMBER shall be strictly limited to the terms explicitly stated in the Guarantee Letter issued by FHI from time to time for each MEMBER. FHI shall not be liable for any invoices, claims, or charges submitted by the PROVIDER that are not included in or consistent with the Guarantee Letter. </w:t>
            </w:r>
          </w:p>
        </w:tc>
        <w:tc>
          <w:tcPr>
            <w:tcW w:w="4962" w:type="dxa"/>
          </w:tcPr>
          <w:p w14:paraId="4772109E" w14:textId="77777777" w:rsidR="001B5E62" w:rsidRDefault="00B8758D" w:rsidP="00D8657D">
            <w:pPr>
              <w:pStyle w:val="ListParagraph"/>
              <w:numPr>
                <w:ilvl w:val="4"/>
                <w:numId w:val="41"/>
              </w:numPr>
              <w:ind w:left="458"/>
              <w:jc w:val="both"/>
              <w:rPr>
                <w:rFonts w:ascii="Arial" w:hAnsi="Arial" w:cs="Arial"/>
                <w:sz w:val="20"/>
                <w:szCs w:val="20"/>
              </w:rPr>
            </w:pPr>
            <w:r>
              <w:rPr>
                <w:rFonts w:ascii="Arial" w:hAnsi="Arial" w:cs="Arial"/>
                <w:sz w:val="20"/>
                <w:szCs w:val="20"/>
              </w:rPr>
              <w:t xml:space="preserve">Jaminan yang diberikan oleh FHI atas PESERTA terbatas hanya pada ketentuan yang tercantum secara eksplisit dalam Surat Jaminan yang diterbitkan oleh FHI dari waktu ke waktu untuk masing-masing PESERTA. FHI tidak bertanggung jawab atas setiap tagihan, klaim, atau biaya lain yang diajukan oleh PENYEDIA yang tidak tercantum atau tidak sesuai dengan Surat Jaminan tersebut.. </w:t>
            </w:r>
          </w:p>
        </w:tc>
      </w:tr>
      <w:tr w:rsidR="001B5E62" w14:paraId="3929D5A6" w14:textId="77777777">
        <w:tc>
          <w:tcPr>
            <w:tcW w:w="4820" w:type="dxa"/>
          </w:tcPr>
          <w:p w14:paraId="4090B324" w14:textId="77777777" w:rsidR="001B5E62" w:rsidRDefault="00B8758D">
            <w:pPr>
              <w:pStyle w:val="ListParagraph"/>
              <w:ind w:left="459"/>
              <w:jc w:val="both"/>
              <w:rPr>
                <w:rFonts w:ascii="Arial" w:hAnsi="Arial" w:cs="Arial"/>
                <w:b/>
                <w:bCs/>
                <w:sz w:val="20"/>
                <w:szCs w:val="20"/>
              </w:rPr>
            </w:pPr>
            <w:r>
              <w:rPr>
                <w:rFonts w:ascii="Arial" w:hAnsi="Arial" w:cs="Arial"/>
                <w:b/>
                <w:bCs/>
                <w:sz w:val="20"/>
                <w:szCs w:val="20"/>
              </w:rPr>
              <w:t>General Exclusion</w:t>
            </w:r>
          </w:p>
        </w:tc>
        <w:tc>
          <w:tcPr>
            <w:tcW w:w="4962" w:type="dxa"/>
          </w:tcPr>
          <w:p w14:paraId="0A354878" w14:textId="77777777" w:rsidR="001B5E62" w:rsidRDefault="00B8758D">
            <w:pPr>
              <w:pStyle w:val="ListParagraph"/>
              <w:ind w:left="458"/>
              <w:jc w:val="both"/>
              <w:rPr>
                <w:rFonts w:ascii="Arial" w:hAnsi="Arial" w:cs="Arial"/>
                <w:b/>
                <w:bCs/>
                <w:sz w:val="20"/>
                <w:szCs w:val="20"/>
              </w:rPr>
            </w:pPr>
            <w:r>
              <w:rPr>
                <w:rFonts w:ascii="Arial" w:hAnsi="Arial" w:cs="Arial"/>
                <w:b/>
                <w:bCs/>
                <w:sz w:val="20"/>
                <w:szCs w:val="20"/>
              </w:rPr>
              <w:t>Pengecualian Umum</w:t>
            </w:r>
          </w:p>
        </w:tc>
      </w:tr>
      <w:tr w:rsidR="001B5E62" w14:paraId="2BA88CAC" w14:textId="77777777">
        <w:tc>
          <w:tcPr>
            <w:tcW w:w="4820" w:type="dxa"/>
          </w:tcPr>
          <w:p w14:paraId="113B67B7" w14:textId="77777777" w:rsidR="001B5E62" w:rsidRDefault="00B8758D" w:rsidP="00D8657D">
            <w:pPr>
              <w:pStyle w:val="ListParagraph"/>
              <w:numPr>
                <w:ilvl w:val="0"/>
                <w:numId w:val="68"/>
              </w:numPr>
              <w:ind w:left="459"/>
              <w:jc w:val="both"/>
              <w:rPr>
                <w:rFonts w:ascii="Arial" w:hAnsi="Arial" w:cs="Arial"/>
                <w:sz w:val="20"/>
                <w:szCs w:val="20"/>
              </w:rPr>
            </w:pPr>
            <w:r>
              <w:rPr>
                <w:rFonts w:ascii="Arial" w:hAnsi="Arial" w:cs="Arial"/>
                <w:sz w:val="20"/>
                <w:szCs w:val="20"/>
              </w:rPr>
              <w:t>Unless otherwise specified in the Guarantee Letter as confirmed by an authorized representative of FHI from time to time, the following Healthcare Services and/or conditions are considered exceptions and will not be paid for or covered by FHI. Therefore, they shall be the sole responsibility of the MEMBER and must be billed directly to the MEMBER prior to leaving the Provider’s premises and/or in accordance with the Provider’s independent policy from time to time.</w:t>
            </w:r>
          </w:p>
        </w:tc>
        <w:tc>
          <w:tcPr>
            <w:tcW w:w="4962" w:type="dxa"/>
          </w:tcPr>
          <w:p w14:paraId="2F069C57" w14:textId="77777777" w:rsidR="001B5E62" w:rsidRDefault="00B8758D" w:rsidP="00D8657D">
            <w:pPr>
              <w:pStyle w:val="ListParagraph"/>
              <w:numPr>
                <w:ilvl w:val="0"/>
                <w:numId w:val="69"/>
              </w:numPr>
              <w:ind w:left="458"/>
              <w:jc w:val="both"/>
              <w:rPr>
                <w:rFonts w:ascii="Arial" w:hAnsi="Arial" w:cs="Arial"/>
                <w:sz w:val="20"/>
                <w:szCs w:val="20"/>
              </w:rPr>
            </w:pPr>
            <w:r>
              <w:rPr>
                <w:rFonts w:ascii="Arial" w:hAnsi="Arial" w:cs="Arial"/>
                <w:sz w:val="20"/>
                <w:szCs w:val="20"/>
              </w:rPr>
              <w:t>Kecuali ditentukan lain dalam Surat Jaminan yang telah dikonfirmasi oleh perwakilan resmi FHI dari waktu ke waktu, beberapa Layanan Kesehatan dan/atau keadaan berikut adalah pengecualian dan tidak akan dibayarkan/ ditanggung oleh FHI, sehingga menjadi tanggungjawab PESERTA secara mandiri dan harus secara langsung ditagihkan kepada PESERTA sebelum meninggalkan lokasi Provider dan/ atau sesuai kebijakan Provider secara mandiri dari waktu ke waktu.</w:t>
            </w:r>
          </w:p>
        </w:tc>
      </w:tr>
      <w:tr w:rsidR="001B5E62" w14:paraId="74F9B911" w14:textId="77777777">
        <w:tc>
          <w:tcPr>
            <w:tcW w:w="4820" w:type="dxa"/>
          </w:tcPr>
          <w:p w14:paraId="3DC41509" w14:textId="77777777" w:rsidR="001B5E62" w:rsidRDefault="00B8758D" w:rsidP="00D8657D">
            <w:pPr>
              <w:pStyle w:val="ListParagraph"/>
              <w:numPr>
                <w:ilvl w:val="0"/>
                <w:numId w:val="68"/>
              </w:numPr>
              <w:ind w:left="459"/>
              <w:jc w:val="both"/>
              <w:rPr>
                <w:rFonts w:ascii="Arial" w:hAnsi="Arial" w:cs="Arial"/>
                <w:sz w:val="20"/>
                <w:szCs w:val="20"/>
              </w:rPr>
            </w:pPr>
            <w:r>
              <w:rPr>
                <w:rFonts w:ascii="Arial" w:hAnsi="Arial" w:cs="Arial"/>
                <w:sz w:val="20"/>
                <w:szCs w:val="20"/>
              </w:rPr>
              <w:t>The excluded Healthcare Services and/or conditions are as follows:</w:t>
            </w:r>
          </w:p>
        </w:tc>
        <w:tc>
          <w:tcPr>
            <w:tcW w:w="4962" w:type="dxa"/>
          </w:tcPr>
          <w:p w14:paraId="2667BE3C" w14:textId="77777777" w:rsidR="001B5E62" w:rsidRDefault="00B8758D" w:rsidP="00D8657D">
            <w:pPr>
              <w:pStyle w:val="ListParagraph"/>
              <w:numPr>
                <w:ilvl w:val="0"/>
                <w:numId w:val="69"/>
              </w:numPr>
              <w:ind w:left="458"/>
              <w:jc w:val="both"/>
              <w:rPr>
                <w:rFonts w:ascii="Arial" w:hAnsi="Arial" w:cs="Arial"/>
                <w:sz w:val="20"/>
                <w:szCs w:val="20"/>
              </w:rPr>
            </w:pPr>
            <w:r>
              <w:rPr>
                <w:rFonts w:ascii="Arial" w:hAnsi="Arial" w:cs="Arial"/>
                <w:sz w:val="20"/>
                <w:szCs w:val="20"/>
              </w:rPr>
              <w:t>Layanan Kesehatan dan/atau keadaan yang dimaksud sebagai berikut:</w:t>
            </w:r>
          </w:p>
        </w:tc>
      </w:tr>
      <w:tr w:rsidR="001B5E62" w14:paraId="6A021455" w14:textId="77777777">
        <w:tc>
          <w:tcPr>
            <w:tcW w:w="4820" w:type="dxa"/>
          </w:tcPr>
          <w:p w14:paraId="1CD398ED"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that are not medically necessary (e.g. cosmetic treatments and diseases such as Vitilogo, asthenapia, anorexia, dispareunia)</w:t>
            </w:r>
          </w:p>
        </w:tc>
        <w:tc>
          <w:tcPr>
            <w:tcW w:w="4962" w:type="dxa"/>
          </w:tcPr>
          <w:p w14:paraId="7C9E8FDD"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secara medis tidak diperlukan (contoh: perawatan kosmetik, vitiligo (kelainan pigmen pada Perawatan kulit), asthenapia (kelelahan mata), anorexia (hilangnya selera makan), dan dispareunia (nyeri pasca sanggama);</w:t>
            </w:r>
          </w:p>
        </w:tc>
      </w:tr>
      <w:tr w:rsidR="001B5E62" w14:paraId="19BC4884" w14:textId="77777777">
        <w:tc>
          <w:tcPr>
            <w:tcW w:w="4820" w:type="dxa"/>
          </w:tcPr>
          <w:p w14:paraId="23B9D5F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 relating to work accident;</w:t>
            </w:r>
          </w:p>
        </w:tc>
        <w:tc>
          <w:tcPr>
            <w:tcW w:w="4962" w:type="dxa"/>
          </w:tcPr>
          <w:p w14:paraId="2B52921E"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berhubungan dengan kecelakaan kerja;</w:t>
            </w:r>
          </w:p>
        </w:tc>
      </w:tr>
      <w:tr w:rsidR="001B5E62" w14:paraId="7422F045" w14:textId="77777777">
        <w:tc>
          <w:tcPr>
            <w:tcW w:w="4820" w:type="dxa"/>
          </w:tcPr>
          <w:p w14:paraId="74D3ECD7"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Birth defect and congenital conditions, meaning medical abnormalities that existed at the time of birth or neonatal physical abnormalities developing within 6 months of birth (e.g., the side effect of certain medications)</w:t>
            </w:r>
          </w:p>
        </w:tc>
        <w:tc>
          <w:tcPr>
            <w:tcW w:w="4962" w:type="dxa"/>
          </w:tcPr>
          <w:p w14:paraId="0131F224"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Cacat lahir dan kelainan kongenital, yaitu semua kelainan, deformitas, penyakit, keadaan sakit atau cidera yang ada pada saat lahir (telah diagnosis atau belum), kondisi herediter ataupun masalah yang disebabkan oleh hal-hal yang terjadi dalam 6 bulan setelah bayi dilahirkan (contoh: efek suatu obat);</w:t>
            </w:r>
          </w:p>
        </w:tc>
      </w:tr>
      <w:tr w:rsidR="001B5E62" w14:paraId="5398EDC0" w14:textId="77777777">
        <w:tc>
          <w:tcPr>
            <w:tcW w:w="4820" w:type="dxa"/>
          </w:tcPr>
          <w:p w14:paraId="68C2B113"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Dialysis</w:t>
            </w:r>
          </w:p>
        </w:tc>
        <w:tc>
          <w:tcPr>
            <w:tcW w:w="4962" w:type="dxa"/>
          </w:tcPr>
          <w:p w14:paraId="10101240"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Cuci darah (haemodialisis);</w:t>
            </w:r>
          </w:p>
        </w:tc>
      </w:tr>
      <w:tr w:rsidR="001B5E62" w14:paraId="27BA09A6" w14:textId="77777777">
        <w:tc>
          <w:tcPr>
            <w:tcW w:w="4820" w:type="dxa"/>
          </w:tcPr>
          <w:p w14:paraId="05A89538"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Consultations and treatments relating to infertility, fertility, birth control, family planning, in-vitro fertilisation, and circumcision</w:t>
            </w:r>
          </w:p>
        </w:tc>
        <w:tc>
          <w:tcPr>
            <w:tcW w:w="4962" w:type="dxa"/>
          </w:tcPr>
          <w:p w14:paraId="2F7146E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Konsultasi dan perawatan sehubungan dengan ketidaksuburan atau kesuburan, sterilisasi, pembatasan kelahiran, keluarga berencana, inseminasi buatan, dan sunat (khitanan);</w:t>
            </w:r>
          </w:p>
        </w:tc>
      </w:tr>
      <w:tr w:rsidR="001B5E62" w14:paraId="05C471E9" w14:textId="77777777">
        <w:tc>
          <w:tcPr>
            <w:tcW w:w="4820" w:type="dxa"/>
          </w:tcPr>
          <w:p w14:paraId="403967C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Routine Medical check up such as eye care services (including myopia, astigmatisme)</w:t>
            </w:r>
          </w:p>
        </w:tc>
        <w:tc>
          <w:tcPr>
            <w:tcW w:w="4962" w:type="dxa"/>
          </w:tcPr>
          <w:p w14:paraId="754F7EE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Pemeriksaan Klinis rutin seperti layanan perawatan mata (termasuk myopia, astigmatisme);</w:t>
            </w:r>
          </w:p>
        </w:tc>
      </w:tr>
      <w:tr w:rsidR="001B5E62" w14:paraId="08464CB7" w14:textId="77777777">
        <w:tc>
          <w:tcPr>
            <w:tcW w:w="4820" w:type="dxa"/>
          </w:tcPr>
          <w:p w14:paraId="3D9F1F8F"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Impotent, sexual disfunction, transgender, and infections, sexually transmitted diseases, including HIV;</w:t>
            </w:r>
          </w:p>
        </w:tc>
        <w:tc>
          <w:tcPr>
            <w:tcW w:w="4962" w:type="dxa"/>
          </w:tcPr>
          <w:p w14:paraId="1C8A7F67"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Impotensi, disfungsi seksual, pergantian kelamin, dan infeksi atau penyakit yang ditularkan melalui hubungan seks termasuk HIV;</w:t>
            </w:r>
          </w:p>
        </w:tc>
      </w:tr>
      <w:tr w:rsidR="001B5E62" w14:paraId="66F1FC6C" w14:textId="77777777">
        <w:tc>
          <w:tcPr>
            <w:tcW w:w="4820" w:type="dxa"/>
          </w:tcPr>
          <w:p w14:paraId="6EAE7224"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Psychiatric or other mental disorder</w:t>
            </w:r>
          </w:p>
        </w:tc>
        <w:tc>
          <w:tcPr>
            <w:tcW w:w="4962" w:type="dxa"/>
          </w:tcPr>
          <w:p w14:paraId="355DB4E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Kelainan psikiatri, mental, atau penyakit jiwa lainnya;</w:t>
            </w:r>
          </w:p>
        </w:tc>
      </w:tr>
      <w:tr w:rsidR="001B5E62" w14:paraId="1C85472C" w14:textId="77777777">
        <w:tc>
          <w:tcPr>
            <w:tcW w:w="4820" w:type="dxa"/>
          </w:tcPr>
          <w:p w14:paraId="3BF025A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lastRenderedPageBreak/>
              <w:t>Treatment relating to participation in the war, riots, demonstrations, strikes, or civil commotion. Treatment in connection with a deliberate trip to the warzone. Treatment of injury or illness obtained when performing their duties as members of the police or the army or military unit. Treatment related to weapons of mass destruction, whether or not containing bombs;</w:t>
            </w:r>
          </w:p>
        </w:tc>
        <w:tc>
          <w:tcPr>
            <w:tcW w:w="4962" w:type="dxa"/>
          </w:tcPr>
          <w:p w14:paraId="06E1B910"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berkaitan dengan keikutsertaan anggota dalam perang, huru-hara, demonstrasi, pemogokan, atau keributan sipil. Perawatan yang berkaiatan dengan perjalanan yang disengaja ke zona perang. Perawatan cidera atau keadaan sakit yang didapat ketika menjalankan tugas sebagai anggota polisi atau pasukan atau unit militer. Perawatan yang berhubungan dengan senjata penghancur massa, baik mengandung bom ataupun tidak;</w:t>
            </w:r>
          </w:p>
        </w:tc>
      </w:tr>
      <w:tr w:rsidR="001B5E62" w14:paraId="51E32215" w14:textId="77777777">
        <w:tc>
          <w:tcPr>
            <w:tcW w:w="4820" w:type="dxa"/>
          </w:tcPr>
          <w:p w14:paraId="13FDD3B1"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Home nursing or doctor visits without advance approval by FHI (approval will be given  if home nursing is proven as medically acceptable as a lieu of a hospital stay);</w:t>
            </w:r>
          </w:p>
        </w:tc>
        <w:tc>
          <w:tcPr>
            <w:tcW w:w="4962" w:type="dxa"/>
          </w:tcPr>
          <w:p w14:paraId="0BAEF469"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di rumah atau kunjungan dokter yang tidak disetujui dahulu oleh FHI (persetujuan  akan diberikan bila perawatan di rumah dapat diterima secara medis sebagai pengganti perawatan di rumah sakit);</w:t>
            </w:r>
          </w:p>
        </w:tc>
      </w:tr>
      <w:tr w:rsidR="001B5E62" w14:paraId="53D4B7EC" w14:textId="77777777">
        <w:tc>
          <w:tcPr>
            <w:tcW w:w="4820" w:type="dxa"/>
          </w:tcPr>
          <w:p w14:paraId="45A59CB9"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The cost of non-prescriptive drugs, prostheses, corrective devices (including hearing aids) and unrelated medical appliances;</w:t>
            </w:r>
          </w:p>
        </w:tc>
        <w:tc>
          <w:tcPr>
            <w:tcW w:w="4962" w:type="dxa"/>
          </w:tcPr>
          <w:p w14:paraId="7D7A31C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Biaya obat-obatan tanpa resep, prostesis, alat-alat koreksi (termasuk alat bantu pendengaran) dan alat-alat medis yang tidak berkaitan;</w:t>
            </w:r>
          </w:p>
        </w:tc>
      </w:tr>
      <w:tr w:rsidR="001B5E62" w14:paraId="108F8A0A" w14:textId="77777777">
        <w:tc>
          <w:tcPr>
            <w:tcW w:w="4820" w:type="dxa"/>
          </w:tcPr>
          <w:p w14:paraId="52FB0CD4"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to drug or alcohol misuse;</w:t>
            </w:r>
          </w:p>
        </w:tc>
        <w:tc>
          <w:tcPr>
            <w:tcW w:w="4962" w:type="dxa"/>
          </w:tcPr>
          <w:p w14:paraId="042813E2"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berkaitan dengan penyalahgunaan obat atau alcohol;</w:t>
            </w:r>
          </w:p>
        </w:tc>
      </w:tr>
      <w:tr w:rsidR="001B5E62" w14:paraId="5DCE5700" w14:textId="77777777">
        <w:tc>
          <w:tcPr>
            <w:tcW w:w="4820" w:type="dxa"/>
          </w:tcPr>
          <w:p w14:paraId="5279B875"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to suicide attempt</w:t>
            </w:r>
          </w:p>
        </w:tc>
        <w:tc>
          <w:tcPr>
            <w:tcW w:w="4962" w:type="dxa"/>
          </w:tcPr>
          <w:p w14:paraId="22A63866"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berkaitan dengan usaha bunuh diri;</w:t>
            </w:r>
          </w:p>
        </w:tc>
      </w:tr>
      <w:tr w:rsidR="001B5E62" w14:paraId="46491449" w14:textId="77777777">
        <w:tc>
          <w:tcPr>
            <w:tcW w:w="4820" w:type="dxa"/>
          </w:tcPr>
          <w:p w14:paraId="2AE7F457"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genetics or hereditary defects to the feet, weak, strained or flat feet, corns, calluses, bunions or toenail</w:t>
            </w:r>
          </w:p>
        </w:tc>
        <w:tc>
          <w:tcPr>
            <w:tcW w:w="4962" w:type="dxa"/>
          </w:tcPr>
          <w:p w14:paraId="1F95862C"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berhubungan dengan kelainan genetik atau cacat bawaan pada kaki, kaki bengkok atau datar, mata ikan, kapalan, bunion, atau  kuku-kuku jari kaki</w:t>
            </w:r>
          </w:p>
        </w:tc>
      </w:tr>
      <w:tr w:rsidR="001B5E62" w14:paraId="579A8828" w14:textId="77777777">
        <w:tc>
          <w:tcPr>
            <w:tcW w:w="4820" w:type="dxa"/>
          </w:tcPr>
          <w:p w14:paraId="0FB4523E" w14:textId="22B1A2C3"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 xml:space="preserve">Chiropractic treatments or </w:t>
            </w:r>
            <w:r w:rsidR="004E367F">
              <w:rPr>
                <w:rFonts w:ascii="Arial" w:hAnsi="Arial" w:cs="Arial"/>
                <w:sz w:val="20"/>
                <w:szCs w:val="20"/>
              </w:rPr>
              <w:t>acupuncture</w:t>
            </w:r>
          </w:p>
        </w:tc>
        <w:tc>
          <w:tcPr>
            <w:tcW w:w="4962" w:type="dxa"/>
          </w:tcPr>
          <w:p w14:paraId="13C3BF9C"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dengan chiropractic atau akupunktur;</w:t>
            </w:r>
          </w:p>
        </w:tc>
      </w:tr>
      <w:tr w:rsidR="001B5E62" w14:paraId="229623E0" w14:textId="77777777">
        <w:tc>
          <w:tcPr>
            <w:tcW w:w="4820" w:type="dxa"/>
          </w:tcPr>
          <w:p w14:paraId="7AD1613E"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Items which not related to medical treatment e.g., diapers,sanitary napkins, wash lap, soap, and other personal items</w:t>
            </w:r>
          </w:p>
        </w:tc>
        <w:tc>
          <w:tcPr>
            <w:tcW w:w="4962" w:type="dxa"/>
          </w:tcPr>
          <w:p w14:paraId="4D8C834E"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color w:val="000000"/>
                <w:w w:val="102"/>
                <w:sz w:val="20"/>
                <w:szCs w:val="20"/>
              </w:rPr>
              <w:t>Hal-hal yang tidak berhubungan dengan perawatan secara medis, misalnya popok, pembalut wanita,  lap pencuci, sabun dan alat-alat pribadi lainnya;</w:t>
            </w:r>
          </w:p>
        </w:tc>
      </w:tr>
      <w:tr w:rsidR="001B5E62" w14:paraId="283624CE" w14:textId="77777777">
        <w:tc>
          <w:tcPr>
            <w:tcW w:w="4820" w:type="dxa"/>
          </w:tcPr>
          <w:p w14:paraId="3D79998B"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 of obesity, weight gain, bulimia or anorexia nervosa;</w:t>
            </w:r>
          </w:p>
        </w:tc>
        <w:tc>
          <w:tcPr>
            <w:tcW w:w="4962" w:type="dxa"/>
          </w:tcPr>
          <w:p w14:paraId="7D044774"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Perawatan obesitas, penambahan berat badan, bulimia atau anoreksia nervosa</w:t>
            </w:r>
          </w:p>
        </w:tc>
      </w:tr>
      <w:tr w:rsidR="001B5E62" w14:paraId="7F279BF1" w14:textId="77777777">
        <w:tc>
          <w:tcPr>
            <w:tcW w:w="4820" w:type="dxa"/>
          </w:tcPr>
          <w:p w14:paraId="44CFF3C0"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Vitamins at the request of members and not as prescribed by a doctor</w:t>
            </w:r>
          </w:p>
        </w:tc>
        <w:tc>
          <w:tcPr>
            <w:tcW w:w="4962" w:type="dxa"/>
          </w:tcPr>
          <w:p w14:paraId="78C6D6B3"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Vitamin atas permintaan peserta dan tidak direse perjanjanjian kerjasama oleh dokter;</w:t>
            </w:r>
          </w:p>
        </w:tc>
      </w:tr>
      <w:tr w:rsidR="001B5E62" w14:paraId="14ECEA5F" w14:textId="77777777">
        <w:tc>
          <w:tcPr>
            <w:tcW w:w="4820" w:type="dxa"/>
          </w:tcPr>
          <w:p w14:paraId="22C6D616"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Antibiotics that are not medically necessary and are not associated with the diagnosis;</w:t>
            </w:r>
          </w:p>
        </w:tc>
        <w:tc>
          <w:tcPr>
            <w:tcW w:w="4962" w:type="dxa"/>
          </w:tcPr>
          <w:p w14:paraId="410FC45D"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Antibiotik yang secara medis tidak diperlukan dan tidak berhubungan dengan diagnosis;</w:t>
            </w:r>
          </w:p>
        </w:tc>
      </w:tr>
      <w:tr w:rsidR="001B5E62" w14:paraId="70C6E24C" w14:textId="77777777">
        <w:tc>
          <w:tcPr>
            <w:tcW w:w="4820" w:type="dxa"/>
          </w:tcPr>
          <w:p w14:paraId="73A4FA2B"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Abortion due to psychological or social reasons and its consequences thereof;</w:t>
            </w:r>
          </w:p>
        </w:tc>
        <w:tc>
          <w:tcPr>
            <w:tcW w:w="4962" w:type="dxa"/>
          </w:tcPr>
          <w:p w14:paraId="1B1E343E"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Aborsi karena alasan psikologis atau sosial dan akibat yang ditimbulkannya;</w:t>
            </w:r>
          </w:p>
        </w:tc>
      </w:tr>
      <w:tr w:rsidR="001B5E62" w14:paraId="75DD0FA5" w14:textId="77777777">
        <w:tc>
          <w:tcPr>
            <w:tcW w:w="4820" w:type="dxa"/>
          </w:tcPr>
          <w:p w14:paraId="03CCDEA8"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Costs for services or equipment that are experimental or research, including treatments, procedures, facilities, equipment, drugs, common uses of the drug, or device which is not recognised in medical practice that has been received, and other things that have not been approved by the government at the time of the service performed</w:t>
            </w:r>
          </w:p>
        </w:tc>
        <w:tc>
          <w:tcPr>
            <w:tcW w:w="4962" w:type="dxa"/>
          </w:tcPr>
          <w:p w14:paraId="65868D06"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Biaya-biaya pelayanan atau peralatan yang bersifat eksperimental atau penelitian, termasuk didalamnya perawatan, prosedur, fasilitas, peralatan, obat-obatan, penggunanan obat, atau alat yang tidak dikenal dalam praktik medis yang telah diterima, dan hal-hal lain yang belum mendapatkan persetujuan pemerintah pada saat pelayanan dilakukan</w:t>
            </w:r>
          </w:p>
        </w:tc>
      </w:tr>
      <w:tr w:rsidR="001B5E62" w14:paraId="1DE4D23F" w14:textId="77777777">
        <w:tc>
          <w:tcPr>
            <w:tcW w:w="4820" w:type="dxa"/>
          </w:tcPr>
          <w:p w14:paraId="2ED97C6C"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Cost of filing a claim by a physician or dentist;</w:t>
            </w:r>
          </w:p>
        </w:tc>
        <w:tc>
          <w:tcPr>
            <w:tcW w:w="4962" w:type="dxa"/>
          </w:tcPr>
          <w:p w14:paraId="6886FEAB"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Biaya pengisian formulir klaim oleh dokter atau dokter gigi;</w:t>
            </w:r>
          </w:p>
        </w:tc>
      </w:tr>
      <w:tr w:rsidR="001B5E62" w14:paraId="65DBAAA9" w14:textId="77777777">
        <w:tc>
          <w:tcPr>
            <w:tcW w:w="4820" w:type="dxa"/>
          </w:tcPr>
          <w:p w14:paraId="7883352D"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Medical conditions that are caused by natural disasters and nuclear reactions - including to – radiation nuclear, ionisation, fusion, fission or radioactive pollution</w:t>
            </w:r>
          </w:p>
        </w:tc>
        <w:tc>
          <w:tcPr>
            <w:tcW w:w="4962" w:type="dxa"/>
          </w:tcPr>
          <w:p w14:paraId="5C9BF38F"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Kondisi-kondisi medis yang disebabkan oleh bencana alam dan reaksi nuklir - termasuk pada- radiasi nuklir, ionisasi, fusi, fisi atau polusi radioaktif</w:t>
            </w:r>
          </w:p>
        </w:tc>
      </w:tr>
      <w:tr w:rsidR="001B5E62" w14:paraId="06A5617E" w14:textId="77777777">
        <w:tc>
          <w:tcPr>
            <w:tcW w:w="4820" w:type="dxa"/>
          </w:tcPr>
          <w:p w14:paraId="675EF905"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lastRenderedPageBreak/>
              <w:t>Injury, sickness or death as a result of the participation of members in dangerous activities -which include but not limited to, hiking, kite flying, sky diving, parasailing, parachutes, balloons, bungee jumping, rock climbing (including the use of ropes and human), exploration of caves, pot holing, various forms of competition in addition to using the foot speed, professional sports, winter sports, boxing, scuba diving (unless  certified or dive with certified instruction with depth of no more than 30 metres deep sea diving;</w:t>
            </w:r>
          </w:p>
        </w:tc>
        <w:tc>
          <w:tcPr>
            <w:tcW w:w="4962" w:type="dxa"/>
          </w:tcPr>
          <w:p w14:paraId="41842C54"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Cidera, keadaan sakit atau kematian sebagai akibat dari keikutsertaan anggota dalam aktivitas berbahaya –meliputi tetapi tak terbatas pada- mendaki gunung, terbang layang, terjun payung parasailing, parasut, balon udara, bungee jumping, panjat tebing (meliputi penggunaan tali dan manusia), penjelajahan gua, pot holing, berbagai bentuk lomba kecepatan selain menggunakan kaki, olahraga professional, olahraga musim dingin, bertinju, menyelam (kecuali bersertifikasi atau menyelam dengan instruksi bersertifikasi dengan kedalaman tidak lebih dari 30 meter), dan penyelaman laut dalam;</w:t>
            </w:r>
          </w:p>
        </w:tc>
      </w:tr>
      <w:tr w:rsidR="001B5E62" w14:paraId="008F10C4" w14:textId="77777777">
        <w:tc>
          <w:tcPr>
            <w:tcW w:w="4820" w:type="dxa"/>
          </w:tcPr>
          <w:p w14:paraId="7076EB20"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to the participation of members of the unlawful activities, including thoseresulting to imprisonment;</w:t>
            </w:r>
          </w:p>
        </w:tc>
        <w:tc>
          <w:tcPr>
            <w:tcW w:w="4962" w:type="dxa"/>
          </w:tcPr>
          <w:p w14:paraId="1D271CF8"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Perawatan yang berhubungan dengan keikutsertaan anggota pada aktivitas melanggar hukum, termasuk dipenjarakan sebagai akibatnya;</w:t>
            </w:r>
          </w:p>
        </w:tc>
      </w:tr>
      <w:tr w:rsidR="001B5E62" w14:paraId="753BA99D" w14:textId="77777777">
        <w:tc>
          <w:tcPr>
            <w:tcW w:w="4820" w:type="dxa"/>
          </w:tcPr>
          <w:p w14:paraId="6A4F2AD8"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Allergy testing without a medical indication, tests related to reproductive function and pregnancy tests;</w:t>
            </w:r>
          </w:p>
        </w:tc>
        <w:tc>
          <w:tcPr>
            <w:tcW w:w="4962" w:type="dxa"/>
          </w:tcPr>
          <w:p w14:paraId="7A2B968D"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Tes alergi tanpa indikasi medis, tes-tes yang berhubungan dengan fungsi reproduksi, dan tes kehamilan;</w:t>
            </w:r>
          </w:p>
        </w:tc>
      </w:tr>
      <w:tr w:rsidR="001B5E62" w14:paraId="0BC10EA1" w14:textId="77777777">
        <w:tc>
          <w:tcPr>
            <w:tcW w:w="4820" w:type="dxa"/>
          </w:tcPr>
          <w:p w14:paraId="10D7EE01"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Baldness treatment or fake hair;</w:t>
            </w:r>
          </w:p>
        </w:tc>
        <w:tc>
          <w:tcPr>
            <w:tcW w:w="4962" w:type="dxa"/>
          </w:tcPr>
          <w:p w14:paraId="46D24580"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Perawatan kebotakan, atau rambut palsu;</w:t>
            </w:r>
          </w:p>
        </w:tc>
      </w:tr>
      <w:tr w:rsidR="001B5E62" w14:paraId="5221A71C" w14:textId="77777777">
        <w:tc>
          <w:tcPr>
            <w:tcW w:w="4820" w:type="dxa"/>
          </w:tcPr>
          <w:p w14:paraId="6854328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All medical care, including the cost of DENTAL and EYE CARE treatment with cosmetic purposes, except as a direct result of an injury;</w:t>
            </w:r>
          </w:p>
        </w:tc>
        <w:tc>
          <w:tcPr>
            <w:tcW w:w="4962" w:type="dxa"/>
          </w:tcPr>
          <w:p w14:paraId="0123B69F"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Semua perawatan medis termasuk PERAWATAN GIGI dan MATA dengan tujuan kosmetik, kecuali sebagai akibat langsung dari suatu cidera;</w:t>
            </w:r>
          </w:p>
        </w:tc>
      </w:tr>
      <w:tr w:rsidR="001B5E62" w14:paraId="4F61894A" w14:textId="77777777">
        <w:tc>
          <w:tcPr>
            <w:tcW w:w="4820" w:type="dxa"/>
          </w:tcPr>
          <w:p w14:paraId="462690DE"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Basic Dental Services (unless stated on the Participant card). Complex Dental services</w:t>
            </w:r>
          </w:p>
        </w:tc>
        <w:tc>
          <w:tcPr>
            <w:tcW w:w="4962" w:type="dxa"/>
          </w:tcPr>
          <w:p w14:paraId="50906AE4"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Pelayanan Gigi Dasar (kecuali disebutkan di kartu Peserta).  Pelayanan Gigi Kompleks;</w:t>
            </w:r>
          </w:p>
        </w:tc>
      </w:tr>
      <w:tr w:rsidR="001B5E62" w14:paraId="3DB9DD3C" w14:textId="77777777">
        <w:trPr>
          <w:trHeight w:val="319"/>
        </w:trPr>
        <w:tc>
          <w:tcPr>
            <w:tcW w:w="4820" w:type="dxa"/>
          </w:tcPr>
          <w:p w14:paraId="485D93D7"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And other general exclusions that are commonly applicable under the laws, regulations, and medical standards in the jurisdiction of the Provider.</w:t>
            </w:r>
          </w:p>
        </w:tc>
        <w:tc>
          <w:tcPr>
            <w:tcW w:w="4962" w:type="dxa"/>
          </w:tcPr>
          <w:p w14:paraId="48FD6FE1"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Dan pengecualian-pengecualian umum lainnya yang secara umum berlaku menurut hukum, peraturan dan standar medis di wilayah hukum Provider.</w:t>
            </w:r>
          </w:p>
        </w:tc>
      </w:tr>
    </w:tbl>
    <w:p w14:paraId="78491CC0" w14:textId="77777777" w:rsidR="001B5E62" w:rsidRDefault="001B5E62">
      <w:pPr>
        <w:pStyle w:val="ListParagraph"/>
        <w:ind w:left="540"/>
        <w:jc w:val="center"/>
        <w:rPr>
          <w:rFonts w:ascii="Arial" w:hAnsi="Arial" w:cs="Arial"/>
          <w:b/>
          <w:bCs/>
          <w:sz w:val="20"/>
          <w:szCs w:val="20"/>
        </w:rPr>
      </w:pPr>
    </w:p>
    <w:p w14:paraId="1E073684" w14:textId="77777777" w:rsidR="001B5E62" w:rsidRDefault="001B5E62">
      <w:pPr>
        <w:pStyle w:val="ListParagraph"/>
        <w:ind w:left="540"/>
        <w:jc w:val="center"/>
        <w:rPr>
          <w:rFonts w:ascii="Arial" w:hAnsi="Arial" w:cs="Arial"/>
          <w:b/>
          <w:bCs/>
          <w:sz w:val="20"/>
          <w:szCs w:val="20"/>
        </w:rPr>
      </w:pPr>
    </w:p>
    <w:p w14:paraId="6FB2D853" w14:textId="77777777" w:rsidR="001B5E62" w:rsidRDefault="001B5E62">
      <w:pPr>
        <w:widowControl/>
        <w:autoSpaceDE/>
        <w:autoSpaceDN/>
        <w:spacing w:after="160" w:line="278" w:lineRule="auto"/>
        <w:rPr>
          <w:rFonts w:ascii="Arial" w:hAnsi="Arial" w:cs="Arial"/>
          <w:b/>
          <w:bCs/>
          <w:sz w:val="20"/>
          <w:szCs w:val="20"/>
        </w:rPr>
      </w:pPr>
    </w:p>
    <w:p w14:paraId="2FA37238" w14:textId="77777777" w:rsidR="001B5E62" w:rsidRDefault="001B5E62">
      <w:pPr>
        <w:pStyle w:val="ListParagraph"/>
        <w:ind w:left="540"/>
        <w:jc w:val="center"/>
        <w:rPr>
          <w:rFonts w:ascii="Arial" w:hAnsi="Arial" w:cs="Arial"/>
          <w:b/>
          <w:bCs/>
          <w:sz w:val="20"/>
          <w:szCs w:val="20"/>
        </w:rPr>
      </w:pPr>
    </w:p>
    <w:p w14:paraId="17E49E09"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180B31DB"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5/ LAMPIRAN 5</w:t>
      </w:r>
    </w:p>
    <w:p w14:paraId="00845988"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TRADEMARK / MERK DAGANG</w:t>
      </w:r>
    </w:p>
    <w:p w14:paraId="184B42C2" w14:textId="77777777" w:rsidR="001B5E62" w:rsidRDefault="001B5E62">
      <w:pPr>
        <w:rPr>
          <w:rFonts w:ascii="Arial" w:hAnsi="Arial" w:cs="Arial"/>
          <w:b/>
          <w:bCs/>
          <w:sz w:val="20"/>
          <w:szCs w:val="20"/>
        </w:rPr>
      </w:pPr>
    </w:p>
    <w:tbl>
      <w:tblPr>
        <w:tblStyle w:val="TableGrid"/>
        <w:tblW w:w="8900" w:type="dxa"/>
        <w:tblLook w:val="04A0" w:firstRow="1" w:lastRow="0" w:firstColumn="1" w:lastColumn="0" w:noHBand="0" w:noVBand="1"/>
      </w:tblPr>
      <w:tblGrid>
        <w:gridCol w:w="664"/>
        <w:gridCol w:w="2450"/>
        <w:gridCol w:w="5786"/>
      </w:tblGrid>
      <w:tr w:rsidR="001B5E62" w14:paraId="602D3258" w14:textId="77777777">
        <w:tc>
          <w:tcPr>
            <w:tcW w:w="664" w:type="dxa"/>
          </w:tcPr>
          <w:p w14:paraId="5A25CA38" w14:textId="77777777" w:rsidR="001B5E62" w:rsidRDefault="00B8758D">
            <w:pPr>
              <w:rPr>
                <w:rFonts w:ascii="Arial" w:hAnsi="Arial" w:cs="Arial"/>
                <w:b/>
                <w:bCs/>
                <w:sz w:val="20"/>
                <w:szCs w:val="20"/>
              </w:rPr>
            </w:pPr>
            <w:r>
              <w:rPr>
                <w:rFonts w:ascii="Arial" w:hAnsi="Arial" w:cs="Arial"/>
                <w:b/>
                <w:bCs/>
                <w:sz w:val="20"/>
                <w:szCs w:val="20"/>
              </w:rPr>
              <w:t>NO</w:t>
            </w:r>
          </w:p>
        </w:tc>
        <w:tc>
          <w:tcPr>
            <w:tcW w:w="2450" w:type="dxa"/>
          </w:tcPr>
          <w:p w14:paraId="76CBAB45" w14:textId="77777777" w:rsidR="001B5E62" w:rsidRDefault="00B8758D">
            <w:pPr>
              <w:rPr>
                <w:rFonts w:ascii="Arial" w:hAnsi="Arial" w:cs="Arial"/>
                <w:b/>
                <w:bCs/>
                <w:sz w:val="20"/>
                <w:szCs w:val="20"/>
              </w:rPr>
            </w:pPr>
            <w:r>
              <w:rPr>
                <w:rFonts w:ascii="Arial" w:hAnsi="Arial" w:cs="Arial"/>
                <w:b/>
                <w:bCs/>
                <w:sz w:val="20"/>
                <w:szCs w:val="20"/>
              </w:rPr>
              <w:t>Owner</w:t>
            </w:r>
          </w:p>
        </w:tc>
        <w:tc>
          <w:tcPr>
            <w:tcW w:w="5786" w:type="dxa"/>
          </w:tcPr>
          <w:p w14:paraId="7E76699A" w14:textId="77777777" w:rsidR="001B5E62" w:rsidRDefault="00B8758D">
            <w:pPr>
              <w:rPr>
                <w:rFonts w:ascii="Arial" w:hAnsi="Arial" w:cs="Arial"/>
                <w:b/>
                <w:bCs/>
                <w:sz w:val="20"/>
                <w:szCs w:val="20"/>
              </w:rPr>
            </w:pPr>
            <w:r>
              <w:rPr>
                <w:rFonts w:ascii="Arial" w:hAnsi="Arial" w:cs="Arial"/>
                <w:b/>
                <w:bCs/>
                <w:sz w:val="20"/>
                <w:szCs w:val="20"/>
              </w:rPr>
              <w:t>Trademark</w:t>
            </w:r>
          </w:p>
        </w:tc>
      </w:tr>
      <w:tr w:rsidR="001B5E62" w14:paraId="28DDD2C8" w14:textId="77777777">
        <w:tc>
          <w:tcPr>
            <w:tcW w:w="664" w:type="dxa"/>
          </w:tcPr>
          <w:p w14:paraId="40F13455" w14:textId="77777777" w:rsidR="001B5E62" w:rsidRDefault="00B8758D">
            <w:pPr>
              <w:rPr>
                <w:rFonts w:ascii="Arial" w:hAnsi="Arial" w:cs="Arial"/>
                <w:sz w:val="20"/>
                <w:szCs w:val="20"/>
              </w:rPr>
            </w:pPr>
            <w:r>
              <w:rPr>
                <w:rFonts w:ascii="Arial" w:hAnsi="Arial" w:cs="Arial"/>
                <w:sz w:val="20"/>
                <w:szCs w:val="20"/>
              </w:rPr>
              <w:t>1</w:t>
            </w:r>
          </w:p>
        </w:tc>
        <w:tc>
          <w:tcPr>
            <w:tcW w:w="2450" w:type="dxa"/>
          </w:tcPr>
          <w:p w14:paraId="00717CF8" w14:textId="77777777" w:rsidR="001B5E62" w:rsidRDefault="00B8758D">
            <w:pPr>
              <w:rPr>
                <w:rFonts w:ascii="Arial" w:hAnsi="Arial" w:cs="Arial"/>
                <w:b/>
                <w:bCs/>
                <w:sz w:val="20"/>
                <w:szCs w:val="20"/>
              </w:rPr>
            </w:pPr>
            <w:r>
              <w:rPr>
                <w:rFonts w:ascii="Arial" w:hAnsi="Arial" w:cs="Arial"/>
                <w:b/>
                <w:bCs/>
                <w:sz w:val="20"/>
                <w:szCs w:val="20"/>
              </w:rPr>
              <w:t>PT Fullerton Health Indonesia</w:t>
            </w:r>
          </w:p>
        </w:tc>
        <w:tc>
          <w:tcPr>
            <w:tcW w:w="5786" w:type="dxa"/>
          </w:tcPr>
          <w:p w14:paraId="1CD3F2A3" w14:textId="77777777" w:rsidR="001B5E62" w:rsidRDefault="00B8758D">
            <w:pPr>
              <w:rPr>
                <w:rFonts w:ascii="Arial" w:hAnsi="Arial" w:cs="Arial"/>
                <w:sz w:val="20"/>
                <w:szCs w:val="20"/>
              </w:rPr>
            </w:pPr>
            <w:r>
              <w:rPr>
                <w:noProof/>
              </w:rPr>
              <w:drawing>
                <wp:anchor distT="0" distB="0" distL="114300" distR="114300" simplePos="0" relativeHeight="251659264" behindDoc="0" locked="0" layoutInCell="1" allowOverlap="1" wp14:anchorId="2F73E173" wp14:editId="0B9CBF5D">
                  <wp:simplePos x="0" y="0"/>
                  <wp:positionH relativeFrom="margin">
                    <wp:posOffset>0</wp:posOffset>
                  </wp:positionH>
                  <wp:positionV relativeFrom="margin">
                    <wp:posOffset>146685</wp:posOffset>
                  </wp:positionV>
                  <wp:extent cx="2884805" cy="667385"/>
                  <wp:effectExtent l="0" t="0" r="0" b="0"/>
                  <wp:wrapSquare wrapText="bothSides"/>
                  <wp:docPr id="1524031148" name="Picture 3" descr="LOGO Fullerton 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1148" name="Picture 3" descr="LOGO Fullerton BW"/>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884805" cy="667385"/>
                          </a:xfrm>
                          <a:prstGeom prst="rect">
                            <a:avLst/>
                          </a:prstGeom>
                          <a:noFill/>
                          <a:ln>
                            <a:noFill/>
                          </a:ln>
                        </pic:spPr>
                      </pic:pic>
                    </a:graphicData>
                  </a:graphic>
                </wp:anchor>
              </w:drawing>
            </w:r>
          </w:p>
        </w:tc>
      </w:tr>
      <w:tr w:rsidR="004E367F" w14:paraId="1F0FF5D0" w14:textId="77777777">
        <w:tc>
          <w:tcPr>
            <w:tcW w:w="664" w:type="dxa"/>
          </w:tcPr>
          <w:p w14:paraId="334FAA8F" w14:textId="4255E9EE" w:rsidR="004E367F" w:rsidRPr="004E367F" w:rsidRDefault="004E367F">
            <w:pPr>
              <w:rPr>
                <w:rFonts w:ascii="Arial" w:hAnsi="Arial" w:cs="Arial"/>
                <w:sz w:val="20"/>
                <w:szCs w:val="20"/>
                <w:lang w:val="id-ID"/>
              </w:rPr>
            </w:pPr>
            <w:r>
              <w:rPr>
                <w:rFonts w:ascii="Arial" w:hAnsi="Arial" w:cs="Arial"/>
                <w:sz w:val="20"/>
                <w:szCs w:val="20"/>
                <w:lang w:val="id-ID"/>
              </w:rPr>
              <w:t>2</w:t>
            </w:r>
          </w:p>
        </w:tc>
        <w:tc>
          <w:tcPr>
            <w:tcW w:w="2450" w:type="dxa"/>
          </w:tcPr>
          <w:p w14:paraId="124EF70F" w14:textId="55802D1A" w:rsidR="004E367F" w:rsidRPr="004E367F" w:rsidRDefault="004E367F">
            <w:pPr>
              <w:rPr>
                <w:rFonts w:ascii="Arial" w:hAnsi="Arial" w:cs="Arial"/>
                <w:b/>
                <w:bCs/>
                <w:sz w:val="20"/>
                <w:szCs w:val="20"/>
                <w:lang w:val="id-ID"/>
              </w:rPr>
            </w:pPr>
            <w:r>
              <w:rPr>
                <w:rFonts w:ascii="Arial" w:hAnsi="Arial" w:cs="Arial"/>
                <w:b/>
                <w:bCs/>
                <w:sz w:val="20"/>
                <w:szCs w:val="20"/>
                <w:lang w:val="id-ID"/>
              </w:rPr>
              <w:t>Rumah Sakit Dharma Husada Probolinggo</w:t>
            </w:r>
          </w:p>
        </w:tc>
        <w:tc>
          <w:tcPr>
            <w:tcW w:w="5786" w:type="dxa"/>
          </w:tcPr>
          <w:p w14:paraId="7A68BC62" w14:textId="636F0496" w:rsidR="004E367F" w:rsidRDefault="005D460F" w:rsidP="005D460F">
            <w:pPr>
              <w:pStyle w:val="NormalWeb"/>
            </w:pPr>
            <w:r>
              <w:rPr>
                <w:noProof/>
              </w:rPr>
              <w:drawing>
                <wp:inline distT="0" distB="0" distL="0" distR="0" wp14:anchorId="3727E015" wp14:editId="551360A2">
                  <wp:extent cx="2882430" cy="76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90303" cy="770449"/>
                          </a:xfrm>
                          <a:prstGeom prst="rect">
                            <a:avLst/>
                          </a:prstGeom>
                          <a:noFill/>
                          <a:ln>
                            <a:noFill/>
                          </a:ln>
                        </pic:spPr>
                      </pic:pic>
                    </a:graphicData>
                  </a:graphic>
                </wp:inline>
              </w:drawing>
            </w:r>
          </w:p>
        </w:tc>
      </w:tr>
    </w:tbl>
    <w:p w14:paraId="656108AB" w14:textId="77777777" w:rsidR="001B5E62" w:rsidRDefault="001B5E62">
      <w:pPr>
        <w:rPr>
          <w:rFonts w:ascii="Arial" w:hAnsi="Arial" w:cs="Arial"/>
          <w:b/>
          <w:bCs/>
          <w:sz w:val="20"/>
          <w:szCs w:val="20"/>
        </w:rPr>
      </w:pPr>
    </w:p>
    <w:p w14:paraId="055DF172" w14:textId="77777777" w:rsidR="001B5E62" w:rsidRDefault="001B5E62">
      <w:pPr>
        <w:rPr>
          <w:rFonts w:ascii="Arial" w:hAnsi="Arial" w:cs="Arial"/>
          <w:b/>
          <w:bCs/>
          <w:sz w:val="20"/>
          <w:szCs w:val="20"/>
        </w:rPr>
      </w:pPr>
    </w:p>
    <w:p w14:paraId="1BCCC309" w14:textId="77777777" w:rsidR="001B5E62" w:rsidRDefault="001B5E62">
      <w:pPr>
        <w:jc w:val="center"/>
        <w:rPr>
          <w:rFonts w:ascii="Arial" w:hAnsi="Arial" w:cs="Arial"/>
          <w:b/>
          <w:bCs/>
          <w:sz w:val="20"/>
          <w:szCs w:val="20"/>
        </w:rPr>
      </w:pPr>
    </w:p>
    <w:p w14:paraId="05208186"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050864B7" w14:textId="77777777" w:rsidR="001B5E62" w:rsidRDefault="00B8758D">
      <w:pPr>
        <w:jc w:val="center"/>
        <w:rPr>
          <w:rFonts w:ascii="Arial" w:hAnsi="Arial" w:cs="Arial"/>
          <w:b/>
          <w:bCs/>
          <w:sz w:val="20"/>
          <w:szCs w:val="20"/>
        </w:rPr>
      </w:pPr>
      <w:r>
        <w:rPr>
          <w:rFonts w:ascii="Arial" w:hAnsi="Arial" w:cs="Arial"/>
          <w:b/>
          <w:bCs/>
          <w:sz w:val="20"/>
          <w:szCs w:val="20"/>
        </w:rPr>
        <w:lastRenderedPageBreak/>
        <w:t>ANNEX 6/ LAMPIRAN 6</w:t>
      </w:r>
    </w:p>
    <w:p w14:paraId="2E0C66C5"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TARIF, TAGIHAN DAN PEMBAYARAN/ TARIFF, INVOICE AND PAYMENT</w:t>
      </w:r>
    </w:p>
    <w:p w14:paraId="754F7A01" w14:textId="77777777" w:rsidR="001B5E62" w:rsidRDefault="001B5E62">
      <w:pPr>
        <w:pStyle w:val="ListParagraph"/>
        <w:ind w:left="540"/>
        <w:jc w:val="center"/>
        <w:rPr>
          <w:rFonts w:ascii="Arial" w:hAnsi="Arial" w:cs="Arial"/>
          <w:b/>
          <w:bCs/>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0E16DC79" w14:textId="77777777">
        <w:tc>
          <w:tcPr>
            <w:tcW w:w="4215" w:type="dxa"/>
          </w:tcPr>
          <w:p w14:paraId="27440F2B"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PAYMENT MODEL</w:t>
            </w:r>
          </w:p>
        </w:tc>
        <w:tc>
          <w:tcPr>
            <w:tcW w:w="4261" w:type="dxa"/>
          </w:tcPr>
          <w:p w14:paraId="79069F36"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MODEL PEMBAYARAN</w:t>
            </w:r>
          </w:p>
        </w:tc>
      </w:tr>
      <w:tr w:rsidR="001B5E62" w14:paraId="0A4F5B59" w14:textId="77777777">
        <w:tc>
          <w:tcPr>
            <w:tcW w:w="4215" w:type="dxa"/>
          </w:tcPr>
          <w:p w14:paraId="0D67A9B5" w14:textId="77777777" w:rsidR="001B5E62" w:rsidRDefault="00B8758D">
            <w:pPr>
              <w:jc w:val="both"/>
              <w:rPr>
                <w:rFonts w:ascii="Arial" w:hAnsi="Arial" w:cs="Arial"/>
                <w:sz w:val="20"/>
                <w:szCs w:val="20"/>
              </w:rPr>
            </w:pPr>
            <w:r>
              <w:rPr>
                <w:rFonts w:ascii="Arial" w:hAnsi="Arial" w:cs="Arial"/>
                <w:sz w:val="20"/>
                <w:szCs w:val="20"/>
              </w:rPr>
              <w:t>The Parties agree that invoicing by the PROVIDER to FHI’s clients shall follow one of the following three models, as outlined below:</w:t>
            </w:r>
          </w:p>
        </w:tc>
        <w:tc>
          <w:tcPr>
            <w:tcW w:w="4261" w:type="dxa"/>
          </w:tcPr>
          <w:p w14:paraId="5CE64E1B" w14:textId="77777777" w:rsidR="001B5E62" w:rsidRDefault="00B8758D">
            <w:pPr>
              <w:jc w:val="both"/>
              <w:rPr>
                <w:rFonts w:ascii="Arial" w:hAnsi="Arial" w:cs="Arial"/>
                <w:sz w:val="20"/>
                <w:szCs w:val="20"/>
              </w:rPr>
            </w:pPr>
            <w:r>
              <w:rPr>
                <w:rFonts w:ascii="Arial" w:hAnsi="Arial" w:cs="Arial"/>
                <w:sz w:val="20"/>
                <w:szCs w:val="20"/>
              </w:rPr>
              <w:t>Para Pihak dengan ini sepakat bahwa mekanisme penagihan oleh PENYEDIA kepada klien-klien FHI terbagi menjadi tiga model, sebagaimana dijabarkan berikut:</w:t>
            </w:r>
          </w:p>
        </w:tc>
      </w:tr>
      <w:tr w:rsidR="001B5E62" w14:paraId="691723BA" w14:textId="77777777">
        <w:tc>
          <w:tcPr>
            <w:tcW w:w="4215" w:type="dxa"/>
          </w:tcPr>
          <w:p w14:paraId="4624ED77" w14:textId="77777777" w:rsidR="001B5E62" w:rsidRDefault="00B8758D" w:rsidP="00D8657D">
            <w:pPr>
              <w:pStyle w:val="ListParagraph"/>
              <w:numPr>
                <w:ilvl w:val="0"/>
                <w:numId w:val="74"/>
              </w:numPr>
              <w:jc w:val="both"/>
              <w:rPr>
                <w:rFonts w:ascii="Arial" w:hAnsi="Arial" w:cs="Arial"/>
                <w:b/>
                <w:bCs/>
                <w:sz w:val="20"/>
                <w:szCs w:val="20"/>
              </w:rPr>
            </w:pPr>
            <w:r>
              <w:rPr>
                <w:rFonts w:ascii="Arial" w:hAnsi="Arial" w:cs="Arial"/>
                <w:b/>
                <w:bCs/>
                <w:sz w:val="20"/>
                <w:szCs w:val="20"/>
              </w:rPr>
              <w:t>MODEL I – Direct Payment by FHI</w:t>
            </w:r>
          </w:p>
          <w:p w14:paraId="60664849" w14:textId="77777777" w:rsidR="001B5E62" w:rsidRDefault="00B8758D">
            <w:pPr>
              <w:pStyle w:val="ListParagraph"/>
              <w:jc w:val="both"/>
              <w:rPr>
                <w:rFonts w:ascii="Arial" w:hAnsi="Arial" w:cs="Arial"/>
                <w:sz w:val="20"/>
                <w:szCs w:val="20"/>
              </w:rPr>
            </w:pPr>
            <w:r>
              <w:rPr>
                <w:rFonts w:ascii="Arial" w:hAnsi="Arial" w:cs="Arial"/>
                <w:sz w:val="20"/>
                <w:szCs w:val="20"/>
              </w:rPr>
              <w:t>Invoices for services provided by the PROVIDER shall be addressed to FHI, and all payments shall be made directly by FHI to the PROVIDER in accordance with the terms of this Agreement.</w:t>
            </w:r>
          </w:p>
        </w:tc>
        <w:tc>
          <w:tcPr>
            <w:tcW w:w="4261" w:type="dxa"/>
          </w:tcPr>
          <w:p w14:paraId="6504C006" w14:textId="77777777" w:rsidR="001B5E62" w:rsidRDefault="00B8758D" w:rsidP="00D8657D">
            <w:pPr>
              <w:pStyle w:val="ListParagraph"/>
              <w:numPr>
                <w:ilvl w:val="0"/>
                <w:numId w:val="75"/>
              </w:numPr>
              <w:jc w:val="both"/>
              <w:rPr>
                <w:rFonts w:ascii="Arial" w:hAnsi="Arial" w:cs="Arial"/>
                <w:b/>
                <w:bCs/>
                <w:sz w:val="20"/>
                <w:szCs w:val="20"/>
              </w:rPr>
            </w:pPr>
            <w:r>
              <w:rPr>
                <w:rFonts w:ascii="Arial" w:hAnsi="Arial" w:cs="Arial"/>
                <w:b/>
                <w:bCs/>
                <w:sz w:val="20"/>
                <w:szCs w:val="20"/>
              </w:rPr>
              <w:t xml:space="preserve">MODEL I – Pembayaran Langsung oleh FHI </w:t>
            </w:r>
          </w:p>
          <w:p w14:paraId="4EF005B1" w14:textId="77777777" w:rsidR="001B5E62" w:rsidRDefault="00B8758D">
            <w:pPr>
              <w:pStyle w:val="ListParagraph"/>
              <w:jc w:val="both"/>
              <w:rPr>
                <w:rFonts w:ascii="Arial" w:hAnsi="Arial" w:cs="Arial"/>
                <w:sz w:val="20"/>
                <w:szCs w:val="20"/>
              </w:rPr>
            </w:pPr>
            <w:r>
              <w:rPr>
                <w:rFonts w:ascii="Arial" w:hAnsi="Arial" w:cs="Arial"/>
                <w:sz w:val="20"/>
                <w:szCs w:val="20"/>
              </w:rPr>
              <w:t>Penagihan atas layanan yang diberikan oleh PENYEDIA ditujukan kepada FHI, dan seluruh pembayaran dilakukan secara langsung oleh FHI kepada PENYEDIA sesuai dengan ketentuan dalam Perjanjian ini.</w:t>
            </w:r>
          </w:p>
        </w:tc>
      </w:tr>
      <w:tr w:rsidR="001B5E62" w14:paraId="4FD4333F" w14:textId="77777777">
        <w:tc>
          <w:tcPr>
            <w:tcW w:w="4215" w:type="dxa"/>
          </w:tcPr>
          <w:p w14:paraId="15D37C59" w14:textId="77777777" w:rsidR="001B5E62" w:rsidRDefault="00B8758D" w:rsidP="00D8657D">
            <w:pPr>
              <w:pStyle w:val="ListParagraph"/>
              <w:numPr>
                <w:ilvl w:val="0"/>
                <w:numId w:val="74"/>
              </w:numPr>
              <w:jc w:val="both"/>
              <w:rPr>
                <w:rFonts w:ascii="Arial" w:hAnsi="Arial" w:cs="Arial"/>
                <w:b/>
                <w:bCs/>
                <w:sz w:val="20"/>
                <w:szCs w:val="20"/>
              </w:rPr>
            </w:pPr>
            <w:r>
              <w:rPr>
                <w:rFonts w:ascii="Arial" w:hAnsi="Arial" w:cs="Arial"/>
                <w:b/>
                <w:bCs/>
                <w:sz w:val="20"/>
                <w:szCs w:val="20"/>
              </w:rPr>
              <w:t>MODEL II – Claim Verification by FHI, Payment by Client with Existing Agreement</w:t>
            </w:r>
          </w:p>
          <w:p w14:paraId="7A684D54" w14:textId="77777777" w:rsidR="001B5E62" w:rsidRDefault="00B8758D">
            <w:pPr>
              <w:pStyle w:val="ListParagraph"/>
              <w:jc w:val="both"/>
              <w:rPr>
                <w:rFonts w:ascii="Arial" w:hAnsi="Arial" w:cs="Arial"/>
                <w:sz w:val="20"/>
                <w:szCs w:val="20"/>
              </w:rPr>
            </w:pPr>
            <w:r>
              <w:rPr>
                <w:rFonts w:ascii="Arial" w:hAnsi="Arial" w:cs="Arial"/>
                <w:sz w:val="20"/>
                <w:szCs w:val="20"/>
              </w:rPr>
              <w:t>Invoices shall be addressed to FHI, which acts solely as a claim verifier. Upon completion of verification, payment shall be made directly by the client to the PROVIDER. In this arrangement, the client has an existing independent agreement or working relationship with the PROVIDER.</w:t>
            </w:r>
          </w:p>
        </w:tc>
        <w:tc>
          <w:tcPr>
            <w:tcW w:w="4261" w:type="dxa"/>
          </w:tcPr>
          <w:p w14:paraId="000D4CA6" w14:textId="77777777" w:rsidR="001B5E62" w:rsidRDefault="00B8758D" w:rsidP="00D8657D">
            <w:pPr>
              <w:pStyle w:val="ListParagraph"/>
              <w:numPr>
                <w:ilvl w:val="0"/>
                <w:numId w:val="75"/>
              </w:numPr>
              <w:jc w:val="both"/>
              <w:rPr>
                <w:rFonts w:ascii="Arial" w:hAnsi="Arial" w:cs="Arial"/>
                <w:b/>
                <w:bCs/>
                <w:sz w:val="20"/>
                <w:szCs w:val="20"/>
              </w:rPr>
            </w:pPr>
            <w:r>
              <w:rPr>
                <w:rFonts w:ascii="Arial" w:hAnsi="Arial" w:cs="Arial"/>
                <w:b/>
                <w:bCs/>
                <w:sz w:val="20"/>
                <w:szCs w:val="20"/>
              </w:rPr>
              <w:t>MODEL II – Verifikasi oleh FHI, Pembayaran oleh Klien yang Telah Bekerja Sama dengan PENYEDIA</w:t>
            </w:r>
          </w:p>
          <w:p w14:paraId="0E6B9232" w14:textId="77777777" w:rsidR="001B5E62" w:rsidRDefault="00B8758D">
            <w:pPr>
              <w:pStyle w:val="ListParagraph"/>
              <w:jc w:val="both"/>
              <w:rPr>
                <w:rFonts w:ascii="Arial" w:hAnsi="Arial" w:cs="Arial"/>
                <w:sz w:val="20"/>
                <w:szCs w:val="20"/>
              </w:rPr>
            </w:pPr>
            <w:r>
              <w:rPr>
                <w:rFonts w:ascii="Arial" w:hAnsi="Arial" w:cs="Arial"/>
                <w:sz w:val="20"/>
                <w:szCs w:val="20"/>
              </w:rPr>
              <w:t>Penagihan ditujukan kepada FHI yang bertindak sebagai pihak verifikator atas klaim. Setelah verifikasi dilakukan oleh FHI, pembayaran dilakukan secara langsung oleh pihak klien kepada PENYEDIA. Dalam skema ini, klien dimaksud telah memiliki hubungan kerja sama terpisah dengan PENYEDIA.</w:t>
            </w:r>
          </w:p>
        </w:tc>
      </w:tr>
      <w:tr w:rsidR="001B5E62" w14:paraId="7893858B" w14:textId="77777777">
        <w:tc>
          <w:tcPr>
            <w:tcW w:w="4215" w:type="dxa"/>
          </w:tcPr>
          <w:p w14:paraId="1BD864BD" w14:textId="77777777" w:rsidR="001B5E62" w:rsidRDefault="00B8758D" w:rsidP="00D8657D">
            <w:pPr>
              <w:pStyle w:val="ListParagraph"/>
              <w:numPr>
                <w:ilvl w:val="0"/>
                <w:numId w:val="74"/>
              </w:numPr>
              <w:jc w:val="both"/>
              <w:rPr>
                <w:rFonts w:ascii="Arial" w:hAnsi="Arial" w:cs="Arial"/>
                <w:b/>
                <w:bCs/>
                <w:sz w:val="20"/>
                <w:szCs w:val="20"/>
              </w:rPr>
            </w:pPr>
            <w:r>
              <w:rPr>
                <w:rFonts w:ascii="Arial" w:hAnsi="Arial" w:cs="Arial"/>
                <w:b/>
                <w:bCs/>
                <w:sz w:val="20"/>
                <w:szCs w:val="20"/>
              </w:rPr>
              <w:t>MODEL III – Claim Verification by FHI, Payment by Client without Direct Agreement</w:t>
            </w:r>
          </w:p>
          <w:p w14:paraId="2C08484D" w14:textId="77777777" w:rsidR="001B5E62" w:rsidRDefault="00B8758D">
            <w:pPr>
              <w:pStyle w:val="ListParagraph"/>
              <w:jc w:val="both"/>
              <w:rPr>
                <w:rFonts w:ascii="Arial" w:hAnsi="Arial" w:cs="Arial"/>
                <w:sz w:val="20"/>
                <w:szCs w:val="20"/>
              </w:rPr>
            </w:pPr>
            <w:r>
              <w:rPr>
                <w:rFonts w:ascii="Arial" w:hAnsi="Arial" w:cs="Arial"/>
                <w:sz w:val="20"/>
                <w:szCs w:val="20"/>
              </w:rPr>
              <w:t>Invoices shall be addressed to FHI, which performs claim verification. After verification, payment shall be made directly by the client to the PROVIDER. In this case, the client is not required to have a direct contractual relationship with the PROVIDER. The PROVIDER agrees that under this scheme, the client is not obligated to establish a direct contractual relationship with the PROVIDER, and the client’s responsibility is limited solely to the payment of invoices that have been verified by FHI</w:t>
            </w:r>
          </w:p>
        </w:tc>
        <w:tc>
          <w:tcPr>
            <w:tcW w:w="4261" w:type="dxa"/>
          </w:tcPr>
          <w:p w14:paraId="06DF16F3" w14:textId="77777777" w:rsidR="001B5E62" w:rsidRDefault="00B8758D" w:rsidP="00D8657D">
            <w:pPr>
              <w:pStyle w:val="ListParagraph"/>
              <w:numPr>
                <w:ilvl w:val="0"/>
                <w:numId w:val="75"/>
              </w:numPr>
              <w:jc w:val="both"/>
              <w:rPr>
                <w:rFonts w:ascii="Arial" w:hAnsi="Arial" w:cs="Arial"/>
                <w:b/>
                <w:bCs/>
                <w:sz w:val="20"/>
                <w:szCs w:val="20"/>
              </w:rPr>
            </w:pPr>
            <w:r>
              <w:rPr>
                <w:rFonts w:ascii="Arial" w:hAnsi="Arial" w:cs="Arial"/>
                <w:b/>
                <w:bCs/>
                <w:sz w:val="20"/>
                <w:szCs w:val="20"/>
              </w:rPr>
              <w:t xml:space="preserve">MODEL III – Verifikasi oleh FHI, Pembayaran oleh Klien tanpa Perjanjian dengan PENYEDIA </w:t>
            </w:r>
          </w:p>
          <w:p w14:paraId="54CA866A" w14:textId="77777777" w:rsidR="001B5E62" w:rsidRDefault="00B8758D">
            <w:pPr>
              <w:pStyle w:val="ListParagraph"/>
              <w:jc w:val="both"/>
              <w:rPr>
                <w:rFonts w:ascii="Arial" w:hAnsi="Arial" w:cs="Arial"/>
                <w:sz w:val="20"/>
                <w:szCs w:val="20"/>
              </w:rPr>
            </w:pPr>
            <w:r>
              <w:rPr>
                <w:rFonts w:ascii="Arial" w:hAnsi="Arial" w:cs="Arial"/>
                <w:sz w:val="20"/>
                <w:szCs w:val="20"/>
              </w:rPr>
              <w:t>Penagihan ditujukan kepada FHI yang bertindak sebagai verifikator atas klaim. Setelah proses verifikasi oleh FHI, pembayaran tetap dilakukan langsung oleh klien kepada PENYEDIA. Dalam hal ini, klien tidak diwajibkan memiliki hubungan kerja sama langsung dengan PENYEDIA. PENYEDIA menyetujui bahwa dalam skema ini, klien tidak berkewajiban memiliki hubungan kerja sama langsung dengan PENYEDIA, dan tanggung jawab klien terbatas pada pembayaran atas tagihan yang telah diverifikasi oleh FHI.</w:t>
            </w:r>
          </w:p>
        </w:tc>
      </w:tr>
      <w:tr w:rsidR="001B5E62" w14:paraId="15143608" w14:textId="77777777">
        <w:tc>
          <w:tcPr>
            <w:tcW w:w="4215" w:type="dxa"/>
          </w:tcPr>
          <w:p w14:paraId="01D2315D"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INVOICE</w:t>
            </w:r>
          </w:p>
        </w:tc>
        <w:tc>
          <w:tcPr>
            <w:tcW w:w="4261" w:type="dxa"/>
          </w:tcPr>
          <w:p w14:paraId="77BC7CFF"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PENAGIHAN</w:t>
            </w:r>
          </w:p>
        </w:tc>
      </w:tr>
      <w:tr w:rsidR="001B5E62" w14:paraId="7C0C1F31" w14:textId="77777777">
        <w:tc>
          <w:tcPr>
            <w:tcW w:w="4215" w:type="dxa"/>
          </w:tcPr>
          <w:p w14:paraId="56D98CE8" w14:textId="77777777" w:rsidR="001B5E62" w:rsidRDefault="00B8758D" w:rsidP="00D8657D">
            <w:pPr>
              <w:pStyle w:val="ListParagraph"/>
              <w:numPr>
                <w:ilvl w:val="0"/>
                <w:numId w:val="76"/>
              </w:numPr>
              <w:ind w:left="767"/>
              <w:jc w:val="both"/>
              <w:rPr>
                <w:rFonts w:ascii="Arial" w:hAnsi="Arial" w:cs="Arial"/>
                <w:sz w:val="20"/>
                <w:szCs w:val="20"/>
              </w:rPr>
            </w:pPr>
            <w:r>
              <w:rPr>
                <w:rFonts w:ascii="Arial" w:hAnsi="Arial" w:cs="Arial"/>
                <w:b/>
                <w:bCs/>
                <w:sz w:val="20"/>
                <w:szCs w:val="20"/>
              </w:rPr>
              <w:t>Invoice Requirement.</w:t>
            </w:r>
          </w:p>
          <w:p w14:paraId="30C994AB" w14:textId="77777777" w:rsidR="001B5E62" w:rsidRDefault="00B8758D">
            <w:pPr>
              <w:pStyle w:val="ListParagraph"/>
              <w:ind w:left="767"/>
              <w:jc w:val="both"/>
              <w:rPr>
                <w:rFonts w:ascii="Arial" w:hAnsi="Arial" w:cs="Arial"/>
                <w:sz w:val="20"/>
                <w:szCs w:val="20"/>
              </w:rPr>
            </w:pPr>
            <w:r>
              <w:rPr>
                <w:rFonts w:ascii="Arial" w:hAnsi="Arial" w:cs="Arial"/>
                <w:sz w:val="20"/>
                <w:szCs w:val="20"/>
              </w:rPr>
              <w:t xml:space="preserve"> PROVIDER’s invoices should be made in details, including per diem rates, for all services, PROVIDER shall attach the following documents to the bills sent to FHI, including to:</w:t>
            </w:r>
          </w:p>
          <w:p w14:paraId="40592409"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 xml:space="preserve">Original copy of claim form / medical resume / doctor statement (brief report from the doctor (including anamnesa, the history of illness/diagnosis </w:t>
            </w:r>
            <w:r>
              <w:rPr>
                <w:rFonts w:ascii="Arial" w:hAnsi="Arial" w:cs="Arial"/>
                <w:sz w:val="20"/>
                <w:szCs w:val="20"/>
              </w:rPr>
              <w:lastRenderedPageBreak/>
              <w:t>and treatments given to the MEMBER at the hospital) which has been duly signed by the MEMBER</w:t>
            </w:r>
          </w:p>
          <w:p w14:paraId="36C844C9"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Original copy of invoice and the details thereof.</w:t>
            </w:r>
          </w:p>
          <w:p w14:paraId="3C03B2DA"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Details of any amounts charged directly to the MEMBER.</w:t>
            </w:r>
          </w:p>
          <w:p w14:paraId="74F13B3F"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Original copy LETTER OF GUARANTEE.</w:t>
            </w:r>
          </w:p>
          <w:p w14:paraId="657AC8DC"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MEMBER with age over 17 years old must provide a copy of ID Card. MEMBER with age below 17 years must provide the birth certificate and photocopy of the parents’ ID card.</w:t>
            </w:r>
          </w:p>
          <w:p w14:paraId="32788C32"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Original copy of MEMBER Statement Letter which has been duly signed.</w:t>
            </w:r>
          </w:p>
          <w:p w14:paraId="55A71FB2"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Copy of letter of recommendation from other hospital, if any.</w:t>
            </w:r>
          </w:p>
          <w:p w14:paraId="0777DF16"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 xml:space="preserve">Copy of result of laboratorium or other diagnostic test, if any. </w:t>
            </w:r>
          </w:p>
          <w:p w14:paraId="1CB6064B"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Detail of fee doctor services.</w:t>
            </w:r>
          </w:p>
          <w:p w14:paraId="49D6BCF3"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Detail of the medication used (proven by the doctor’s prescription).</w:t>
            </w:r>
          </w:p>
          <w:p w14:paraId="4126549D"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For cases involving accidents, the PROVIDER must provide all documents as stated above with the addition of sufficient chronological explanation and details of such accident.</w:t>
            </w:r>
          </w:p>
        </w:tc>
        <w:tc>
          <w:tcPr>
            <w:tcW w:w="4261" w:type="dxa"/>
          </w:tcPr>
          <w:p w14:paraId="15263337" w14:textId="77777777" w:rsidR="001B5E62" w:rsidRDefault="00B8758D" w:rsidP="00D8657D">
            <w:pPr>
              <w:pStyle w:val="ListParagraph"/>
              <w:numPr>
                <w:ilvl w:val="0"/>
                <w:numId w:val="78"/>
              </w:numPr>
              <w:ind w:left="799"/>
              <w:jc w:val="both"/>
              <w:rPr>
                <w:rFonts w:ascii="Arial" w:hAnsi="Arial" w:cs="Arial"/>
                <w:sz w:val="20"/>
                <w:szCs w:val="20"/>
              </w:rPr>
            </w:pPr>
            <w:r>
              <w:rPr>
                <w:rFonts w:ascii="Arial" w:hAnsi="Arial" w:cs="Arial"/>
                <w:b/>
                <w:bCs/>
                <w:sz w:val="20"/>
                <w:szCs w:val="20"/>
              </w:rPr>
              <w:lastRenderedPageBreak/>
              <w:t xml:space="preserve">Syarat Tagihan. </w:t>
            </w:r>
          </w:p>
          <w:p w14:paraId="68C50248" w14:textId="77777777" w:rsidR="001B5E62" w:rsidRDefault="00B8758D">
            <w:pPr>
              <w:pStyle w:val="ListParagraph"/>
              <w:ind w:left="799"/>
              <w:jc w:val="both"/>
              <w:rPr>
                <w:rFonts w:ascii="Arial" w:hAnsi="Arial" w:cs="Arial"/>
                <w:sz w:val="20"/>
                <w:szCs w:val="20"/>
              </w:rPr>
            </w:pPr>
            <w:r>
              <w:rPr>
                <w:rFonts w:ascii="Arial" w:hAnsi="Arial" w:cs="Arial"/>
                <w:sz w:val="20"/>
                <w:szCs w:val="20"/>
              </w:rPr>
              <w:t>PENYEDIA harus dirinci, termasuk biaya harian, untuk semua layanan, PENYEDIA harus melampirkan dokumen-dokumen berikut pada tagihan yang dikirim ke FHI, termasuk pada:</w:t>
            </w:r>
          </w:p>
          <w:p w14:paraId="68F5827C"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 xml:space="preserve">Asli formulir klaim / ringkasan medis / keterangan dokter (laporan singkat dari dokter yang menangani (termasuk </w:t>
            </w:r>
            <w:r>
              <w:rPr>
                <w:rFonts w:ascii="Arial" w:hAnsi="Arial" w:cs="Arial"/>
                <w:sz w:val="20"/>
                <w:szCs w:val="20"/>
              </w:rPr>
              <w:lastRenderedPageBreak/>
              <w:t>anamnesa, riwayat dan diagnosis penyakit dan layanan yang diberikan kepada PESERTA selama perawatan di rumah sakit) yang telah ditandatangani PESERTA.</w:t>
            </w:r>
          </w:p>
          <w:p w14:paraId="2D9BB254"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Asli faktur dan perinciannya.</w:t>
            </w:r>
          </w:p>
          <w:p w14:paraId="49150DD7"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Rincian biaya yang ditagihkan langsung pada PESERTA.</w:t>
            </w:r>
          </w:p>
          <w:p w14:paraId="47C0DC54"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Asli SURAT JAMINAN.</w:t>
            </w:r>
          </w:p>
          <w:p w14:paraId="4CD15995"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PESERTA dengan usia diatas 17 tahun harus melampirkan fotokopi KTP. PESERTA dengan usia di bawah 17 tahun harus melampirkan akta kelahiran dan fotokopi KTP orangtua.</w:t>
            </w:r>
          </w:p>
          <w:p w14:paraId="16668585"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Asli Surat Pernyataan PESERTA yang telah ditandatangani.</w:t>
            </w:r>
          </w:p>
          <w:p w14:paraId="761CF15E"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Salinan surat rekomendasi dari rumah sakit lain, jika ada.</w:t>
            </w:r>
          </w:p>
          <w:p w14:paraId="4F6489E0"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 xml:space="preserve">Salinan hasil dari tes laboratorium atau tes diagnostik lain, jika ada. </w:t>
            </w:r>
          </w:p>
          <w:p w14:paraId="5F0A3169"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Rincian biaya jasa dokter.</w:t>
            </w:r>
          </w:p>
          <w:p w14:paraId="5F4DF0AB"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Rincian penggunaan obat (dengan melampirkan buki resep dokter).</w:t>
            </w:r>
          </w:p>
          <w:p w14:paraId="7688E027"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Dalam hal kecelakaan, PENYEDIA harus melampirkan semua dokumen diatas dengan tambahan penjelasan secara kronologis beserta detail kejadian.</w:t>
            </w:r>
          </w:p>
        </w:tc>
      </w:tr>
      <w:tr w:rsidR="001B5E62" w14:paraId="538F789C" w14:textId="77777777">
        <w:tc>
          <w:tcPr>
            <w:tcW w:w="4215" w:type="dxa"/>
          </w:tcPr>
          <w:p w14:paraId="6E7785ED" w14:textId="77777777" w:rsidR="001B5E62" w:rsidRDefault="00B8758D" w:rsidP="00D8657D">
            <w:pPr>
              <w:pStyle w:val="ListParagraph"/>
              <w:numPr>
                <w:ilvl w:val="0"/>
                <w:numId w:val="76"/>
              </w:numPr>
              <w:jc w:val="both"/>
              <w:rPr>
                <w:rFonts w:ascii="Arial" w:hAnsi="Arial" w:cs="Arial"/>
                <w:b/>
                <w:bCs/>
                <w:sz w:val="20"/>
                <w:szCs w:val="20"/>
              </w:rPr>
            </w:pPr>
            <w:r>
              <w:rPr>
                <w:rFonts w:ascii="Arial" w:hAnsi="Arial" w:cs="Arial"/>
                <w:b/>
                <w:bCs/>
                <w:sz w:val="20"/>
                <w:szCs w:val="20"/>
              </w:rPr>
              <w:lastRenderedPageBreak/>
              <w:t>Invoice Submission</w:t>
            </w:r>
          </w:p>
          <w:p w14:paraId="237B7109" w14:textId="77777777" w:rsidR="001B5E62" w:rsidRDefault="00B8758D">
            <w:pPr>
              <w:pStyle w:val="ListParagraph"/>
              <w:ind w:left="1080"/>
              <w:jc w:val="both"/>
              <w:rPr>
                <w:rFonts w:ascii="Arial" w:hAnsi="Arial" w:cs="Arial"/>
                <w:sz w:val="20"/>
                <w:szCs w:val="20"/>
              </w:rPr>
            </w:pPr>
            <w:r>
              <w:rPr>
                <w:rFonts w:ascii="Arial" w:hAnsi="Arial" w:cs="Arial"/>
                <w:sz w:val="20"/>
                <w:szCs w:val="20"/>
              </w:rPr>
              <w:t xml:space="preserve">The PROVIDER shall submit invoices for healthcare services rendered no later than fourteen (14) calendar days from the date the services were provided. Any invoices submitted more than thirty (30) calendar days after the date on which the healthcare services were provided to the MEMBER shall not be eligible for payment, unless otherwise agreed in writing by FHI under exceptional circumstances. </w:t>
            </w:r>
          </w:p>
        </w:tc>
        <w:tc>
          <w:tcPr>
            <w:tcW w:w="4261" w:type="dxa"/>
          </w:tcPr>
          <w:p w14:paraId="3CD70F6D" w14:textId="77777777" w:rsidR="001B5E62" w:rsidRDefault="00B8758D" w:rsidP="00D8657D">
            <w:pPr>
              <w:pStyle w:val="ListParagraph"/>
              <w:numPr>
                <w:ilvl w:val="0"/>
                <w:numId w:val="78"/>
              </w:numPr>
              <w:jc w:val="both"/>
              <w:rPr>
                <w:rFonts w:ascii="Arial" w:hAnsi="Arial" w:cs="Arial"/>
                <w:b/>
                <w:bCs/>
                <w:sz w:val="20"/>
                <w:szCs w:val="20"/>
              </w:rPr>
            </w:pPr>
            <w:r>
              <w:rPr>
                <w:rFonts w:ascii="Arial" w:hAnsi="Arial" w:cs="Arial"/>
                <w:b/>
                <w:bCs/>
                <w:sz w:val="20"/>
                <w:szCs w:val="20"/>
              </w:rPr>
              <w:t>Pengajuan Tagihan</w:t>
            </w:r>
          </w:p>
          <w:p w14:paraId="51AC2189" w14:textId="77777777" w:rsidR="001B5E62" w:rsidRDefault="00B8758D">
            <w:pPr>
              <w:pStyle w:val="ListParagraph"/>
              <w:ind w:left="1080"/>
              <w:jc w:val="both"/>
              <w:rPr>
                <w:rFonts w:ascii="Arial" w:hAnsi="Arial" w:cs="Arial"/>
                <w:sz w:val="20"/>
                <w:szCs w:val="20"/>
              </w:rPr>
            </w:pPr>
            <w:r>
              <w:rPr>
                <w:rFonts w:ascii="Arial" w:hAnsi="Arial" w:cs="Arial"/>
                <w:sz w:val="20"/>
                <w:szCs w:val="20"/>
              </w:rPr>
              <w:t>PENYEDIA wajib mengajukan tagihan atas layanan kesehatan yang telah diberikan kepada pasien paling lambat dalam jangka waktu 14 (empat belas) hari kalender terhitung sejak tanggal layanan diberikan. Setiap tagihan yang diajukan lebih dari tiga puluh (30) hari kalender setelah tanggal layanan kesehatan diberikan kepada MEMBER tidak akan memenuhi syarat untuk dibayarkan, kecuali disepakati lain secara tertulis oleh FHI dalam keadaan luar biasa.</w:t>
            </w:r>
          </w:p>
        </w:tc>
      </w:tr>
      <w:tr w:rsidR="001B5E62" w14:paraId="4A7C64F2" w14:textId="77777777">
        <w:tc>
          <w:tcPr>
            <w:tcW w:w="4215" w:type="dxa"/>
          </w:tcPr>
          <w:p w14:paraId="469FDA97" w14:textId="77777777" w:rsidR="001B5E62" w:rsidRDefault="00B8758D" w:rsidP="00D8657D">
            <w:pPr>
              <w:pStyle w:val="ListParagraph"/>
              <w:numPr>
                <w:ilvl w:val="0"/>
                <w:numId w:val="76"/>
              </w:numPr>
              <w:jc w:val="both"/>
              <w:rPr>
                <w:rFonts w:ascii="Arial" w:hAnsi="Arial" w:cs="Arial"/>
                <w:b/>
                <w:bCs/>
                <w:sz w:val="20"/>
                <w:szCs w:val="20"/>
              </w:rPr>
            </w:pPr>
            <w:r>
              <w:rPr>
                <w:rFonts w:ascii="Arial" w:hAnsi="Arial" w:cs="Arial"/>
                <w:b/>
                <w:bCs/>
                <w:sz w:val="20"/>
                <w:szCs w:val="20"/>
              </w:rPr>
              <w:t>Co-Insurance, Deductibles, and Excess Charges</w:t>
            </w:r>
          </w:p>
          <w:p w14:paraId="0F5E58FB"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 xml:space="preserve">The Parties acknowledge that co-insurance, deductibles, and/or excess charges may apply to MEMBERS referred by FHI, in accordance with the </w:t>
            </w:r>
            <w:r>
              <w:rPr>
                <w:rFonts w:ascii="Arial" w:hAnsi="Arial" w:cs="Arial"/>
                <w:sz w:val="20"/>
                <w:szCs w:val="20"/>
              </w:rPr>
              <w:lastRenderedPageBreak/>
              <w:t>terms and conditions of each MEMBER’s healthcare benefits package.</w:t>
            </w:r>
          </w:p>
          <w:p w14:paraId="318860B6" w14:textId="77777777" w:rsidR="001B5E62" w:rsidRDefault="001B5E62">
            <w:pPr>
              <w:pStyle w:val="ListParagraph"/>
              <w:ind w:left="1192"/>
              <w:jc w:val="both"/>
              <w:rPr>
                <w:rFonts w:ascii="Arial" w:hAnsi="Arial" w:cs="Arial"/>
                <w:sz w:val="20"/>
                <w:szCs w:val="20"/>
              </w:rPr>
            </w:pPr>
          </w:p>
          <w:p w14:paraId="57F3038D"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FHI shall provide information regarding the portion of charges that is the responsibility of the MEMBER (including co-insurance, deductibles, and/or excess charges) through a Letter of Guarantee (LOG) issued for each case, and such information shall be communicated to the PROVIDER prior to the MEMBER’s discharge from the healthcare facility.</w:t>
            </w:r>
          </w:p>
          <w:p w14:paraId="20DC2578" w14:textId="77777777" w:rsidR="001B5E62" w:rsidRDefault="001B5E62">
            <w:pPr>
              <w:pStyle w:val="ListParagraph"/>
              <w:ind w:left="1192"/>
              <w:jc w:val="both"/>
              <w:rPr>
                <w:rFonts w:ascii="Arial" w:hAnsi="Arial" w:cs="Arial"/>
                <w:sz w:val="20"/>
                <w:szCs w:val="20"/>
              </w:rPr>
            </w:pPr>
          </w:p>
          <w:p w14:paraId="38963FFD"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The PROVIDER shall be responsible for collecting directly from the MEMBER the portion of charges that is the MEMBER’s responsibility at the time of discharge, in accordance with the cost breakdown stated in the LOG.</w:t>
            </w:r>
          </w:p>
          <w:p w14:paraId="7721AD1D" w14:textId="77777777" w:rsidR="001B5E62" w:rsidRDefault="001B5E62">
            <w:pPr>
              <w:pStyle w:val="ListParagraph"/>
              <w:ind w:left="1192"/>
              <w:jc w:val="both"/>
              <w:rPr>
                <w:rFonts w:ascii="Arial" w:hAnsi="Arial" w:cs="Arial"/>
                <w:sz w:val="20"/>
                <w:szCs w:val="20"/>
              </w:rPr>
            </w:pPr>
          </w:p>
          <w:p w14:paraId="627BF778"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FHI shall only be responsible for settling the remaining balance of the invoice, excluding any amounts explicitly designated as the MEMBER’s responsibility.</w:t>
            </w:r>
          </w:p>
          <w:p w14:paraId="79049BD9" w14:textId="77777777" w:rsidR="001B5E62" w:rsidRDefault="001B5E62">
            <w:pPr>
              <w:pStyle w:val="ListParagraph"/>
              <w:ind w:left="1080"/>
              <w:jc w:val="both"/>
              <w:rPr>
                <w:rFonts w:ascii="Arial" w:hAnsi="Arial" w:cs="Arial"/>
                <w:b/>
                <w:bCs/>
                <w:sz w:val="20"/>
                <w:szCs w:val="20"/>
              </w:rPr>
            </w:pPr>
          </w:p>
        </w:tc>
        <w:tc>
          <w:tcPr>
            <w:tcW w:w="4261" w:type="dxa"/>
          </w:tcPr>
          <w:p w14:paraId="625B12D8" w14:textId="77777777" w:rsidR="001B5E62" w:rsidRDefault="00B8758D" w:rsidP="00D8657D">
            <w:pPr>
              <w:pStyle w:val="ListParagraph"/>
              <w:numPr>
                <w:ilvl w:val="0"/>
                <w:numId w:val="78"/>
              </w:numPr>
              <w:jc w:val="both"/>
              <w:rPr>
                <w:rFonts w:ascii="Arial" w:hAnsi="Arial" w:cs="Arial"/>
                <w:b/>
                <w:bCs/>
                <w:sz w:val="20"/>
                <w:szCs w:val="20"/>
              </w:rPr>
            </w:pPr>
            <w:r>
              <w:rPr>
                <w:rFonts w:ascii="Arial" w:hAnsi="Arial" w:cs="Arial"/>
                <w:b/>
                <w:bCs/>
                <w:sz w:val="20"/>
                <w:szCs w:val="20"/>
              </w:rPr>
              <w:lastRenderedPageBreak/>
              <w:t>Ko-Asuransi, Deductible, dan Biaya Selisih (Excess Charges)</w:t>
            </w:r>
          </w:p>
          <w:p w14:paraId="0B9EED63"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 xml:space="preserve">Para Pihak memahami bahwa ko-asuransi, deductible, dan/atau biaya selisih (excess charges) dapat berlaku bagi </w:t>
            </w:r>
            <w:r>
              <w:rPr>
                <w:rFonts w:ascii="Arial" w:hAnsi="Arial" w:cs="Arial"/>
                <w:sz w:val="20"/>
                <w:szCs w:val="20"/>
              </w:rPr>
              <w:lastRenderedPageBreak/>
              <w:t>MEMBER yang dirujuk oleh FHI, sesuai dengan ketentuan dalam paket manfaat layanan kesehatan masing-masing MEMBER.</w:t>
            </w:r>
          </w:p>
          <w:p w14:paraId="53A58A2B"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FHI akan menyampaikan informasi terkait kewajiban biaya yang menjadi tanggung jawab MEMBER (termasuk ko-asuransi, deductible, dan/atau biaya selisih) melalui Surat Jaminan (Letter of Guarantee/LOG) untuk setiap kasus, dan akan diinformasikan kepada PENYEDIA sebelum MEMBER keluar (discharge) dari fasilitas layanan kesehatan.</w:t>
            </w:r>
          </w:p>
          <w:p w14:paraId="29828981"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PENYEDIA bertanggung jawab untuk menagih dan memungut langsung bagian biaya yang menjadi tanggungan MEMBER pada saat MEMBER keluar (discharge), sesuai dengan rincian biaya yang tercantum dalam LOG.</w:t>
            </w:r>
          </w:p>
          <w:p w14:paraId="1BEB6AC0"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FHI hanya bertanggung jawab untuk melakukan pembayaran atas sisa tagihan yang menjadi tanggung jawab FHI, dengan mengecualikan bagian biaya yang telah ditentukan sebagai tanggungan MEMBER.</w:t>
            </w:r>
          </w:p>
          <w:p w14:paraId="40DBC75F" w14:textId="77777777" w:rsidR="001B5E62" w:rsidRDefault="001B5E62">
            <w:pPr>
              <w:pStyle w:val="ListParagraph"/>
              <w:ind w:left="1080"/>
              <w:jc w:val="both"/>
              <w:rPr>
                <w:rFonts w:ascii="Arial" w:hAnsi="Arial" w:cs="Arial"/>
                <w:b/>
                <w:bCs/>
                <w:sz w:val="20"/>
                <w:szCs w:val="20"/>
              </w:rPr>
            </w:pPr>
          </w:p>
        </w:tc>
      </w:tr>
      <w:tr w:rsidR="001B5E62" w14:paraId="617EE00D" w14:textId="77777777">
        <w:tc>
          <w:tcPr>
            <w:tcW w:w="4215" w:type="dxa"/>
          </w:tcPr>
          <w:p w14:paraId="1E14B931"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lastRenderedPageBreak/>
              <w:t>VERIFICATION AND RECONCILIATION</w:t>
            </w:r>
          </w:p>
        </w:tc>
        <w:tc>
          <w:tcPr>
            <w:tcW w:w="4261" w:type="dxa"/>
          </w:tcPr>
          <w:p w14:paraId="1C115F39"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VERIFIKASI DAN REKONSILIASI</w:t>
            </w:r>
          </w:p>
        </w:tc>
      </w:tr>
      <w:tr w:rsidR="001B5E62" w14:paraId="56C389FF" w14:textId="77777777">
        <w:tc>
          <w:tcPr>
            <w:tcW w:w="4215" w:type="dxa"/>
          </w:tcPr>
          <w:p w14:paraId="2B547331"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Invoice Verification by FHI</w:t>
            </w:r>
          </w:p>
          <w:p w14:paraId="07569EDB" w14:textId="77777777" w:rsidR="001B5E62" w:rsidRDefault="00B8758D">
            <w:pPr>
              <w:pStyle w:val="ListParagraph"/>
              <w:ind w:left="1080"/>
              <w:jc w:val="both"/>
              <w:rPr>
                <w:rFonts w:ascii="Arial" w:hAnsi="Arial" w:cs="Arial"/>
                <w:sz w:val="20"/>
                <w:szCs w:val="20"/>
              </w:rPr>
            </w:pPr>
            <w:r>
              <w:rPr>
                <w:rFonts w:ascii="Arial" w:hAnsi="Arial" w:cs="Arial"/>
                <w:sz w:val="20"/>
                <w:szCs w:val="20"/>
              </w:rPr>
              <w:t>Pursuant to this Agreement, the Parties agree that FHI is entitled to verify each invoice submitted by the PROVIDER. In the event of any discrepancies, FHI may raise an objection to the invoice within three (3) months from the date of receipt of the original invoice, as evidenced by a delivery receipt from an official courier service.</w:t>
            </w:r>
          </w:p>
        </w:tc>
        <w:tc>
          <w:tcPr>
            <w:tcW w:w="4261" w:type="dxa"/>
          </w:tcPr>
          <w:p w14:paraId="5E18017A"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Verifikasi Tagihan oleh FHI</w:t>
            </w:r>
          </w:p>
          <w:p w14:paraId="2118FD8B" w14:textId="77777777" w:rsidR="001B5E62" w:rsidRDefault="00B8758D">
            <w:pPr>
              <w:pStyle w:val="ListParagraph"/>
              <w:ind w:left="1080"/>
              <w:jc w:val="both"/>
              <w:rPr>
                <w:rFonts w:ascii="Arial" w:hAnsi="Arial" w:cs="Arial"/>
                <w:sz w:val="20"/>
                <w:szCs w:val="20"/>
              </w:rPr>
            </w:pPr>
            <w:r>
              <w:rPr>
                <w:rFonts w:ascii="Arial" w:hAnsi="Arial" w:cs="Arial"/>
                <w:sz w:val="20"/>
                <w:szCs w:val="20"/>
              </w:rPr>
              <w:t>Berdasarkan Perjanjian ini, Para Pihak sepakat bahwa FHI berhak untuk melakukan verifikasi atas setiap faktur/tagihan yang diterima dari PENYEDIA. Apabila ditemukan ketidaksesuaian, FHI dapat menyampaikan sanggahan terhadap faktur tersebut dalam jangka waktu paling lambat 3 (tiga) bulan sejak tanggal penerimaan faktur asli, sebagaimana dibuktikan dengan tanda terima pengiriman dari kurir resmi</w:t>
            </w:r>
          </w:p>
        </w:tc>
      </w:tr>
      <w:tr w:rsidR="001B5E62" w14:paraId="584921DC" w14:textId="77777777">
        <w:tc>
          <w:tcPr>
            <w:tcW w:w="4215" w:type="dxa"/>
          </w:tcPr>
          <w:p w14:paraId="4F44428B"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Completeness of Invoice Documentation</w:t>
            </w:r>
          </w:p>
          <w:p w14:paraId="08B9A93D" w14:textId="77777777" w:rsidR="001B5E62" w:rsidRDefault="00B8758D" w:rsidP="00D8657D">
            <w:pPr>
              <w:pStyle w:val="ListParagraph"/>
              <w:numPr>
                <w:ilvl w:val="0"/>
                <w:numId w:val="84"/>
              </w:numPr>
              <w:ind w:left="1476"/>
              <w:jc w:val="both"/>
              <w:rPr>
                <w:rFonts w:ascii="Arial" w:hAnsi="Arial" w:cs="Arial"/>
                <w:sz w:val="20"/>
                <w:szCs w:val="20"/>
              </w:rPr>
            </w:pPr>
            <w:r>
              <w:rPr>
                <w:rFonts w:ascii="Arial" w:hAnsi="Arial" w:cs="Arial"/>
                <w:sz w:val="20"/>
                <w:szCs w:val="20"/>
              </w:rPr>
              <w:t xml:space="preserve">If an invoice is found to be incomplete, FHI shall notify the PROVIDER via email and request the necessary </w:t>
            </w:r>
            <w:r>
              <w:rPr>
                <w:rFonts w:ascii="Arial" w:hAnsi="Arial" w:cs="Arial"/>
                <w:sz w:val="20"/>
                <w:szCs w:val="20"/>
              </w:rPr>
              <w:lastRenderedPageBreak/>
              <w:t>supporting documents within fourteen (14) calendar days from the date the notification email is sent.</w:t>
            </w:r>
          </w:p>
          <w:p w14:paraId="559E3B5C" w14:textId="77777777" w:rsidR="001B5E62" w:rsidRDefault="00B8758D" w:rsidP="00D8657D">
            <w:pPr>
              <w:pStyle w:val="ListParagraph"/>
              <w:numPr>
                <w:ilvl w:val="0"/>
                <w:numId w:val="84"/>
              </w:numPr>
              <w:ind w:left="1476"/>
              <w:jc w:val="both"/>
              <w:rPr>
                <w:rFonts w:ascii="Arial" w:hAnsi="Arial" w:cs="Arial"/>
                <w:sz w:val="20"/>
                <w:szCs w:val="20"/>
              </w:rPr>
            </w:pPr>
            <w:r>
              <w:rPr>
                <w:rFonts w:ascii="Arial" w:hAnsi="Arial" w:cs="Arial"/>
                <w:sz w:val="20"/>
                <w:szCs w:val="20"/>
              </w:rPr>
              <w:t>If no response is received from the PROVIDER, the invoice shall not be processed or shall be deemed not received.</w:t>
            </w:r>
          </w:p>
          <w:p w14:paraId="5F8A7D85" w14:textId="77777777" w:rsidR="001B5E62" w:rsidRDefault="00B8758D" w:rsidP="00D8657D">
            <w:pPr>
              <w:pStyle w:val="ListParagraph"/>
              <w:numPr>
                <w:ilvl w:val="0"/>
                <w:numId w:val="84"/>
              </w:numPr>
              <w:ind w:left="1476"/>
              <w:jc w:val="both"/>
              <w:rPr>
                <w:rFonts w:ascii="Arial" w:hAnsi="Arial" w:cs="Arial"/>
                <w:sz w:val="20"/>
                <w:szCs w:val="20"/>
              </w:rPr>
            </w:pPr>
            <w:r>
              <w:rPr>
                <w:rFonts w:ascii="Arial" w:hAnsi="Arial" w:cs="Arial"/>
                <w:sz w:val="20"/>
                <w:szCs w:val="20"/>
              </w:rPr>
              <w:t>If within thirty (30) calendar days from the date of the notification the PROVIDER fails to respond and/or provide the requested documents, FHI reserves the right not to process or pay the invoice, unless accompanied by an official letter duly signed by the PROVIDER’s Board of Directors.</w:t>
            </w:r>
          </w:p>
        </w:tc>
        <w:tc>
          <w:tcPr>
            <w:tcW w:w="4261" w:type="dxa"/>
          </w:tcPr>
          <w:p w14:paraId="22CDA093"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lastRenderedPageBreak/>
              <w:t>Kelengkapan Dokumen Tagihan</w:t>
            </w:r>
          </w:p>
          <w:p w14:paraId="260B2116" w14:textId="77777777" w:rsidR="001B5E62" w:rsidRDefault="00B8758D" w:rsidP="00D8657D">
            <w:pPr>
              <w:pStyle w:val="ListParagraph"/>
              <w:numPr>
                <w:ilvl w:val="0"/>
                <w:numId w:val="85"/>
              </w:numPr>
              <w:ind w:left="1508"/>
              <w:jc w:val="both"/>
              <w:rPr>
                <w:rFonts w:ascii="Arial" w:hAnsi="Arial" w:cs="Arial"/>
                <w:sz w:val="20"/>
                <w:szCs w:val="20"/>
              </w:rPr>
            </w:pPr>
            <w:r>
              <w:rPr>
                <w:rFonts w:ascii="Arial" w:hAnsi="Arial" w:cs="Arial"/>
                <w:sz w:val="20"/>
                <w:szCs w:val="20"/>
              </w:rPr>
              <w:t xml:space="preserve">Apabila terdapat tagihan yang kurang lengkap, maka FHI wajib memberitahukan hal tersebut melalui email </w:t>
            </w:r>
            <w:r>
              <w:rPr>
                <w:rFonts w:ascii="Arial" w:hAnsi="Arial" w:cs="Arial"/>
                <w:sz w:val="20"/>
                <w:szCs w:val="20"/>
              </w:rPr>
              <w:lastRenderedPageBreak/>
              <w:t>dan meminta kelengkapan dokumen kepada PENYEDIA dalam waktu 14 (empat belas) hari kalender terhitung sejak tanggal email pemberitahuan dikirimkan.</w:t>
            </w:r>
          </w:p>
          <w:p w14:paraId="07FE9572" w14:textId="77777777" w:rsidR="001B5E62" w:rsidRDefault="00B8758D" w:rsidP="00D8657D">
            <w:pPr>
              <w:pStyle w:val="ListParagraph"/>
              <w:numPr>
                <w:ilvl w:val="0"/>
                <w:numId w:val="85"/>
              </w:numPr>
              <w:ind w:left="1508"/>
              <w:jc w:val="both"/>
              <w:rPr>
                <w:rFonts w:ascii="Arial" w:hAnsi="Arial" w:cs="Arial"/>
                <w:sz w:val="20"/>
                <w:szCs w:val="20"/>
              </w:rPr>
            </w:pPr>
            <w:r>
              <w:rPr>
                <w:rFonts w:ascii="Arial" w:hAnsi="Arial" w:cs="Arial"/>
                <w:sz w:val="20"/>
                <w:szCs w:val="20"/>
              </w:rPr>
              <w:t>Apabila tidak ada tanggapan dari PENYEDIA, maka tagihan tersebut tidak akan diproses atau dianggap belum diterima.</w:t>
            </w:r>
          </w:p>
          <w:p w14:paraId="5EFE2E75" w14:textId="77777777" w:rsidR="001B5E62" w:rsidRDefault="00B8758D" w:rsidP="00D8657D">
            <w:pPr>
              <w:pStyle w:val="ListParagraph"/>
              <w:numPr>
                <w:ilvl w:val="0"/>
                <w:numId w:val="85"/>
              </w:numPr>
              <w:ind w:left="1508"/>
              <w:jc w:val="both"/>
              <w:rPr>
                <w:rFonts w:ascii="Arial" w:hAnsi="Arial" w:cs="Arial"/>
                <w:sz w:val="20"/>
                <w:szCs w:val="20"/>
              </w:rPr>
            </w:pPr>
            <w:r>
              <w:rPr>
                <w:rFonts w:ascii="Arial" w:hAnsi="Arial" w:cs="Arial"/>
                <w:sz w:val="20"/>
                <w:szCs w:val="20"/>
              </w:rPr>
              <w:t>Apabila dalam waktu 30 (tiga puluh) hari kalender sejak pemberitahuan tersebut PENYEDIA tidak memberikan tanggapan dan/atau kelengkapan yang diminta, maka FHI berhak untuk tidak memproses atau tidak membayarkan tagihan tersebut, kecuali apabila disertai surat pernyataan resmi yang ditandatangani oleh Direksi PENYEDIA.</w:t>
            </w:r>
          </w:p>
        </w:tc>
      </w:tr>
      <w:tr w:rsidR="001B5E62" w14:paraId="00FDC026" w14:textId="77777777">
        <w:tc>
          <w:tcPr>
            <w:tcW w:w="4215" w:type="dxa"/>
          </w:tcPr>
          <w:p w14:paraId="70E28B12"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lastRenderedPageBreak/>
              <w:t>Suspension of Payment for Disputed Invoices</w:t>
            </w:r>
          </w:p>
          <w:p w14:paraId="42CBF4E3" w14:textId="77777777" w:rsidR="001B5E62" w:rsidRDefault="00B8758D">
            <w:pPr>
              <w:pStyle w:val="ListParagraph"/>
              <w:ind w:left="1080"/>
              <w:jc w:val="both"/>
              <w:rPr>
                <w:rFonts w:ascii="Arial" w:hAnsi="Arial" w:cs="Arial"/>
                <w:sz w:val="20"/>
                <w:szCs w:val="20"/>
              </w:rPr>
            </w:pPr>
            <w:r>
              <w:rPr>
                <w:rFonts w:ascii="Arial" w:hAnsi="Arial" w:cs="Arial"/>
                <w:sz w:val="20"/>
                <w:szCs w:val="20"/>
              </w:rPr>
              <w:t>In the event an invoice is disputed, payment for the relevant invoice may be temporarily suspended by FHI until the PROVIDER issues a final written resolution of the verification results. If the revised invoice is accepted by FHI, payment shall be made based on the corrected and mutually agreed amount.</w:t>
            </w:r>
          </w:p>
        </w:tc>
        <w:tc>
          <w:tcPr>
            <w:tcW w:w="4261" w:type="dxa"/>
          </w:tcPr>
          <w:p w14:paraId="4264FE0F"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Penangguhan Pembayaran atas Tagihan yang Disanggah</w:t>
            </w:r>
          </w:p>
          <w:p w14:paraId="257E7FE8" w14:textId="77777777" w:rsidR="001B5E62" w:rsidRDefault="00B8758D">
            <w:pPr>
              <w:pStyle w:val="ListParagraph"/>
              <w:ind w:left="1080"/>
              <w:jc w:val="both"/>
              <w:rPr>
                <w:rFonts w:ascii="Arial" w:hAnsi="Arial" w:cs="Arial"/>
                <w:sz w:val="20"/>
                <w:szCs w:val="20"/>
              </w:rPr>
            </w:pPr>
            <w:r>
              <w:rPr>
                <w:rFonts w:ascii="Arial" w:hAnsi="Arial" w:cs="Arial"/>
                <w:sz w:val="20"/>
                <w:szCs w:val="20"/>
              </w:rPr>
              <w:t>Dalam hal suatu faktur disanggah, maka pembayaran atas faktur yang relevan dapat ditangguhkan sementara oleh FHI hingga PENYEDIA menyampaikan keputusan akhir secara tertulis atas hasil verifikasi tersebut. Jika revisi atas faktur disetujui oleh FHI, maka pembayaran akan dilakukan sesuai nilai yang telah diperbaiki dan disepakati.</w:t>
            </w:r>
          </w:p>
        </w:tc>
      </w:tr>
      <w:tr w:rsidR="001B5E62" w14:paraId="740654F3" w14:textId="77777777">
        <w:tc>
          <w:tcPr>
            <w:tcW w:w="4215" w:type="dxa"/>
          </w:tcPr>
          <w:p w14:paraId="12D70CBD"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Obligations of the PROVIDER in Responding to Disputes</w:t>
            </w:r>
          </w:p>
          <w:p w14:paraId="329BF235" w14:textId="77777777" w:rsidR="001B5E62" w:rsidRDefault="00B8758D">
            <w:pPr>
              <w:pStyle w:val="ListParagraph"/>
              <w:ind w:left="1080"/>
              <w:jc w:val="both"/>
              <w:rPr>
                <w:rFonts w:ascii="Arial" w:hAnsi="Arial" w:cs="Arial"/>
                <w:sz w:val="20"/>
                <w:szCs w:val="20"/>
              </w:rPr>
            </w:pPr>
            <w:r>
              <w:rPr>
                <w:rFonts w:ascii="Arial" w:hAnsi="Arial" w:cs="Arial"/>
                <w:sz w:val="20"/>
                <w:szCs w:val="20"/>
              </w:rPr>
              <w:t>The PROVIDER shall investigate and respond to any objections raised by FHI and provide a final written decision. The Parties agree to conduct the verification and dispute resolution process fairly, transparently, impartially, and based on evidence, and to share relevant information as needed throughout the process.</w:t>
            </w:r>
          </w:p>
        </w:tc>
        <w:tc>
          <w:tcPr>
            <w:tcW w:w="4261" w:type="dxa"/>
          </w:tcPr>
          <w:p w14:paraId="0A6D7327"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Kewajiban PENYEDIA dalam Menanggapi Sanggahan</w:t>
            </w:r>
          </w:p>
          <w:p w14:paraId="23A7B638" w14:textId="77777777" w:rsidR="001B5E62" w:rsidRDefault="00B8758D">
            <w:pPr>
              <w:pStyle w:val="ListParagraph"/>
              <w:ind w:left="1080"/>
              <w:jc w:val="both"/>
              <w:rPr>
                <w:rFonts w:ascii="Arial" w:hAnsi="Arial" w:cs="Arial"/>
                <w:sz w:val="20"/>
                <w:szCs w:val="20"/>
              </w:rPr>
            </w:pPr>
            <w:r>
              <w:rPr>
                <w:rFonts w:ascii="Arial" w:hAnsi="Arial" w:cs="Arial"/>
                <w:sz w:val="20"/>
                <w:szCs w:val="20"/>
              </w:rPr>
              <w:t>PENYEDIA wajib menyelidiki dan menindaklanjuti setiap sanggahan yang diajukan oleh FHI, serta menyampaikan keputusan akhir secara tertulis. Para Pihak sepakat untuk melaksanakan proses verifikasi dan penyelesaian sanggahan ini secara adil, transparan, tidak memihak, dan berbasis bukti, serta saling memberikan informasi yang diperlukan selama proses berlangsung.</w:t>
            </w:r>
          </w:p>
        </w:tc>
      </w:tr>
      <w:tr w:rsidR="001B5E62" w14:paraId="35A5F9A6" w14:textId="77777777">
        <w:tc>
          <w:tcPr>
            <w:tcW w:w="4215" w:type="dxa"/>
          </w:tcPr>
          <w:p w14:paraId="1DF154CE"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Reconciliation as the Resolution Mechanism</w:t>
            </w:r>
          </w:p>
          <w:p w14:paraId="51DE61E0" w14:textId="77777777" w:rsidR="001B5E62" w:rsidRDefault="00B8758D">
            <w:pPr>
              <w:pStyle w:val="ListParagraph"/>
              <w:ind w:left="1080"/>
              <w:jc w:val="both"/>
              <w:rPr>
                <w:rFonts w:ascii="Arial" w:hAnsi="Arial" w:cs="Arial"/>
                <w:sz w:val="20"/>
                <w:szCs w:val="20"/>
              </w:rPr>
            </w:pPr>
            <w:r>
              <w:rPr>
                <w:rFonts w:ascii="Arial" w:hAnsi="Arial" w:cs="Arial"/>
                <w:sz w:val="20"/>
                <w:szCs w:val="20"/>
              </w:rPr>
              <w:t xml:space="preserve">The Parties agree that any disputes or objections related to invoices submitted by the PROVIDER shall be resolved </w:t>
            </w:r>
            <w:r>
              <w:rPr>
                <w:rFonts w:ascii="Arial" w:hAnsi="Arial" w:cs="Arial"/>
                <w:sz w:val="20"/>
                <w:szCs w:val="20"/>
              </w:rPr>
              <w:lastRenderedPageBreak/>
              <w:t>first through bilateral reconciliation, based on the principles of mutual consensus, fairness, transparency, and good faith.</w:t>
            </w:r>
          </w:p>
        </w:tc>
        <w:tc>
          <w:tcPr>
            <w:tcW w:w="4261" w:type="dxa"/>
          </w:tcPr>
          <w:p w14:paraId="67038C39"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lastRenderedPageBreak/>
              <w:t>Rekonsiliasi sebagai Mekanisme Penyelesaian</w:t>
            </w:r>
          </w:p>
          <w:p w14:paraId="5B5DB999" w14:textId="77777777" w:rsidR="001B5E62" w:rsidRDefault="00B8758D">
            <w:pPr>
              <w:pStyle w:val="ListParagraph"/>
              <w:ind w:left="1080"/>
              <w:jc w:val="both"/>
              <w:rPr>
                <w:rFonts w:ascii="Arial" w:hAnsi="Arial" w:cs="Arial"/>
                <w:sz w:val="20"/>
                <w:szCs w:val="20"/>
              </w:rPr>
            </w:pPr>
            <w:r>
              <w:rPr>
                <w:rFonts w:ascii="Arial" w:hAnsi="Arial" w:cs="Arial"/>
                <w:sz w:val="20"/>
                <w:szCs w:val="20"/>
              </w:rPr>
              <w:t xml:space="preserve">Para Pihak sepakat bahwa setiap sanggahan dan/atau perselisihan yang timbul terkait tagihan yang diajukan oleh </w:t>
            </w:r>
            <w:r>
              <w:rPr>
                <w:rFonts w:ascii="Arial" w:hAnsi="Arial" w:cs="Arial"/>
                <w:sz w:val="20"/>
                <w:szCs w:val="20"/>
              </w:rPr>
              <w:lastRenderedPageBreak/>
              <w:t>PENYEDIA akan diselesaikan terlebih dahulu melalui proses rekonsiliasi secara bilateral, dengan mengedepankan prinsip musyawarah untuk mufakat, keadilan, transparansi, dan itikad baik.</w:t>
            </w:r>
          </w:p>
        </w:tc>
      </w:tr>
      <w:tr w:rsidR="001B5E62" w14:paraId="289D317E" w14:textId="77777777">
        <w:tc>
          <w:tcPr>
            <w:tcW w:w="4215" w:type="dxa"/>
          </w:tcPr>
          <w:p w14:paraId="58ABCC87"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lastRenderedPageBreak/>
              <w:t>Stages of the Reconciliation Process</w:t>
            </w:r>
          </w:p>
          <w:p w14:paraId="51D23C7F" w14:textId="77777777" w:rsidR="001B5E62" w:rsidRDefault="00B8758D">
            <w:pPr>
              <w:pStyle w:val="ListParagraph"/>
              <w:ind w:left="1080"/>
              <w:jc w:val="both"/>
              <w:rPr>
                <w:rFonts w:ascii="Arial" w:hAnsi="Arial" w:cs="Arial"/>
                <w:sz w:val="20"/>
                <w:szCs w:val="20"/>
              </w:rPr>
            </w:pPr>
            <w:r>
              <w:rPr>
                <w:rFonts w:ascii="Arial" w:hAnsi="Arial" w:cs="Arial"/>
                <w:sz w:val="20"/>
                <w:szCs w:val="20"/>
              </w:rPr>
              <w:t>The reconciliation process shall be carried out in the following stages:</w:t>
            </w:r>
          </w:p>
          <w:p w14:paraId="0967ABBB"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The PROVIDER and FHI shall engage in clarification and discussion regarding the dispute or objection, within ten (10) business days from the date the objection notice is sent by FHI.</w:t>
            </w:r>
          </w:p>
          <w:p w14:paraId="6933E55F"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Both Parties shall appoint competent and authorized representatives to attend the reconciliation meetings.</w:t>
            </w:r>
          </w:p>
          <w:p w14:paraId="095AB505"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The outcome of the reconciliation process shall be documented in a Reconciliation Report signed by both Parties, which shall serve as the basis for payment, invoice revision, or any other necessary administrative actions.</w:t>
            </w:r>
          </w:p>
          <w:p w14:paraId="048ADB06"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If no agreement is reached within thirty (30) calendar days from the commencement of the reconciliation process, the Parties may agree to pursue other resolution mechanisms as stipulated in this Agreement.</w:t>
            </w:r>
          </w:p>
          <w:p w14:paraId="05314CBA"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During the reconciliation process, both Parties shall continue to maintain professional conduct and ensure the smooth operation of activities and ongoing cooperation.</w:t>
            </w:r>
          </w:p>
        </w:tc>
        <w:tc>
          <w:tcPr>
            <w:tcW w:w="4261" w:type="dxa"/>
          </w:tcPr>
          <w:p w14:paraId="48D0200E"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Tahapan Proses Rekonsiliasi</w:t>
            </w:r>
          </w:p>
          <w:p w14:paraId="736A9B17" w14:textId="77777777" w:rsidR="001B5E62" w:rsidRDefault="00B8758D">
            <w:pPr>
              <w:pStyle w:val="ListParagraph"/>
              <w:ind w:left="1080"/>
              <w:jc w:val="both"/>
              <w:rPr>
                <w:rFonts w:ascii="Arial" w:hAnsi="Arial" w:cs="Arial"/>
                <w:sz w:val="20"/>
                <w:szCs w:val="20"/>
              </w:rPr>
            </w:pPr>
            <w:r>
              <w:rPr>
                <w:rFonts w:ascii="Arial" w:hAnsi="Arial" w:cs="Arial"/>
                <w:sz w:val="20"/>
                <w:szCs w:val="20"/>
              </w:rPr>
              <w:t>Proses rekonsiliasi akan dilaksanakan dengan tahapan sebagai berikut:</w:t>
            </w:r>
          </w:p>
          <w:p w14:paraId="5BCCB1AC"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PENYEDIA dan FHI melakukan klarifikasi dan pembahasan atas sanggahan atau perselisihan yang terjadi, dalam waktu paling lambat 10 (sepuluh) hari kerja sejak tanggal pemberitahuan sanggahan dikirimkan oleh FHI.</w:t>
            </w:r>
          </w:p>
          <w:p w14:paraId="56C8F81D"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Kedua belah pihak wajib menunjuk perwakilan yang kompeten dan berwenang untuk menghadiri proses rekonsiliasi.</w:t>
            </w:r>
          </w:p>
          <w:p w14:paraId="1D5C6C00"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Hasil dari proses rekonsiliasi dituangkan dalam Berita Acara Rekonsiliasi yang ditandatangani oleh Para Pihak, dan menjadi dasar untuk tindak lanjut pembayaran, revisi tagihan, atau tindakan administratif lainnya.</w:t>
            </w:r>
          </w:p>
          <w:p w14:paraId="649DDCCE"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Apabila dalam waktu 30 (tiga puluh) hari kalender sejak dimulainya proses rekonsiliasi Para Pihak tidak mencapai kesepakatan, maka Para Pihak dapat menyepakati untuk melanjutkan penyelesaian melalui mekanisme lain sebagaimana diatur dalam Perjanjian ini.</w:t>
            </w:r>
          </w:p>
          <w:p w14:paraId="4F591C3D"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Selama proses rekonsiliasi berlangsung, Para Pihak tetap berkewajiban menjaga kelancaran kegiatan operasional dan hubungan kerja sama secara profesional.</w:t>
            </w:r>
          </w:p>
        </w:tc>
      </w:tr>
      <w:tr w:rsidR="001B5E62" w14:paraId="0121CD10" w14:textId="77777777">
        <w:tc>
          <w:tcPr>
            <w:tcW w:w="4215" w:type="dxa"/>
          </w:tcPr>
          <w:p w14:paraId="5B664476"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PAYMENT TERM</w:t>
            </w:r>
          </w:p>
        </w:tc>
        <w:tc>
          <w:tcPr>
            <w:tcW w:w="4261" w:type="dxa"/>
          </w:tcPr>
          <w:p w14:paraId="7D5D58BA"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JANGKA WAKTU PEMBAYARAN</w:t>
            </w:r>
          </w:p>
        </w:tc>
      </w:tr>
      <w:tr w:rsidR="001B5E62" w14:paraId="64E7169D" w14:textId="77777777">
        <w:tc>
          <w:tcPr>
            <w:tcW w:w="4215" w:type="dxa"/>
          </w:tcPr>
          <w:p w14:paraId="37EA0E55" w14:textId="77777777" w:rsidR="001B5E62" w:rsidRDefault="00B8758D">
            <w:pPr>
              <w:pStyle w:val="ListParagraph"/>
              <w:jc w:val="both"/>
              <w:rPr>
                <w:rFonts w:ascii="Arial" w:hAnsi="Arial" w:cs="Arial"/>
                <w:sz w:val="20"/>
                <w:szCs w:val="20"/>
              </w:rPr>
            </w:pPr>
            <w:r>
              <w:rPr>
                <w:rFonts w:ascii="Arial" w:hAnsi="Arial" w:cs="Arial"/>
                <w:sz w:val="20"/>
                <w:szCs w:val="20"/>
              </w:rPr>
              <w:t xml:space="preserve">FHI shall be obliged to remit all invoices submitted by PROVIDER for and on behalf of the MEMBER within 30 (thirty) calendar days following the reception of such original invoices and the complete </w:t>
            </w:r>
            <w:r>
              <w:rPr>
                <w:rFonts w:ascii="Arial" w:hAnsi="Arial" w:cs="Arial"/>
                <w:sz w:val="20"/>
                <w:szCs w:val="20"/>
              </w:rPr>
              <w:lastRenderedPageBreak/>
              <w:t>relevant documents.</w:t>
            </w:r>
          </w:p>
        </w:tc>
        <w:tc>
          <w:tcPr>
            <w:tcW w:w="4261" w:type="dxa"/>
          </w:tcPr>
          <w:p w14:paraId="2934AD3F" w14:textId="77777777" w:rsidR="001B5E62" w:rsidRDefault="00B8758D">
            <w:pPr>
              <w:pStyle w:val="ListParagraph"/>
              <w:jc w:val="both"/>
              <w:rPr>
                <w:rFonts w:ascii="Arial" w:hAnsi="Arial" w:cs="Arial"/>
                <w:sz w:val="20"/>
                <w:szCs w:val="20"/>
              </w:rPr>
            </w:pPr>
            <w:r>
              <w:rPr>
                <w:rFonts w:ascii="Arial" w:hAnsi="Arial" w:cs="Arial"/>
                <w:sz w:val="20"/>
                <w:szCs w:val="20"/>
              </w:rPr>
              <w:lastRenderedPageBreak/>
              <w:t xml:space="preserve">FHI diwajibkan membayar semua faktur untuk dan atas nama PESERTA yang diserahkan oleh PENYEDIA dalam waktu 30 (tiga puluh) hari kalender setelah penerimaan faktur asli serta </w:t>
            </w:r>
            <w:r>
              <w:rPr>
                <w:rFonts w:ascii="Arial" w:hAnsi="Arial" w:cs="Arial"/>
                <w:sz w:val="20"/>
                <w:szCs w:val="20"/>
              </w:rPr>
              <w:lastRenderedPageBreak/>
              <w:t>dokumen yang relevan lainnya secara lengkap.</w:t>
            </w:r>
          </w:p>
        </w:tc>
      </w:tr>
      <w:tr w:rsidR="001B5E62" w14:paraId="54B54D1B" w14:textId="77777777">
        <w:tc>
          <w:tcPr>
            <w:tcW w:w="4215" w:type="dxa"/>
          </w:tcPr>
          <w:p w14:paraId="2198D68B"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lastRenderedPageBreak/>
              <w:t>PAYMENT</w:t>
            </w:r>
          </w:p>
        </w:tc>
        <w:tc>
          <w:tcPr>
            <w:tcW w:w="4261" w:type="dxa"/>
          </w:tcPr>
          <w:p w14:paraId="7F6B5BFF"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PEMBAYARAN</w:t>
            </w:r>
          </w:p>
        </w:tc>
      </w:tr>
      <w:tr w:rsidR="001B5E62" w14:paraId="442823F3" w14:textId="77777777">
        <w:tc>
          <w:tcPr>
            <w:tcW w:w="4215" w:type="dxa"/>
          </w:tcPr>
          <w:p w14:paraId="486DB87B" w14:textId="77777777" w:rsidR="001B5E62" w:rsidRDefault="00B8758D" w:rsidP="00D8657D">
            <w:pPr>
              <w:pStyle w:val="ListParagraph"/>
              <w:numPr>
                <w:ilvl w:val="0"/>
                <w:numId w:val="88"/>
              </w:numPr>
              <w:jc w:val="both"/>
              <w:rPr>
                <w:rFonts w:ascii="Arial" w:hAnsi="Arial" w:cs="Arial"/>
                <w:b/>
                <w:bCs/>
                <w:sz w:val="20"/>
                <w:szCs w:val="20"/>
              </w:rPr>
            </w:pPr>
            <w:r>
              <w:rPr>
                <w:rFonts w:ascii="Arial" w:hAnsi="Arial" w:cs="Arial"/>
                <w:sz w:val="20"/>
                <w:szCs w:val="20"/>
              </w:rPr>
              <w:t>FHI Referred MEMBER shall be exempted from obligation to pay for down payment as FHI shall bear for and guarantee all payments of claims by the issue of a LETTER OF GUARANTEE, which will confirm the coverage amount and decipher all relevant coverage entitlement information</w:t>
            </w:r>
          </w:p>
        </w:tc>
        <w:tc>
          <w:tcPr>
            <w:tcW w:w="4261" w:type="dxa"/>
          </w:tcPr>
          <w:p w14:paraId="344B3474" w14:textId="77777777" w:rsidR="001B5E62" w:rsidRDefault="00B8758D" w:rsidP="00D8657D">
            <w:pPr>
              <w:pStyle w:val="ListParagraph"/>
              <w:numPr>
                <w:ilvl w:val="0"/>
                <w:numId w:val="89"/>
              </w:numPr>
              <w:jc w:val="both"/>
              <w:rPr>
                <w:rFonts w:ascii="Arial" w:hAnsi="Arial" w:cs="Arial"/>
                <w:b/>
                <w:bCs/>
                <w:sz w:val="20"/>
                <w:szCs w:val="20"/>
              </w:rPr>
            </w:pPr>
            <w:r>
              <w:rPr>
                <w:rFonts w:ascii="Arial" w:hAnsi="Arial" w:cs="Arial"/>
                <w:sz w:val="20"/>
                <w:szCs w:val="20"/>
              </w:rPr>
              <w:t>PESERTA yang dirujuk FHI harus dibebaskan dari kewajiban membayar uang muka karena FHI yang akan menanggung dan menjamin seluruh pembayaran atas klaim dengan menerbitkan SURAT JAMINAN, yang akan memastikan jumlah yang ditanggung dan menguraikan seluruh informasi yang akan ditanggung.</w:t>
            </w:r>
          </w:p>
        </w:tc>
      </w:tr>
      <w:tr w:rsidR="001B5E62" w14:paraId="1E6D336C" w14:textId="77777777">
        <w:tc>
          <w:tcPr>
            <w:tcW w:w="4215" w:type="dxa"/>
          </w:tcPr>
          <w:p w14:paraId="4BA18F13" w14:textId="77777777" w:rsidR="001B5E62" w:rsidRDefault="00B8758D" w:rsidP="00D8657D">
            <w:pPr>
              <w:pStyle w:val="ListParagraph"/>
              <w:numPr>
                <w:ilvl w:val="0"/>
                <w:numId w:val="88"/>
              </w:numPr>
              <w:jc w:val="both"/>
              <w:rPr>
                <w:rFonts w:ascii="Arial" w:hAnsi="Arial" w:cs="Arial"/>
                <w:sz w:val="20"/>
                <w:szCs w:val="20"/>
              </w:rPr>
            </w:pPr>
            <w:r>
              <w:rPr>
                <w:rFonts w:ascii="Arial" w:hAnsi="Arial" w:cs="Arial"/>
                <w:sz w:val="20"/>
                <w:szCs w:val="20"/>
              </w:rPr>
              <w:t>Termination of this COOPERATION AGREEMENT shall not relieve FHI of its obligation to fully settle any outstanding debts owed to the PROVIDER. FHI remains obligated to complete such payments no later than forty-five (45) calendar days from the effective date of termination of this Agreement, provided that the invoices have been received in full and duly confirmed by FHI no later than thirty (30) calendar days from the termination date.</w:t>
            </w:r>
          </w:p>
        </w:tc>
        <w:tc>
          <w:tcPr>
            <w:tcW w:w="4261" w:type="dxa"/>
          </w:tcPr>
          <w:p w14:paraId="0FFAAA8A" w14:textId="77777777" w:rsidR="001B5E62" w:rsidRDefault="00B8758D" w:rsidP="00D8657D">
            <w:pPr>
              <w:pStyle w:val="ListParagraph"/>
              <w:numPr>
                <w:ilvl w:val="0"/>
                <w:numId w:val="89"/>
              </w:numPr>
              <w:jc w:val="both"/>
              <w:rPr>
                <w:rFonts w:ascii="Arial" w:hAnsi="Arial" w:cs="Arial"/>
                <w:sz w:val="20"/>
                <w:szCs w:val="20"/>
              </w:rPr>
            </w:pPr>
            <w:r>
              <w:rPr>
                <w:rFonts w:ascii="Arial" w:hAnsi="Arial" w:cs="Arial"/>
                <w:sz w:val="20"/>
                <w:szCs w:val="20"/>
              </w:rPr>
              <w:t>Pemutusan PERJANJIAN KERJA SAMA ini tidak menghapus kewajiban FHI untuk melakukan pelunasan atas setiap utang yang masih terutang kepada PENYEDIA. FHI tetap berkewajiban untuk menyelesaikan pembayaran tersebut dalam jangka waktu paling lambat 45 (empat puluh lima) hari kalender terhitung sejak tanggal berakhirnya PERJANJIAN KERJA SAMA ini, sepanjang tagihan telah diterima secara lengkap dan dikonfirmasi oleh FHI selambat-lambatnya 30 (tiga puluh) hari kalender setelah tanggal berakhirnya Perjanjian.dan diterima secara lengkap.</w:t>
            </w:r>
          </w:p>
        </w:tc>
      </w:tr>
    </w:tbl>
    <w:p w14:paraId="3FB236E1" w14:textId="77777777" w:rsidR="001B5E62" w:rsidRDefault="001B5E62">
      <w:pPr>
        <w:widowControl/>
        <w:autoSpaceDE/>
        <w:autoSpaceDN/>
        <w:spacing w:after="160" w:line="278" w:lineRule="auto"/>
        <w:rPr>
          <w:rFonts w:ascii="Arial" w:hAnsi="Arial" w:cs="Arial"/>
          <w:b/>
          <w:bCs/>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4605DA11" w14:textId="77777777">
        <w:tc>
          <w:tcPr>
            <w:tcW w:w="4215" w:type="dxa"/>
          </w:tcPr>
          <w:p w14:paraId="32F02623"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PAYMENT DETAIL</w:t>
            </w:r>
          </w:p>
        </w:tc>
        <w:tc>
          <w:tcPr>
            <w:tcW w:w="4261" w:type="dxa"/>
          </w:tcPr>
          <w:p w14:paraId="41F3EE32"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RINCIAN PEMBAYARAN</w:t>
            </w:r>
          </w:p>
        </w:tc>
      </w:tr>
    </w:tbl>
    <w:p w14:paraId="14BC4E2E" w14:textId="77777777" w:rsidR="001B5E62" w:rsidRDefault="001B5E62">
      <w:pPr>
        <w:widowControl/>
        <w:autoSpaceDE/>
        <w:autoSpaceDN/>
        <w:spacing w:after="160" w:line="278" w:lineRule="auto"/>
        <w:rPr>
          <w:rFonts w:ascii="Arial" w:hAnsi="Arial" w:cs="Arial"/>
          <w:b/>
          <w:bCs/>
          <w:sz w:val="20"/>
          <w:szCs w:val="20"/>
        </w:rPr>
      </w:pPr>
    </w:p>
    <w:tbl>
      <w:tblPr>
        <w:tblW w:w="836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4111"/>
      </w:tblGrid>
      <w:tr w:rsidR="001B5E62" w14:paraId="2F5AEC2F" w14:textId="77777777">
        <w:tc>
          <w:tcPr>
            <w:tcW w:w="4253" w:type="dxa"/>
          </w:tcPr>
          <w:p w14:paraId="299E80FC" w14:textId="77777777" w:rsidR="001B5E62" w:rsidRDefault="00B8758D">
            <w:pPr>
              <w:rPr>
                <w:rFonts w:ascii="Arial" w:hAnsi="Arial" w:cs="Arial"/>
                <w:b/>
                <w:sz w:val="20"/>
                <w:szCs w:val="20"/>
              </w:rPr>
            </w:pPr>
            <w:r>
              <w:rPr>
                <w:rFonts w:ascii="Arial" w:hAnsi="Arial" w:cs="Arial"/>
                <w:b/>
                <w:sz w:val="20"/>
                <w:szCs w:val="20"/>
              </w:rPr>
              <w:t>Bank Account</w:t>
            </w:r>
          </w:p>
        </w:tc>
        <w:tc>
          <w:tcPr>
            <w:tcW w:w="4111" w:type="dxa"/>
          </w:tcPr>
          <w:p w14:paraId="40C70D6D" w14:textId="77777777" w:rsidR="001B5E62" w:rsidRDefault="00B8758D">
            <w:pPr>
              <w:rPr>
                <w:rFonts w:ascii="Arial" w:hAnsi="Arial" w:cs="Arial"/>
                <w:b/>
                <w:sz w:val="20"/>
                <w:szCs w:val="20"/>
              </w:rPr>
            </w:pPr>
            <w:r>
              <w:rPr>
                <w:rFonts w:ascii="Arial" w:hAnsi="Arial" w:cs="Arial"/>
                <w:b/>
                <w:sz w:val="20"/>
                <w:szCs w:val="20"/>
              </w:rPr>
              <w:t>Rekening Pembayaran</w:t>
            </w:r>
          </w:p>
        </w:tc>
      </w:tr>
      <w:tr w:rsidR="001B5E62" w14:paraId="3EC0E027" w14:textId="77777777">
        <w:tc>
          <w:tcPr>
            <w:tcW w:w="4253" w:type="dxa"/>
          </w:tcPr>
          <w:p w14:paraId="6FC0787F" w14:textId="77777777" w:rsidR="001B5E62" w:rsidRDefault="00B8758D" w:rsidP="00D8657D">
            <w:pPr>
              <w:pStyle w:val="ListParagraph"/>
              <w:numPr>
                <w:ilvl w:val="0"/>
                <w:numId w:val="90"/>
              </w:numPr>
              <w:adjustRightInd w:val="0"/>
              <w:jc w:val="both"/>
              <w:rPr>
                <w:rFonts w:ascii="Arial" w:hAnsi="Arial" w:cs="Arial"/>
                <w:sz w:val="20"/>
                <w:szCs w:val="20"/>
              </w:rPr>
            </w:pPr>
            <w:r>
              <w:rPr>
                <w:rFonts w:ascii="Arial" w:hAnsi="Arial" w:cs="Arial"/>
                <w:sz w:val="20"/>
                <w:szCs w:val="20"/>
              </w:rPr>
              <w:t xml:space="preserve">Payment shall be made by </w:t>
            </w:r>
            <w:r>
              <w:rPr>
                <w:rFonts w:ascii="Arial" w:hAnsi="Arial" w:cs="Arial"/>
                <w:b/>
                <w:bCs/>
                <w:sz w:val="20"/>
                <w:szCs w:val="20"/>
              </w:rPr>
              <w:t xml:space="preserve">FHI </w:t>
            </w:r>
            <w:r>
              <w:rPr>
                <w:rFonts w:ascii="Arial" w:hAnsi="Arial" w:cs="Arial"/>
                <w:sz w:val="20"/>
                <w:szCs w:val="20"/>
              </w:rPr>
              <w:t xml:space="preserve">to </w:t>
            </w:r>
            <w:r>
              <w:rPr>
                <w:rFonts w:ascii="Arial" w:hAnsi="Arial" w:cs="Arial"/>
                <w:b/>
                <w:bCs/>
                <w:sz w:val="20"/>
                <w:szCs w:val="20"/>
              </w:rPr>
              <w:t>PROVIDER</w:t>
            </w:r>
            <w:r>
              <w:rPr>
                <w:rFonts w:ascii="Arial" w:hAnsi="Arial" w:cs="Arial"/>
                <w:bCs/>
                <w:sz w:val="20"/>
                <w:szCs w:val="20"/>
              </w:rPr>
              <w:t>’s</w:t>
            </w:r>
            <w:r>
              <w:rPr>
                <w:rFonts w:ascii="Arial" w:hAnsi="Arial" w:cs="Arial"/>
                <w:sz w:val="20"/>
                <w:szCs w:val="20"/>
              </w:rPr>
              <w:t xml:space="preserve"> account as follows:</w:t>
            </w:r>
          </w:p>
          <w:p w14:paraId="45DB8417" w14:textId="77777777" w:rsidR="001B5E62" w:rsidRDefault="001B5E62">
            <w:pPr>
              <w:adjustRightInd w:val="0"/>
              <w:rPr>
                <w:rFonts w:ascii="Arial" w:hAnsi="Arial" w:cs="Arial"/>
                <w:sz w:val="20"/>
                <w:szCs w:val="20"/>
              </w:rPr>
            </w:pPr>
          </w:p>
          <w:p w14:paraId="09606AEA" w14:textId="77777777" w:rsidR="001B5E62" w:rsidRPr="007D2930" w:rsidRDefault="001B5E62">
            <w:pPr>
              <w:rPr>
                <w:rFonts w:ascii="Arial" w:hAnsi="Arial" w:cs="Arial"/>
                <w:iCs/>
                <w:sz w:val="20"/>
                <w:szCs w:val="20"/>
              </w:rPr>
            </w:pPr>
          </w:p>
        </w:tc>
        <w:tc>
          <w:tcPr>
            <w:tcW w:w="4111" w:type="dxa"/>
          </w:tcPr>
          <w:p w14:paraId="52F24895" w14:textId="77777777" w:rsidR="001B5E62" w:rsidRDefault="00B8758D" w:rsidP="00D8657D">
            <w:pPr>
              <w:pStyle w:val="ListParagraph"/>
              <w:numPr>
                <w:ilvl w:val="0"/>
                <w:numId w:val="91"/>
              </w:numPr>
              <w:adjustRightInd w:val="0"/>
              <w:jc w:val="both"/>
              <w:rPr>
                <w:rFonts w:ascii="Arial" w:hAnsi="Arial" w:cs="Arial"/>
                <w:sz w:val="20"/>
                <w:szCs w:val="20"/>
              </w:rPr>
            </w:pPr>
            <w:r>
              <w:rPr>
                <w:rFonts w:ascii="Arial" w:hAnsi="Arial" w:cs="Arial"/>
                <w:sz w:val="20"/>
                <w:szCs w:val="20"/>
              </w:rPr>
              <w:t xml:space="preserve">Pembayaran akan dilakukan oleh </w:t>
            </w:r>
            <w:r>
              <w:rPr>
                <w:rFonts w:ascii="Arial" w:hAnsi="Arial" w:cs="Arial"/>
                <w:b/>
                <w:bCs/>
                <w:sz w:val="20"/>
                <w:szCs w:val="20"/>
              </w:rPr>
              <w:t>FHI</w:t>
            </w:r>
            <w:r>
              <w:rPr>
                <w:rFonts w:ascii="Arial" w:hAnsi="Arial" w:cs="Arial"/>
                <w:sz w:val="20"/>
                <w:szCs w:val="20"/>
              </w:rPr>
              <w:t xml:space="preserve"> ke rekening </w:t>
            </w:r>
            <w:r>
              <w:rPr>
                <w:rFonts w:ascii="Arial" w:hAnsi="Arial" w:cs="Arial"/>
                <w:b/>
                <w:bCs/>
                <w:sz w:val="20"/>
                <w:szCs w:val="20"/>
              </w:rPr>
              <w:t>PENYEDIA</w:t>
            </w:r>
            <w:r>
              <w:rPr>
                <w:rFonts w:ascii="Arial" w:hAnsi="Arial" w:cs="Arial"/>
                <w:sz w:val="20"/>
                <w:szCs w:val="20"/>
              </w:rPr>
              <w:t xml:space="preserve"> sebagai berikut:</w:t>
            </w:r>
          </w:p>
          <w:p w14:paraId="33D75119" w14:textId="77777777" w:rsidR="001B5E62" w:rsidRDefault="001B5E62">
            <w:pPr>
              <w:ind w:left="725"/>
              <w:jc w:val="both"/>
              <w:rPr>
                <w:rFonts w:ascii="Arial" w:hAnsi="Arial" w:cs="Arial"/>
                <w:b/>
                <w:bCs/>
                <w:sz w:val="20"/>
                <w:szCs w:val="20"/>
              </w:rPr>
            </w:pPr>
          </w:p>
          <w:p w14:paraId="734F2810" w14:textId="77777777" w:rsidR="001B5E62" w:rsidRDefault="001B5E62">
            <w:pPr>
              <w:adjustRightInd w:val="0"/>
              <w:jc w:val="both"/>
              <w:rPr>
                <w:rFonts w:ascii="Arial" w:hAnsi="Arial" w:cs="Arial"/>
                <w:b/>
                <w:bCs/>
                <w:sz w:val="20"/>
                <w:szCs w:val="20"/>
              </w:rPr>
            </w:pPr>
          </w:p>
        </w:tc>
      </w:tr>
      <w:tr w:rsidR="001B5E62" w14:paraId="0DF20DFF" w14:textId="77777777">
        <w:tc>
          <w:tcPr>
            <w:tcW w:w="4253" w:type="dxa"/>
            <w:shd w:val="clear" w:color="auto" w:fill="FFFF00"/>
          </w:tcPr>
          <w:p w14:paraId="0ABE1FEC" w14:textId="77777777" w:rsidR="001B5E62" w:rsidRDefault="00B8758D">
            <w:pPr>
              <w:pStyle w:val="ListParagraph"/>
              <w:adjustRightInd w:val="0"/>
              <w:ind w:left="317"/>
              <w:jc w:val="both"/>
              <w:rPr>
                <w:rFonts w:ascii="Arial" w:hAnsi="Arial" w:cs="Arial"/>
                <w:sz w:val="20"/>
                <w:szCs w:val="20"/>
              </w:rPr>
            </w:pPr>
            <w:r>
              <w:rPr>
                <w:rFonts w:ascii="Arial" w:hAnsi="Arial" w:cs="Arial"/>
                <w:b/>
                <w:sz w:val="20"/>
                <w:szCs w:val="20"/>
              </w:rPr>
              <w:t xml:space="preserve">Account/ Pemilik </w:t>
            </w:r>
            <w:r>
              <w:rPr>
                <w:rFonts w:ascii="Arial" w:hAnsi="Arial" w:cs="Arial"/>
                <w:b/>
                <w:bCs/>
                <w:sz w:val="20"/>
                <w:szCs w:val="20"/>
              </w:rPr>
              <w:t>Rekening</w:t>
            </w:r>
          </w:p>
        </w:tc>
        <w:tc>
          <w:tcPr>
            <w:tcW w:w="4111" w:type="dxa"/>
            <w:shd w:val="clear" w:color="auto" w:fill="FFFF00"/>
          </w:tcPr>
          <w:p w14:paraId="3ADB6658" w14:textId="61A95B24" w:rsidR="001B5E62" w:rsidRPr="006A4F21" w:rsidRDefault="006A4F21">
            <w:pPr>
              <w:adjustRightInd w:val="0"/>
              <w:jc w:val="both"/>
              <w:rPr>
                <w:rFonts w:ascii="Arial" w:hAnsi="Arial" w:cs="Arial"/>
                <w:sz w:val="20"/>
                <w:szCs w:val="20"/>
                <w:lang w:val="id-ID"/>
              </w:rPr>
            </w:pPr>
            <w:r>
              <w:rPr>
                <w:rFonts w:ascii="Arial" w:hAnsi="Arial" w:cs="Arial"/>
                <w:sz w:val="20"/>
                <w:szCs w:val="20"/>
                <w:lang w:val="id-ID"/>
              </w:rPr>
              <w:t>PT. Disa Prima Prima</w:t>
            </w:r>
          </w:p>
        </w:tc>
      </w:tr>
      <w:tr w:rsidR="001B5E62" w14:paraId="4139F3DE" w14:textId="77777777">
        <w:tc>
          <w:tcPr>
            <w:tcW w:w="4253" w:type="dxa"/>
            <w:shd w:val="clear" w:color="auto" w:fill="FFFF00"/>
          </w:tcPr>
          <w:p w14:paraId="1480C02E"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 xml:space="preserve">Account Number/ </w:t>
            </w:r>
            <w:r>
              <w:rPr>
                <w:rFonts w:ascii="Arial" w:hAnsi="Arial" w:cs="Arial"/>
                <w:b/>
                <w:bCs/>
                <w:sz w:val="20"/>
                <w:szCs w:val="20"/>
              </w:rPr>
              <w:t>Nomor Rekening</w:t>
            </w:r>
          </w:p>
        </w:tc>
        <w:tc>
          <w:tcPr>
            <w:tcW w:w="4111" w:type="dxa"/>
            <w:shd w:val="clear" w:color="auto" w:fill="FFFF00"/>
          </w:tcPr>
          <w:p w14:paraId="2A595C62" w14:textId="417C7E6C" w:rsidR="001B5E62" w:rsidRDefault="006A4F21">
            <w:pPr>
              <w:adjustRightInd w:val="0"/>
              <w:jc w:val="both"/>
              <w:rPr>
                <w:rFonts w:ascii="Arial" w:hAnsi="Arial" w:cs="Arial"/>
                <w:sz w:val="20"/>
                <w:szCs w:val="20"/>
              </w:rPr>
            </w:pPr>
            <w:r w:rsidRPr="006A4F21">
              <w:rPr>
                <w:rFonts w:ascii="Arial" w:hAnsi="Arial" w:cs="Arial"/>
                <w:sz w:val="20"/>
                <w:szCs w:val="20"/>
              </w:rPr>
              <w:t>042901001441306</w:t>
            </w:r>
          </w:p>
        </w:tc>
      </w:tr>
      <w:tr w:rsidR="001B5E62" w14:paraId="5E3F9EBC" w14:textId="77777777">
        <w:tc>
          <w:tcPr>
            <w:tcW w:w="4253" w:type="dxa"/>
            <w:shd w:val="clear" w:color="auto" w:fill="FFFF00"/>
          </w:tcPr>
          <w:p w14:paraId="18E90D0A"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Bank Name/ Nama Bank</w:t>
            </w:r>
          </w:p>
        </w:tc>
        <w:tc>
          <w:tcPr>
            <w:tcW w:w="4111" w:type="dxa"/>
            <w:shd w:val="clear" w:color="auto" w:fill="FFFF00"/>
          </w:tcPr>
          <w:p w14:paraId="3FA5FF4A" w14:textId="45EB3A79" w:rsidR="001B5E62" w:rsidRPr="006A4F21" w:rsidRDefault="006A4F21">
            <w:pPr>
              <w:adjustRightInd w:val="0"/>
              <w:jc w:val="both"/>
              <w:rPr>
                <w:rFonts w:ascii="Arial" w:hAnsi="Arial" w:cs="Arial"/>
                <w:sz w:val="20"/>
                <w:szCs w:val="20"/>
                <w:lang w:val="id-ID"/>
              </w:rPr>
            </w:pPr>
            <w:r>
              <w:rPr>
                <w:rFonts w:ascii="Arial" w:hAnsi="Arial" w:cs="Arial"/>
                <w:sz w:val="20"/>
                <w:szCs w:val="20"/>
                <w:lang w:val="id-ID"/>
              </w:rPr>
              <w:t>PT. Bank Rakyat Indonesia, Tbk</w:t>
            </w:r>
          </w:p>
        </w:tc>
      </w:tr>
      <w:tr w:rsidR="001B5E62" w14:paraId="7E18D52E" w14:textId="77777777">
        <w:tc>
          <w:tcPr>
            <w:tcW w:w="4253" w:type="dxa"/>
            <w:shd w:val="clear" w:color="auto" w:fill="FFFF00"/>
          </w:tcPr>
          <w:p w14:paraId="3E9EAC86"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Swift Code Bank</w:t>
            </w:r>
          </w:p>
        </w:tc>
        <w:tc>
          <w:tcPr>
            <w:tcW w:w="4111" w:type="dxa"/>
            <w:shd w:val="clear" w:color="auto" w:fill="FFFF00"/>
          </w:tcPr>
          <w:p w14:paraId="684D71EF" w14:textId="145491F2" w:rsidR="001B5E62" w:rsidRDefault="006A4F21">
            <w:pPr>
              <w:adjustRightInd w:val="0"/>
              <w:jc w:val="both"/>
              <w:rPr>
                <w:rFonts w:ascii="Arial" w:hAnsi="Arial" w:cs="Arial"/>
                <w:sz w:val="20"/>
                <w:szCs w:val="20"/>
              </w:rPr>
            </w:pPr>
            <w:r w:rsidRPr="006A4F21">
              <w:rPr>
                <w:rFonts w:ascii="Arial" w:hAnsi="Arial" w:cs="Arial"/>
                <w:sz w:val="20"/>
                <w:szCs w:val="20"/>
              </w:rPr>
              <w:t>BRINIDJA</w:t>
            </w:r>
          </w:p>
        </w:tc>
      </w:tr>
      <w:tr w:rsidR="001B5E62" w14:paraId="05A162B0" w14:textId="77777777">
        <w:tc>
          <w:tcPr>
            <w:tcW w:w="4253" w:type="dxa"/>
            <w:shd w:val="clear" w:color="auto" w:fill="FFFF00"/>
          </w:tcPr>
          <w:p w14:paraId="62B8D4B4"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 xml:space="preserve">Branch/ Cabang </w:t>
            </w:r>
          </w:p>
        </w:tc>
        <w:tc>
          <w:tcPr>
            <w:tcW w:w="4111" w:type="dxa"/>
            <w:shd w:val="clear" w:color="auto" w:fill="FFFF00"/>
          </w:tcPr>
          <w:p w14:paraId="67C4D80D" w14:textId="1AA7ABFD" w:rsidR="001B5E62" w:rsidRPr="006A4F21" w:rsidRDefault="006A4F21">
            <w:pPr>
              <w:adjustRightInd w:val="0"/>
              <w:jc w:val="both"/>
              <w:rPr>
                <w:rFonts w:ascii="Arial" w:hAnsi="Arial" w:cs="Arial"/>
                <w:sz w:val="20"/>
                <w:szCs w:val="20"/>
                <w:lang w:val="id-ID"/>
              </w:rPr>
            </w:pPr>
            <w:r>
              <w:rPr>
                <w:rFonts w:ascii="Arial" w:hAnsi="Arial" w:cs="Arial"/>
                <w:sz w:val="20"/>
                <w:szCs w:val="20"/>
                <w:lang w:val="id-ID"/>
              </w:rPr>
              <w:t>Malang Sutoyo</w:t>
            </w:r>
          </w:p>
        </w:tc>
      </w:tr>
      <w:tr w:rsidR="00287F6A" w14:paraId="603EE8EB" w14:textId="77777777">
        <w:tc>
          <w:tcPr>
            <w:tcW w:w="4253" w:type="dxa"/>
            <w:shd w:val="clear" w:color="auto" w:fill="FFFF00"/>
          </w:tcPr>
          <w:p w14:paraId="19BC4832" w14:textId="5C9E2916" w:rsidR="00287F6A" w:rsidRDefault="00287F6A">
            <w:pPr>
              <w:pStyle w:val="ListParagraph"/>
              <w:adjustRightInd w:val="0"/>
              <w:ind w:left="317"/>
              <w:jc w:val="both"/>
              <w:rPr>
                <w:rFonts w:ascii="Arial" w:hAnsi="Arial" w:cs="Arial"/>
                <w:b/>
                <w:sz w:val="20"/>
                <w:szCs w:val="20"/>
              </w:rPr>
            </w:pPr>
            <w:r>
              <w:rPr>
                <w:rFonts w:ascii="Arial" w:hAnsi="Arial" w:cs="Arial"/>
                <w:b/>
                <w:sz w:val="20"/>
                <w:szCs w:val="20"/>
              </w:rPr>
              <w:t>NPWP</w:t>
            </w:r>
          </w:p>
        </w:tc>
        <w:tc>
          <w:tcPr>
            <w:tcW w:w="4111" w:type="dxa"/>
            <w:shd w:val="clear" w:color="auto" w:fill="FFFF00"/>
          </w:tcPr>
          <w:p w14:paraId="672A63AE" w14:textId="438642C7" w:rsidR="00287F6A" w:rsidRPr="006A4F21" w:rsidRDefault="006A4F21">
            <w:pPr>
              <w:adjustRightInd w:val="0"/>
              <w:jc w:val="both"/>
              <w:rPr>
                <w:rFonts w:ascii="Arial" w:hAnsi="Arial" w:cs="Arial"/>
                <w:sz w:val="20"/>
                <w:szCs w:val="20"/>
                <w:lang w:val="id-ID"/>
              </w:rPr>
            </w:pPr>
            <w:r>
              <w:rPr>
                <w:rFonts w:ascii="Arial" w:hAnsi="Arial" w:cs="Arial"/>
                <w:sz w:val="20"/>
                <w:szCs w:val="20"/>
                <w:lang w:val="id-ID"/>
              </w:rPr>
              <w:t>1000 0000 0251 6066</w:t>
            </w:r>
          </w:p>
        </w:tc>
      </w:tr>
      <w:tr w:rsidR="001B5E62" w14:paraId="3762104F" w14:textId="77777777">
        <w:tc>
          <w:tcPr>
            <w:tcW w:w="4253" w:type="dxa"/>
          </w:tcPr>
          <w:p w14:paraId="7136A7F6" w14:textId="77777777" w:rsidR="001B5E62" w:rsidRDefault="00B8758D">
            <w:pPr>
              <w:adjustRightInd w:val="0"/>
              <w:ind w:left="742"/>
              <w:jc w:val="both"/>
              <w:rPr>
                <w:rFonts w:ascii="Arial" w:hAnsi="Arial" w:cs="Arial"/>
                <w:sz w:val="20"/>
                <w:szCs w:val="20"/>
              </w:rPr>
            </w:pPr>
            <w:r>
              <w:rPr>
                <w:rFonts w:ascii="Arial" w:hAnsi="Arial" w:cs="Arial"/>
                <w:sz w:val="20"/>
                <w:szCs w:val="20"/>
              </w:rPr>
              <w:t xml:space="preserve">and/or </w:t>
            </w:r>
            <w:r>
              <w:rPr>
                <w:rFonts w:ascii="Arial" w:hAnsi="Arial" w:cs="Arial"/>
                <w:b/>
                <w:bCs/>
                <w:sz w:val="20"/>
                <w:szCs w:val="20"/>
              </w:rPr>
              <w:t>PROVIDER</w:t>
            </w:r>
            <w:r>
              <w:rPr>
                <w:rFonts w:ascii="Arial" w:hAnsi="Arial" w:cs="Arial"/>
                <w:sz w:val="20"/>
                <w:szCs w:val="20"/>
              </w:rPr>
              <w:t xml:space="preserve"> account at other banks if notified in writing to </w:t>
            </w:r>
            <w:r>
              <w:rPr>
                <w:rFonts w:ascii="Arial" w:hAnsi="Arial" w:cs="Arial"/>
                <w:b/>
                <w:bCs/>
                <w:sz w:val="20"/>
                <w:szCs w:val="20"/>
              </w:rPr>
              <w:t xml:space="preserve">FHI </w:t>
            </w:r>
            <w:r>
              <w:rPr>
                <w:rFonts w:ascii="Arial" w:hAnsi="Arial" w:cs="Arial"/>
                <w:bCs/>
                <w:sz w:val="20"/>
                <w:szCs w:val="20"/>
              </w:rPr>
              <w:t>at the latest 30 (thirty) working days in advance of the effective utilization date of the other account</w:t>
            </w:r>
            <w:r>
              <w:rPr>
                <w:rFonts w:ascii="Arial" w:hAnsi="Arial" w:cs="Arial"/>
                <w:sz w:val="20"/>
                <w:szCs w:val="20"/>
              </w:rPr>
              <w:t>.</w:t>
            </w:r>
          </w:p>
        </w:tc>
        <w:tc>
          <w:tcPr>
            <w:tcW w:w="4111" w:type="dxa"/>
          </w:tcPr>
          <w:p w14:paraId="290DA4B6" w14:textId="77777777" w:rsidR="001B5E62" w:rsidRDefault="00B8758D">
            <w:pPr>
              <w:adjustRightInd w:val="0"/>
              <w:ind w:left="737"/>
              <w:jc w:val="both"/>
              <w:rPr>
                <w:rFonts w:ascii="Arial" w:hAnsi="Arial" w:cs="Arial"/>
                <w:sz w:val="20"/>
                <w:szCs w:val="20"/>
              </w:rPr>
            </w:pPr>
            <w:r>
              <w:rPr>
                <w:rFonts w:ascii="Arial" w:hAnsi="Arial" w:cs="Arial"/>
                <w:sz w:val="20"/>
                <w:szCs w:val="20"/>
              </w:rPr>
              <w:t xml:space="preserve">dan/atau rekening </w:t>
            </w:r>
            <w:r>
              <w:rPr>
                <w:rFonts w:ascii="Arial" w:hAnsi="Arial" w:cs="Arial"/>
                <w:b/>
                <w:bCs/>
                <w:sz w:val="20"/>
                <w:szCs w:val="20"/>
              </w:rPr>
              <w:t>PENYEDIA</w:t>
            </w:r>
            <w:r>
              <w:rPr>
                <w:rFonts w:ascii="Arial" w:hAnsi="Arial" w:cs="Arial"/>
                <w:sz w:val="20"/>
                <w:szCs w:val="20"/>
              </w:rPr>
              <w:t xml:space="preserve"> di bank lain apabila diberitahukan secara tertulis kepada </w:t>
            </w:r>
            <w:r>
              <w:rPr>
                <w:rFonts w:ascii="Arial" w:hAnsi="Arial" w:cs="Arial"/>
                <w:b/>
                <w:bCs/>
                <w:sz w:val="20"/>
                <w:szCs w:val="20"/>
              </w:rPr>
              <w:t>FHI</w:t>
            </w:r>
            <w:r>
              <w:rPr>
                <w:rFonts w:ascii="Arial" w:hAnsi="Arial" w:cs="Arial"/>
                <w:sz w:val="20"/>
                <w:szCs w:val="20"/>
              </w:rPr>
              <w:t xml:space="preserve"> </w:t>
            </w:r>
            <w:r>
              <w:rPr>
                <w:rFonts w:ascii="Arial" w:hAnsi="Arial" w:cs="Arial"/>
                <w:bCs/>
                <w:sz w:val="20"/>
                <w:szCs w:val="20"/>
              </w:rPr>
              <w:t>selambat-lambatnya 30 (tigapuluh) hari kerja sebelum diberlakukannya nomor rekening yang lain</w:t>
            </w:r>
            <w:r>
              <w:rPr>
                <w:rFonts w:ascii="Arial" w:hAnsi="Arial" w:cs="Arial"/>
                <w:sz w:val="20"/>
                <w:szCs w:val="20"/>
              </w:rPr>
              <w:t>.</w:t>
            </w:r>
          </w:p>
          <w:p w14:paraId="58D67C0E" w14:textId="77777777" w:rsidR="001B5E62" w:rsidRDefault="001B5E62">
            <w:pPr>
              <w:adjustRightInd w:val="0"/>
              <w:jc w:val="both"/>
              <w:rPr>
                <w:rFonts w:ascii="Arial" w:hAnsi="Arial" w:cs="Arial"/>
                <w:sz w:val="20"/>
                <w:szCs w:val="20"/>
              </w:rPr>
            </w:pPr>
          </w:p>
        </w:tc>
      </w:tr>
      <w:tr w:rsidR="001B5E62" w14:paraId="751615E2" w14:textId="77777777">
        <w:tc>
          <w:tcPr>
            <w:tcW w:w="4253" w:type="dxa"/>
          </w:tcPr>
          <w:p w14:paraId="37EC294F" w14:textId="77777777" w:rsidR="001B5E62" w:rsidRDefault="00B8758D">
            <w:pPr>
              <w:adjustRightInd w:val="0"/>
              <w:jc w:val="both"/>
              <w:rPr>
                <w:rFonts w:ascii="Arial" w:hAnsi="Arial" w:cs="Arial"/>
                <w:b/>
                <w:bCs/>
                <w:sz w:val="20"/>
                <w:szCs w:val="20"/>
              </w:rPr>
            </w:pPr>
            <w:r>
              <w:rPr>
                <w:rFonts w:ascii="Arial" w:hAnsi="Arial" w:cs="Arial"/>
                <w:b/>
                <w:bCs/>
                <w:sz w:val="20"/>
                <w:szCs w:val="20"/>
              </w:rPr>
              <w:t>Payment Evidence</w:t>
            </w:r>
          </w:p>
        </w:tc>
        <w:tc>
          <w:tcPr>
            <w:tcW w:w="4111" w:type="dxa"/>
          </w:tcPr>
          <w:p w14:paraId="79F98952" w14:textId="77777777" w:rsidR="001B5E62" w:rsidRDefault="00B8758D">
            <w:pPr>
              <w:adjustRightInd w:val="0"/>
              <w:jc w:val="both"/>
              <w:rPr>
                <w:rFonts w:ascii="Arial" w:hAnsi="Arial" w:cs="Arial"/>
                <w:b/>
                <w:bCs/>
                <w:sz w:val="20"/>
                <w:szCs w:val="20"/>
              </w:rPr>
            </w:pPr>
            <w:r>
              <w:rPr>
                <w:rFonts w:ascii="Arial" w:hAnsi="Arial" w:cs="Arial"/>
                <w:b/>
                <w:bCs/>
                <w:sz w:val="20"/>
                <w:szCs w:val="20"/>
              </w:rPr>
              <w:t>Bukti Pembayaran</w:t>
            </w:r>
          </w:p>
        </w:tc>
      </w:tr>
      <w:tr w:rsidR="001B5E62" w14:paraId="2F1A2E72" w14:textId="77777777">
        <w:tc>
          <w:tcPr>
            <w:tcW w:w="4253" w:type="dxa"/>
          </w:tcPr>
          <w:p w14:paraId="0BA226D0" w14:textId="77777777" w:rsidR="001B5E62" w:rsidRDefault="00B8758D" w:rsidP="00D8657D">
            <w:pPr>
              <w:pStyle w:val="ListParagraph"/>
              <w:numPr>
                <w:ilvl w:val="0"/>
                <w:numId w:val="90"/>
              </w:numPr>
              <w:adjustRightInd w:val="0"/>
              <w:jc w:val="both"/>
              <w:rPr>
                <w:rFonts w:ascii="Arial" w:hAnsi="Arial" w:cs="Arial"/>
                <w:sz w:val="20"/>
                <w:szCs w:val="20"/>
              </w:rPr>
            </w:pPr>
            <w:r>
              <w:rPr>
                <w:rFonts w:ascii="Arial" w:hAnsi="Arial" w:cs="Arial"/>
                <w:sz w:val="20"/>
                <w:szCs w:val="20"/>
              </w:rPr>
              <w:t xml:space="preserve">At the time of making each bank </w:t>
            </w:r>
            <w:r>
              <w:rPr>
                <w:rFonts w:ascii="Arial" w:hAnsi="Arial" w:cs="Arial"/>
                <w:sz w:val="20"/>
                <w:szCs w:val="20"/>
              </w:rPr>
              <w:lastRenderedPageBreak/>
              <w:t>transfers, FHI will e-mail to PROVIDER a Payment Statement with all details of each claims paid. This will be e-mailed to the following Nominated Billing Contact person of PROVIDER’s staff:</w:t>
            </w:r>
          </w:p>
        </w:tc>
        <w:tc>
          <w:tcPr>
            <w:tcW w:w="4111" w:type="dxa"/>
          </w:tcPr>
          <w:p w14:paraId="66B7AAA3" w14:textId="77777777" w:rsidR="001B5E62" w:rsidRDefault="00B8758D" w:rsidP="00D8657D">
            <w:pPr>
              <w:pStyle w:val="ListParagraph"/>
              <w:numPr>
                <w:ilvl w:val="0"/>
                <w:numId w:val="91"/>
              </w:numPr>
              <w:adjustRightInd w:val="0"/>
              <w:jc w:val="both"/>
              <w:rPr>
                <w:rFonts w:ascii="Arial" w:hAnsi="Arial" w:cs="Arial"/>
                <w:sz w:val="20"/>
                <w:szCs w:val="20"/>
              </w:rPr>
            </w:pPr>
            <w:r>
              <w:rPr>
                <w:rFonts w:ascii="Arial" w:hAnsi="Arial" w:cs="Arial"/>
                <w:sz w:val="20"/>
                <w:szCs w:val="20"/>
              </w:rPr>
              <w:lastRenderedPageBreak/>
              <w:t xml:space="preserve">Pada waktu melaksanakan transfer </w:t>
            </w:r>
            <w:r>
              <w:rPr>
                <w:rFonts w:ascii="Arial" w:hAnsi="Arial" w:cs="Arial"/>
                <w:sz w:val="20"/>
                <w:szCs w:val="20"/>
              </w:rPr>
              <w:lastRenderedPageBreak/>
              <w:t>pembayaran melalui bank, FHI akan mengirim Bukti Pembayaran melalui surat elektronik beserta rincian dari setiap tagihan yang dibayar kepada PENYEDIA.  Bukti Pembayaran itu akan dikirim kepada petugas PENYEDIA:</w:t>
            </w:r>
          </w:p>
        </w:tc>
      </w:tr>
      <w:tr w:rsidR="001B5E62" w14:paraId="00EC9E29" w14:textId="77777777">
        <w:tc>
          <w:tcPr>
            <w:tcW w:w="4253" w:type="dxa"/>
            <w:shd w:val="clear" w:color="auto" w:fill="FFFF00"/>
          </w:tcPr>
          <w:p w14:paraId="320F4374"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lastRenderedPageBreak/>
              <w:t>Nama/ Name</w:t>
            </w:r>
          </w:p>
        </w:tc>
        <w:tc>
          <w:tcPr>
            <w:tcW w:w="4111" w:type="dxa"/>
            <w:shd w:val="clear" w:color="auto" w:fill="FFFF00"/>
          </w:tcPr>
          <w:p w14:paraId="0E9B8FE9" w14:textId="1377EA35" w:rsidR="001B5E62" w:rsidRPr="00C62AC2" w:rsidRDefault="00C62AC2" w:rsidP="00C62AC2">
            <w:pPr>
              <w:adjustRightInd w:val="0"/>
              <w:jc w:val="both"/>
              <w:rPr>
                <w:rFonts w:ascii="Arial" w:hAnsi="Arial" w:cs="Arial"/>
                <w:b/>
                <w:bCs/>
                <w:sz w:val="20"/>
                <w:szCs w:val="20"/>
                <w:lang w:val="id-ID"/>
              </w:rPr>
            </w:pPr>
            <w:r>
              <w:rPr>
                <w:rFonts w:ascii="Arial" w:hAnsi="Arial" w:cs="Arial"/>
                <w:b/>
                <w:bCs/>
                <w:sz w:val="20"/>
                <w:szCs w:val="20"/>
                <w:lang w:val="id-ID"/>
              </w:rPr>
              <w:t>Sindy Novenia, S.Pd, M.Ak</w:t>
            </w:r>
          </w:p>
        </w:tc>
      </w:tr>
      <w:tr w:rsidR="001B5E62" w14:paraId="3D3C56B6" w14:textId="77777777">
        <w:tc>
          <w:tcPr>
            <w:tcW w:w="4253" w:type="dxa"/>
            <w:shd w:val="clear" w:color="auto" w:fill="FFFF00"/>
          </w:tcPr>
          <w:p w14:paraId="5A94F9DF"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t>Jabatan/ Title</w:t>
            </w:r>
          </w:p>
        </w:tc>
        <w:tc>
          <w:tcPr>
            <w:tcW w:w="4111" w:type="dxa"/>
            <w:shd w:val="clear" w:color="auto" w:fill="FFFF00"/>
          </w:tcPr>
          <w:p w14:paraId="2042C997" w14:textId="135834F7" w:rsidR="001B5E62" w:rsidRPr="00C62AC2" w:rsidRDefault="00C62AC2" w:rsidP="00C62AC2">
            <w:pPr>
              <w:adjustRightInd w:val="0"/>
              <w:jc w:val="both"/>
              <w:rPr>
                <w:rFonts w:ascii="Arial" w:hAnsi="Arial" w:cs="Arial"/>
                <w:b/>
                <w:bCs/>
                <w:sz w:val="20"/>
                <w:szCs w:val="20"/>
                <w:lang w:val="id-ID"/>
              </w:rPr>
            </w:pPr>
            <w:r>
              <w:rPr>
                <w:rFonts w:ascii="Arial" w:hAnsi="Arial" w:cs="Arial"/>
                <w:b/>
                <w:bCs/>
                <w:sz w:val="20"/>
                <w:szCs w:val="20"/>
                <w:lang w:val="id-ID"/>
              </w:rPr>
              <w:t>Manajer Keuangan dan Akuntansi</w:t>
            </w:r>
          </w:p>
        </w:tc>
      </w:tr>
      <w:tr w:rsidR="001B5E62" w14:paraId="6FA96DFC" w14:textId="77777777">
        <w:tc>
          <w:tcPr>
            <w:tcW w:w="4253" w:type="dxa"/>
            <w:shd w:val="clear" w:color="auto" w:fill="FFFF00"/>
          </w:tcPr>
          <w:p w14:paraId="3FA4F8C0"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t>Phone number/ No. Telepon</w:t>
            </w:r>
          </w:p>
        </w:tc>
        <w:tc>
          <w:tcPr>
            <w:tcW w:w="4111" w:type="dxa"/>
            <w:shd w:val="clear" w:color="auto" w:fill="FFFF00"/>
          </w:tcPr>
          <w:p w14:paraId="36E7A4C8" w14:textId="3A298845" w:rsidR="001B5E62" w:rsidRPr="00C62AC2" w:rsidRDefault="00C62AC2" w:rsidP="00C62AC2">
            <w:pPr>
              <w:adjustRightInd w:val="0"/>
              <w:jc w:val="both"/>
              <w:rPr>
                <w:rFonts w:ascii="Arial" w:hAnsi="Arial" w:cs="Arial"/>
                <w:b/>
                <w:bCs/>
                <w:sz w:val="20"/>
                <w:szCs w:val="20"/>
                <w:lang w:val="id-ID"/>
              </w:rPr>
            </w:pPr>
            <w:r>
              <w:rPr>
                <w:rFonts w:ascii="Arial" w:hAnsi="Arial" w:cs="Arial"/>
                <w:b/>
                <w:bCs/>
                <w:sz w:val="20"/>
                <w:szCs w:val="20"/>
                <w:lang w:val="id-ID"/>
              </w:rPr>
              <w:t>(+62) 856-4679-2606</w:t>
            </w:r>
          </w:p>
        </w:tc>
      </w:tr>
      <w:tr w:rsidR="001B5E62" w:rsidRPr="00434359" w14:paraId="399F6A96" w14:textId="77777777">
        <w:tc>
          <w:tcPr>
            <w:tcW w:w="4253" w:type="dxa"/>
            <w:shd w:val="clear" w:color="auto" w:fill="FFFF00"/>
          </w:tcPr>
          <w:p w14:paraId="5925DC0D"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t>Email</w:t>
            </w:r>
          </w:p>
        </w:tc>
        <w:tc>
          <w:tcPr>
            <w:tcW w:w="4111" w:type="dxa"/>
            <w:shd w:val="clear" w:color="auto" w:fill="FFFF00"/>
          </w:tcPr>
          <w:p w14:paraId="7A2C52F2" w14:textId="77777777" w:rsidR="001B5E62" w:rsidRDefault="00645613" w:rsidP="006A4F21">
            <w:pPr>
              <w:adjustRightInd w:val="0"/>
              <w:jc w:val="both"/>
              <w:rPr>
                <w:rFonts w:ascii="Arial" w:hAnsi="Arial" w:cs="Arial"/>
                <w:b/>
                <w:bCs/>
                <w:sz w:val="20"/>
                <w:szCs w:val="20"/>
                <w:lang w:val="id-ID"/>
              </w:rPr>
            </w:pPr>
            <w:r>
              <w:rPr>
                <w:rFonts w:ascii="Arial" w:hAnsi="Arial" w:cs="Arial"/>
                <w:b/>
                <w:bCs/>
                <w:sz w:val="20"/>
                <w:szCs w:val="20"/>
                <w:lang w:val="id-ID"/>
              </w:rPr>
              <w:t>RS Dharma Husada Probolinggo</w:t>
            </w:r>
          </w:p>
          <w:p w14:paraId="3FBBF73C" w14:textId="6823CC9A" w:rsidR="00645613" w:rsidRDefault="00645613" w:rsidP="006A4F21">
            <w:pPr>
              <w:adjustRightInd w:val="0"/>
              <w:jc w:val="both"/>
              <w:rPr>
                <w:rFonts w:ascii="Arial" w:hAnsi="Arial" w:cs="Arial"/>
                <w:b/>
                <w:bCs/>
                <w:sz w:val="20"/>
                <w:szCs w:val="20"/>
                <w:lang w:val="id-ID"/>
              </w:rPr>
            </w:pPr>
            <w:hyperlink r:id="rId30" w:history="1">
              <w:r w:rsidRPr="00582948">
                <w:rPr>
                  <w:rStyle w:val="Hyperlink"/>
                  <w:rFonts w:ascii="Arial" w:hAnsi="Arial" w:cs="Arial"/>
                  <w:b/>
                  <w:bCs/>
                  <w:sz w:val="20"/>
                  <w:szCs w:val="20"/>
                  <w:lang w:val="id-ID"/>
                </w:rPr>
                <w:t>rsdharmahusadaprob@gmail.com</w:t>
              </w:r>
            </w:hyperlink>
          </w:p>
          <w:p w14:paraId="57F8BDA6" w14:textId="77777777" w:rsidR="00645613" w:rsidRDefault="00645613" w:rsidP="006A4F21">
            <w:pPr>
              <w:adjustRightInd w:val="0"/>
              <w:jc w:val="both"/>
              <w:rPr>
                <w:rFonts w:ascii="Arial" w:hAnsi="Arial" w:cs="Arial"/>
                <w:b/>
                <w:bCs/>
                <w:sz w:val="20"/>
                <w:szCs w:val="20"/>
                <w:lang w:val="id-ID"/>
              </w:rPr>
            </w:pPr>
            <w:r>
              <w:rPr>
                <w:rFonts w:ascii="Arial" w:hAnsi="Arial" w:cs="Arial"/>
                <w:b/>
                <w:bCs/>
                <w:sz w:val="20"/>
                <w:szCs w:val="20"/>
                <w:lang w:val="id-ID"/>
              </w:rPr>
              <w:t>PT. Disa Prima Prima</w:t>
            </w:r>
          </w:p>
          <w:p w14:paraId="1BB6D4FA" w14:textId="6589B853" w:rsidR="00645613" w:rsidRDefault="00645613" w:rsidP="006A4F21">
            <w:pPr>
              <w:adjustRightInd w:val="0"/>
              <w:jc w:val="both"/>
              <w:rPr>
                <w:rFonts w:ascii="Arial" w:hAnsi="Arial" w:cs="Arial"/>
                <w:b/>
                <w:bCs/>
                <w:sz w:val="20"/>
                <w:szCs w:val="20"/>
                <w:lang w:val="id-ID"/>
              </w:rPr>
            </w:pPr>
            <w:hyperlink r:id="rId31" w:history="1">
              <w:r w:rsidRPr="00582948">
                <w:rPr>
                  <w:rStyle w:val="Hyperlink"/>
                  <w:rFonts w:ascii="Arial" w:hAnsi="Arial" w:cs="Arial"/>
                  <w:b/>
                  <w:bCs/>
                  <w:sz w:val="20"/>
                  <w:szCs w:val="20"/>
                  <w:lang w:val="id-ID"/>
                </w:rPr>
                <w:t>disaprimaprima@gmail.com</w:t>
              </w:r>
            </w:hyperlink>
          </w:p>
          <w:p w14:paraId="1C77C3CE" w14:textId="3AA265D9" w:rsidR="00645613" w:rsidRPr="00645613" w:rsidRDefault="00645613" w:rsidP="006A4F21">
            <w:pPr>
              <w:adjustRightInd w:val="0"/>
              <w:jc w:val="both"/>
              <w:rPr>
                <w:rFonts w:ascii="Arial" w:hAnsi="Arial" w:cs="Arial"/>
                <w:b/>
                <w:bCs/>
                <w:sz w:val="20"/>
                <w:szCs w:val="20"/>
                <w:lang w:val="id-ID"/>
              </w:rPr>
            </w:pPr>
            <w:r>
              <w:rPr>
                <w:rFonts w:ascii="Arial" w:hAnsi="Arial" w:cs="Arial"/>
                <w:b/>
                <w:bCs/>
                <w:sz w:val="20"/>
                <w:szCs w:val="20"/>
                <w:lang w:val="id-ID"/>
              </w:rPr>
              <w:t xml:space="preserve">cc : </w:t>
            </w:r>
            <w:hyperlink r:id="rId32" w:history="1">
              <w:r w:rsidRPr="00582948">
                <w:rPr>
                  <w:rStyle w:val="Hyperlink"/>
                  <w:rFonts w:ascii="Arial" w:hAnsi="Arial" w:cs="Arial"/>
                  <w:b/>
                  <w:bCs/>
                  <w:sz w:val="20"/>
                  <w:szCs w:val="20"/>
                  <w:lang w:val="id-ID"/>
                </w:rPr>
                <w:t>keuangandpm165@gmail.com</w:t>
              </w:r>
            </w:hyperlink>
            <w:r>
              <w:rPr>
                <w:rFonts w:ascii="Arial" w:hAnsi="Arial" w:cs="Arial"/>
                <w:b/>
                <w:bCs/>
                <w:sz w:val="20"/>
                <w:szCs w:val="20"/>
                <w:lang w:val="id-ID"/>
              </w:rPr>
              <w:t xml:space="preserve"> </w:t>
            </w:r>
          </w:p>
        </w:tc>
      </w:tr>
    </w:tbl>
    <w:p w14:paraId="288E7EC4" w14:textId="77777777" w:rsidR="001B5E62" w:rsidRPr="00645613" w:rsidRDefault="001B5E62">
      <w:pPr>
        <w:widowControl/>
        <w:autoSpaceDE/>
        <w:autoSpaceDN/>
        <w:spacing w:after="160" w:line="278" w:lineRule="auto"/>
        <w:rPr>
          <w:rFonts w:ascii="Arial" w:hAnsi="Arial" w:cs="Arial"/>
          <w:b/>
          <w:bCs/>
          <w:sz w:val="20"/>
          <w:szCs w:val="20"/>
          <w:lang w:val="id-ID"/>
        </w:rPr>
      </w:pPr>
    </w:p>
    <w:tbl>
      <w:tblPr>
        <w:tblStyle w:val="TableGrid"/>
        <w:tblW w:w="0" w:type="auto"/>
        <w:tblInd w:w="540" w:type="dxa"/>
        <w:tblLook w:val="04A0" w:firstRow="1" w:lastRow="0" w:firstColumn="1" w:lastColumn="0" w:noHBand="0" w:noVBand="1"/>
      </w:tblPr>
      <w:tblGrid>
        <w:gridCol w:w="4215"/>
        <w:gridCol w:w="4261"/>
      </w:tblGrid>
      <w:tr w:rsidR="001B5E62" w14:paraId="7878A5DB" w14:textId="77777777">
        <w:tc>
          <w:tcPr>
            <w:tcW w:w="4215" w:type="dxa"/>
          </w:tcPr>
          <w:p w14:paraId="42BA1EB0"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MEDICAL EVACUATION</w:t>
            </w:r>
          </w:p>
        </w:tc>
        <w:tc>
          <w:tcPr>
            <w:tcW w:w="4261" w:type="dxa"/>
          </w:tcPr>
          <w:p w14:paraId="79381B34"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EVAKUASI MEDIS</w:t>
            </w:r>
          </w:p>
        </w:tc>
      </w:tr>
      <w:tr w:rsidR="001B5E62" w14:paraId="34215931" w14:textId="77777777">
        <w:tc>
          <w:tcPr>
            <w:tcW w:w="4215" w:type="dxa"/>
          </w:tcPr>
          <w:p w14:paraId="0AC4651A" w14:textId="77777777" w:rsidR="001B5E62" w:rsidRDefault="00B8758D">
            <w:pPr>
              <w:jc w:val="both"/>
              <w:rPr>
                <w:rFonts w:ascii="Arial" w:hAnsi="Arial" w:cs="Arial"/>
                <w:sz w:val="20"/>
                <w:szCs w:val="20"/>
              </w:rPr>
            </w:pPr>
            <w:r>
              <w:rPr>
                <w:rFonts w:ascii="Arial" w:hAnsi="Arial" w:cs="Arial"/>
                <w:sz w:val="20"/>
                <w:szCs w:val="20"/>
              </w:rPr>
              <w:t>In the event that the PROVIDER refers a patient who is subsequently admitted and medically evacuated by FHI, the PROVIDER shall be entitled to receive a referral fee under the following terms:</w:t>
            </w:r>
          </w:p>
        </w:tc>
        <w:tc>
          <w:tcPr>
            <w:tcW w:w="4261" w:type="dxa"/>
          </w:tcPr>
          <w:p w14:paraId="2B674726" w14:textId="77777777" w:rsidR="001B5E62" w:rsidRDefault="00B8758D">
            <w:pPr>
              <w:jc w:val="both"/>
              <w:rPr>
                <w:rFonts w:ascii="Arial" w:hAnsi="Arial" w:cs="Arial"/>
                <w:sz w:val="20"/>
                <w:szCs w:val="20"/>
              </w:rPr>
            </w:pPr>
            <w:r>
              <w:rPr>
                <w:rFonts w:ascii="Arial" w:hAnsi="Arial" w:cs="Arial"/>
                <w:sz w:val="20"/>
                <w:szCs w:val="20"/>
              </w:rPr>
              <w:t>Apabila PENYEDIA merujuk pasien yang kemudian dirawat dan dievakuasi secara medis oleh FHI, maka PENYEDIA berhak menerima biaya referensi dengan ketentuan sebagai berikut:</w:t>
            </w:r>
          </w:p>
        </w:tc>
      </w:tr>
      <w:tr w:rsidR="001B5E62" w14:paraId="3D9171E7" w14:textId="77777777">
        <w:tc>
          <w:tcPr>
            <w:tcW w:w="4215" w:type="dxa"/>
          </w:tcPr>
          <w:p w14:paraId="6683C697" w14:textId="77777777" w:rsidR="001B5E62" w:rsidRDefault="00B8758D" w:rsidP="00D8657D">
            <w:pPr>
              <w:pStyle w:val="ListParagraph"/>
              <w:numPr>
                <w:ilvl w:val="0"/>
                <w:numId w:val="92"/>
              </w:numPr>
              <w:jc w:val="both"/>
              <w:rPr>
                <w:rFonts w:ascii="Arial" w:hAnsi="Arial" w:cs="Arial"/>
                <w:sz w:val="20"/>
                <w:szCs w:val="20"/>
              </w:rPr>
            </w:pPr>
            <w:r>
              <w:rPr>
                <w:rFonts w:ascii="Arial" w:hAnsi="Arial" w:cs="Arial"/>
                <w:sz w:val="20"/>
                <w:szCs w:val="20"/>
              </w:rPr>
              <w:t>The referral fee will be paid within 30 (thirty) calender days after the medical evacuation is performed.</w:t>
            </w:r>
          </w:p>
        </w:tc>
        <w:tc>
          <w:tcPr>
            <w:tcW w:w="4261" w:type="dxa"/>
          </w:tcPr>
          <w:p w14:paraId="68667488" w14:textId="77777777" w:rsidR="001B5E62" w:rsidRDefault="00B8758D" w:rsidP="00D8657D">
            <w:pPr>
              <w:pStyle w:val="ListParagraph"/>
              <w:numPr>
                <w:ilvl w:val="0"/>
                <w:numId w:val="93"/>
              </w:numPr>
              <w:jc w:val="both"/>
              <w:rPr>
                <w:rFonts w:ascii="Arial" w:hAnsi="Arial" w:cs="Arial"/>
                <w:sz w:val="20"/>
                <w:szCs w:val="20"/>
              </w:rPr>
            </w:pPr>
            <w:r>
              <w:rPr>
                <w:rFonts w:ascii="Arial" w:hAnsi="Arial" w:cs="Arial"/>
                <w:sz w:val="20"/>
                <w:szCs w:val="20"/>
              </w:rPr>
              <w:t>Imbalan rujukan akan dibayarkan dalam waktu 30 (tigapuluh) hari kalender setelah evakuasi medis selesai.</w:t>
            </w:r>
          </w:p>
        </w:tc>
      </w:tr>
      <w:tr w:rsidR="001B5E62" w14:paraId="5BCA9CFA" w14:textId="77777777">
        <w:tc>
          <w:tcPr>
            <w:tcW w:w="4215" w:type="dxa"/>
          </w:tcPr>
          <w:p w14:paraId="1C2C0256" w14:textId="77777777" w:rsidR="001B5E62" w:rsidRDefault="00B8758D" w:rsidP="00D8657D">
            <w:pPr>
              <w:pStyle w:val="ListParagraph"/>
              <w:numPr>
                <w:ilvl w:val="0"/>
                <w:numId w:val="92"/>
              </w:numPr>
              <w:jc w:val="both"/>
              <w:rPr>
                <w:rFonts w:ascii="Arial" w:hAnsi="Arial" w:cs="Arial"/>
                <w:sz w:val="20"/>
                <w:szCs w:val="20"/>
              </w:rPr>
            </w:pPr>
            <w:r>
              <w:rPr>
                <w:rFonts w:ascii="Arial" w:hAnsi="Arial" w:cs="Arial"/>
                <w:sz w:val="20"/>
                <w:szCs w:val="20"/>
              </w:rPr>
              <w:t>The referral fee is of USD 600 for evacuation by commercial flight and USD 1,200 for evacuation by private jet to be shared between hospitals and direct requester, should this requester is the treating doctor of the person who has been evacuated.</w:t>
            </w:r>
          </w:p>
        </w:tc>
        <w:tc>
          <w:tcPr>
            <w:tcW w:w="4261" w:type="dxa"/>
          </w:tcPr>
          <w:p w14:paraId="5F625E5A" w14:textId="77777777" w:rsidR="001B5E62" w:rsidRDefault="00B8758D" w:rsidP="00D8657D">
            <w:pPr>
              <w:pStyle w:val="ListParagraph"/>
              <w:numPr>
                <w:ilvl w:val="0"/>
                <w:numId w:val="93"/>
              </w:numPr>
              <w:jc w:val="both"/>
              <w:rPr>
                <w:rFonts w:ascii="Arial" w:hAnsi="Arial" w:cs="Arial"/>
                <w:sz w:val="20"/>
                <w:szCs w:val="20"/>
              </w:rPr>
            </w:pPr>
            <w:r>
              <w:rPr>
                <w:rFonts w:ascii="Arial" w:hAnsi="Arial" w:cs="Arial"/>
                <w:sz w:val="20"/>
                <w:szCs w:val="20"/>
              </w:rPr>
              <w:t>Imbalan rujukan adalah USD 600 untuk evakuasi menggunakan pesawat komersial dan USD 1200 untuk evakuasi menggunakan jet pribadi dan dibagi antara rumah sakit dan pemohon langsung, apabila pemohon adalah dokter yang menangani orang yang telah dievakuasi.</w:t>
            </w:r>
          </w:p>
        </w:tc>
      </w:tr>
      <w:tr w:rsidR="001B5E62" w14:paraId="68841AB9" w14:textId="77777777">
        <w:tc>
          <w:tcPr>
            <w:tcW w:w="4215" w:type="dxa"/>
          </w:tcPr>
          <w:p w14:paraId="2F62AB14" w14:textId="77777777" w:rsidR="001B5E62" w:rsidRDefault="00B8758D" w:rsidP="00D8657D">
            <w:pPr>
              <w:pStyle w:val="ListParagraph"/>
              <w:numPr>
                <w:ilvl w:val="0"/>
                <w:numId w:val="92"/>
              </w:numPr>
              <w:jc w:val="both"/>
              <w:rPr>
                <w:rFonts w:ascii="Arial" w:hAnsi="Arial" w:cs="Arial"/>
                <w:sz w:val="20"/>
                <w:szCs w:val="20"/>
              </w:rPr>
            </w:pPr>
            <w:r>
              <w:rPr>
                <w:rFonts w:ascii="Arial" w:hAnsi="Arial" w:cs="Arial"/>
                <w:sz w:val="20"/>
                <w:szCs w:val="20"/>
              </w:rPr>
              <w:t>If call for request comes from any other hospital staff, then referral fee will be fully given to Hospital</w:t>
            </w:r>
          </w:p>
        </w:tc>
        <w:tc>
          <w:tcPr>
            <w:tcW w:w="4261" w:type="dxa"/>
          </w:tcPr>
          <w:p w14:paraId="7749E286" w14:textId="77777777" w:rsidR="001B5E62" w:rsidRDefault="00B8758D" w:rsidP="00D8657D">
            <w:pPr>
              <w:pStyle w:val="ListParagraph"/>
              <w:numPr>
                <w:ilvl w:val="0"/>
                <w:numId w:val="93"/>
              </w:numPr>
              <w:jc w:val="both"/>
              <w:rPr>
                <w:rFonts w:ascii="Arial" w:hAnsi="Arial" w:cs="Arial"/>
                <w:sz w:val="20"/>
                <w:szCs w:val="20"/>
              </w:rPr>
            </w:pPr>
            <w:r>
              <w:rPr>
                <w:rFonts w:ascii="Arial" w:hAnsi="Arial" w:cs="Arial"/>
                <w:sz w:val="20"/>
                <w:szCs w:val="20"/>
              </w:rPr>
              <w:t>Apabila permintaan datang dari staf yang lain dari rumah sakit, maka imbalan rujukan sepenuhnya akan diberikan kepada Rumah Sakit.</w:t>
            </w:r>
          </w:p>
        </w:tc>
      </w:tr>
    </w:tbl>
    <w:p w14:paraId="5AE75FD6" w14:textId="77777777" w:rsidR="001B5E62" w:rsidRDefault="001B5E62">
      <w:pPr>
        <w:widowControl/>
        <w:autoSpaceDE/>
        <w:autoSpaceDN/>
        <w:spacing w:after="160" w:line="278" w:lineRule="auto"/>
        <w:rPr>
          <w:rFonts w:ascii="Arial" w:hAnsi="Arial" w:cs="Arial"/>
          <w:b/>
          <w:bCs/>
          <w:sz w:val="20"/>
          <w:szCs w:val="20"/>
        </w:rPr>
      </w:pPr>
    </w:p>
    <w:p w14:paraId="51072F9B"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06DCBA0B"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7/ LAMPIRAN 7</w:t>
      </w:r>
    </w:p>
    <w:p w14:paraId="5CD9F4D6"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DISCOUNT</w:t>
      </w:r>
    </w:p>
    <w:p w14:paraId="134C010D" w14:textId="77777777" w:rsidR="001B5E62" w:rsidRDefault="001B5E62">
      <w:pPr>
        <w:pStyle w:val="ListParagraph"/>
        <w:ind w:left="540"/>
        <w:jc w:val="center"/>
        <w:rPr>
          <w:rFonts w:ascii="Arial" w:hAnsi="Arial" w:cs="Arial"/>
          <w:b/>
          <w:bCs/>
          <w:sz w:val="20"/>
          <w:szCs w:val="20"/>
        </w:rPr>
      </w:pPr>
    </w:p>
    <w:p w14:paraId="3B10862C" w14:textId="77777777" w:rsidR="001B5E62" w:rsidRDefault="001B5E62">
      <w:pPr>
        <w:pStyle w:val="ListParagraph"/>
        <w:ind w:left="540"/>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20"/>
        <w:gridCol w:w="4622"/>
      </w:tblGrid>
      <w:tr w:rsidR="001B5E62" w14:paraId="68B360EE" w14:textId="77777777">
        <w:trPr>
          <w:trHeight w:val="1122"/>
        </w:trPr>
        <w:tc>
          <w:tcPr>
            <w:tcW w:w="9242" w:type="dxa"/>
            <w:gridSpan w:val="2"/>
          </w:tcPr>
          <w:p w14:paraId="4EBE2D0C" w14:textId="77777777" w:rsidR="001B5E62" w:rsidRDefault="001B5E62">
            <w:pPr>
              <w:adjustRightInd w:val="0"/>
              <w:rPr>
                <w:rFonts w:ascii="Arial" w:hAnsi="Arial" w:cs="Arial"/>
                <w:b/>
                <w:color w:val="000000"/>
                <w:sz w:val="20"/>
                <w:szCs w:val="20"/>
              </w:rPr>
            </w:pPr>
          </w:p>
          <w:p w14:paraId="70D2FADA" w14:textId="77777777" w:rsidR="001B5E62" w:rsidRDefault="00B8758D">
            <w:pPr>
              <w:jc w:val="both"/>
              <w:rPr>
                <w:rFonts w:ascii="Arial" w:hAnsi="Arial" w:cs="Arial"/>
                <w:sz w:val="20"/>
                <w:szCs w:val="20"/>
              </w:rPr>
            </w:pPr>
            <w:r>
              <w:rPr>
                <w:rFonts w:ascii="Arial" w:hAnsi="Arial" w:cs="Arial"/>
                <w:b/>
                <w:bCs/>
                <w:sz w:val="20"/>
                <w:szCs w:val="20"/>
              </w:rPr>
              <w:t>PROVIDER</w:t>
            </w:r>
            <w:r>
              <w:rPr>
                <w:rFonts w:ascii="Arial" w:hAnsi="Arial" w:cs="Arial"/>
                <w:sz w:val="20"/>
                <w:szCs w:val="20"/>
              </w:rPr>
              <w:t xml:space="preserve"> agrees to provide Discounted Rate on normal charges which will be deducted directly against the total healthcare bill paid by </w:t>
            </w:r>
            <w:r>
              <w:rPr>
                <w:rFonts w:ascii="Arial" w:hAnsi="Arial" w:cs="Arial"/>
                <w:b/>
                <w:bCs/>
                <w:sz w:val="20"/>
                <w:szCs w:val="20"/>
              </w:rPr>
              <w:t xml:space="preserve">FHI </w:t>
            </w:r>
            <w:r>
              <w:rPr>
                <w:rFonts w:ascii="Arial" w:hAnsi="Arial" w:cs="Arial"/>
                <w:sz w:val="20"/>
                <w:szCs w:val="20"/>
              </w:rPr>
              <w:t>on each billing payment under the conditions below:</w:t>
            </w:r>
          </w:p>
          <w:p w14:paraId="68EE60B3" w14:textId="77777777" w:rsidR="001B5E62" w:rsidRDefault="001B5E62">
            <w:pPr>
              <w:jc w:val="center"/>
              <w:rPr>
                <w:rFonts w:ascii="Arial" w:hAnsi="Arial" w:cs="Arial"/>
                <w:b/>
                <w:color w:val="000000"/>
                <w:sz w:val="20"/>
                <w:szCs w:val="20"/>
              </w:rPr>
            </w:pPr>
          </w:p>
          <w:p w14:paraId="1C009543" w14:textId="77777777" w:rsidR="001B5E62" w:rsidRDefault="00B8758D">
            <w:pPr>
              <w:jc w:val="both"/>
              <w:rPr>
                <w:rFonts w:ascii="Arial" w:hAnsi="Arial" w:cs="Arial"/>
                <w:iCs/>
                <w:sz w:val="20"/>
                <w:szCs w:val="20"/>
              </w:rPr>
            </w:pPr>
            <w:r>
              <w:rPr>
                <w:rFonts w:ascii="Arial" w:hAnsi="Arial" w:cs="Arial"/>
                <w:b/>
                <w:iCs/>
                <w:sz w:val="20"/>
                <w:szCs w:val="20"/>
              </w:rPr>
              <w:t>PENYEDIA</w:t>
            </w:r>
            <w:r>
              <w:rPr>
                <w:rFonts w:ascii="Arial" w:hAnsi="Arial" w:cs="Arial"/>
                <w:iCs/>
                <w:sz w:val="20"/>
                <w:szCs w:val="20"/>
              </w:rPr>
              <w:t xml:space="preserve"> setuju untuk memberikan Potongan Langsung atas biaya normal yang akan dipotong secara langsung terhadap total tagihan layanan kesehatan yang dibayarkan </w:t>
            </w:r>
            <w:r>
              <w:rPr>
                <w:rFonts w:ascii="Arial" w:hAnsi="Arial" w:cs="Arial"/>
                <w:b/>
                <w:iCs/>
                <w:sz w:val="20"/>
                <w:szCs w:val="20"/>
              </w:rPr>
              <w:t>FHI</w:t>
            </w:r>
            <w:r>
              <w:rPr>
                <w:rFonts w:ascii="Arial" w:hAnsi="Arial" w:cs="Arial"/>
                <w:iCs/>
                <w:sz w:val="20"/>
                <w:szCs w:val="20"/>
              </w:rPr>
              <w:t xml:space="preserve"> pada setiap pembayaran tagihan dengan ketentuan dibawah ini:</w:t>
            </w:r>
          </w:p>
          <w:p w14:paraId="5D6AE3D6" w14:textId="77777777" w:rsidR="001B5E62" w:rsidRDefault="001B5E62">
            <w:pPr>
              <w:jc w:val="center"/>
              <w:rPr>
                <w:rFonts w:ascii="Arial" w:hAnsi="Arial" w:cs="Arial"/>
                <w:color w:val="000000"/>
                <w:sz w:val="20"/>
                <w:szCs w:val="20"/>
              </w:rPr>
            </w:pPr>
          </w:p>
        </w:tc>
      </w:tr>
      <w:tr w:rsidR="001B5E62" w14:paraId="2555A4D3" w14:textId="77777777">
        <w:tc>
          <w:tcPr>
            <w:tcW w:w="4620" w:type="dxa"/>
          </w:tcPr>
          <w:p w14:paraId="449A82A5" w14:textId="77777777" w:rsidR="001B5E62" w:rsidRDefault="00B8758D">
            <w:pPr>
              <w:jc w:val="center"/>
              <w:rPr>
                <w:rFonts w:ascii="Arial" w:hAnsi="Arial" w:cs="Arial"/>
                <w:b/>
                <w:color w:val="000000"/>
                <w:sz w:val="20"/>
                <w:szCs w:val="20"/>
              </w:rPr>
            </w:pPr>
            <w:r>
              <w:rPr>
                <w:rFonts w:ascii="Arial" w:hAnsi="Arial" w:cs="Arial"/>
                <w:b/>
                <w:color w:val="000000"/>
                <w:sz w:val="20"/>
                <w:szCs w:val="20"/>
              </w:rPr>
              <w:t>SERVICES ACCOUNTED AND</w:t>
            </w:r>
          </w:p>
          <w:p w14:paraId="7692DB44" w14:textId="77777777" w:rsidR="001B5E62" w:rsidRDefault="00B8758D">
            <w:pPr>
              <w:jc w:val="center"/>
              <w:rPr>
                <w:rFonts w:ascii="Arial" w:hAnsi="Arial" w:cs="Arial"/>
                <w:b/>
                <w:color w:val="000000"/>
                <w:sz w:val="20"/>
                <w:szCs w:val="20"/>
              </w:rPr>
            </w:pPr>
            <w:r>
              <w:rPr>
                <w:rFonts w:ascii="Arial" w:hAnsi="Arial" w:cs="Arial"/>
                <w:b/>
                <w:color w:val="000000"/>
                <w:sz w:val="20"/>
                <w:szCs w:val="20"/>
              </w:rPr>
              <w:t>DISCOUNT RATE</w:t>
            </w:r>
          </w:p>
        </w:tc>
        <w:tc>
          <w:tcPr>
            <w:tcW w:w="4622" w:type="dxa"/>
          </w:tcPr>
          <w:p w14:paraId="7AF2AC0C" w14:textId="77777777" w:rsidR="001B5E62" w:rsidRDefault="00B8758D">
            <w:pPr>
              <w:jc w:val="center"/>
              <w:rPr>
                <w:rFonts w:ascii="Arial" w:hAnsi="Arial" w:cs="Arial"/>
                <w:b/>
                <w:iCs/>
                <w:color w:val="000000"/>
                <w:sz w:val="20"/>
                <w:szCs w:val="20"/>
              </w:rPr>
            </w:pPr>
            <w:r>
              <w:rPr>
                <w:rFonts w:ascii="Arial" w:hAnsi="Arial" w:cs="Arial"/>
                <w:b/>
                <w:iCs/>
                <w:color w:val="000000"/>
                <w:sz w:val="20"/>
                <w:szCs w:val="20"/>
              </w:rPr>
              <w:t>LAYANAN DAN</w:t>
            </w:r>
          </w:p>
          <w:p w14:paraId="4ABF3B60" w14:textId="77777777" w:rsidR="001B5E62" w:rsidRDefault="00B8758D">
            <w:pPr>
              <w:jc w:val="center"/>
              <w:rPr>
                <w:rFonts w:ascii="Arial" w:hAnsi="Arial" w:cs="Arial"/>
                <w:b/>
                <w:i/>
                <w:color w:val="000000"/>
                <w:sz w:val="20"/>
                <w:szCs w:val="20"/>
              </w:rPr>
            </w:pPr>
            <w:r>
              <w:rPr>
                <w:rFonts w:ascii="Arial" w:hAnsi="Arial" w:cs="Arial"/>
                <w:b/>
                <w:iCs/>
                <w:color w:val="000000"/>
                <w:sz w:val="20"/>
                <w:szCs w:val="20"/>
              </w:rPr>
              <w:t>TARIF DISKON</w:t>
            </w:r>
          </w:p>
        </w:tc>
      </w:tr>
      <w:tr w:rsidR="001B5E62" w14:paraId="2B2F1F3F" w14:textId="77777777">
        <w:trPr>
          <w:trHeight w:val="2105"/>
        </w:trPr>
        <w:tc>
          <w:tcPr>
            <w:tcW w:w="4620" w:type="dxa"/>
          </w:tcPr>
          <w:p w14:paraId="61A0E90C" w14:textId="77777777" w:rsidR="001B5E62" w:rsidRDefault="001B5E62">
            <w:pPr>
              <w:rPr>
                <w:rFonts w:ascii="Arial" w:hAnsi="Arial" w:cs="Arial"/>
                <w:color w:val="000000"/>
                <w:sz w:val="20"/>
                <w:szCs w:val="20"/>
              </w:rPr>
            </w:pPr>
          </w:p>
          <w:p w14:paraId="75196C9D" w14:textId="77777777" w:rsidR="001B5E62" w:rsidRDefault="00B8758D">
            <w:pPr>
              <w:jc w:val="both"/>
              <w:rPr>
                <w:rFonts w:ascii="Arial" w:hAnsi="Arial" w:cs="Arial"/>
                <w:color w:val="000000"/>
                <w:sz w:val="20"/>
                <w:szCs w:val="20"/>
              </w:rPr>
            </w:pPr>
            <w:r>
              <w:rPr>
                <w:rFonts w:ascii="Arial" w:hAnsi="Arial" w:cs="Arial"/>
                <w:b/>
                <w:color w:val="000000"/>
                <w:sz w:val="20"/>
                <w:szCs w:val="20"/>
              </w:rPr>
              <w:t>From Total invoice</w:t>
            </w:r>
            <w:r>
              <w:rPr>
                <w:rFonts w:ascii="Arial" w:hAnsi="Arial" w:cs="Arial"/>
                <w:color w:val="000000"/>
                <w:sz w:val="20"/>
                <w:szCs w:val="20"/>
              </w:rPr>
              <w:t>:</w:t>
            </w:r>
          </w:p>
          <w:p w14:paraId="6B68BB84" w14:textId="77777777" w:rsidR="001B5E62" w:rsidRDefault="00B8758D" w:rsidP="00D8657D">
            <w:pPr>
              <w:pStyle w:val="LightGrid-Accent31"/>
              <w:numPr>
                <w:ilvl w:val="0"/>
                <w:numId w:val="94"/>
              </w:numPr>
              <w:contextualSpacing/>
              <w:jc w:val="both"/>
              <w:rPr>
                <w:rFonts w:ascii="Arial" w:hAnsi="Arial" w:cs="Arial"/>
                <w:color w:val="000000"/>
                <w:sz w:val="20"/>
                <w:szCs w:val="20"/>
              </w:rPr>
            </w:pPr>
            <w:r>
              <w:rPr>
                <w:rFonts w:ascii="Arial" w:hAnsi="Arial" w:cs="Arial"/>
                <w:color w:val="000000"/>
                <w:sz w:val="20"/>
                <w:szCs w:val="20"/>
              </w:rPr>
              <w:t>the cumulative invoices of all services provided in 1 month(s) or 30</w:t>
            </w:r>
            <w:r>
              <w:rPr>
                <w:rFonts w:ascii="Arial" w:hAnsi="Arial" w:cs="Arial"/>
                <w:color w:val="000000"/>
                <w:sz w:val="20"/>
                <w:szCs w:val="20"/>
                <w:lang w:val="en-US"/>
              </w:rPr>
              <w:t xml:space="preserve"> calendar</w:t>
            </w:r>
            <w:r>
              <w:rPr>
                <w:rFonts w:ascii="Arial" w:hAnsi="Arial" w:cs="Arial"/>
                <w:color w:val="000000"/>
                <w:sz w:val="20"/>
                <w:szCs w:val="20"/>
              </w:rPr>
              <w:t xml:space="preserve"> days.</w:t>
            </w:r>
          </w:p>
          <w:p w14:paraId="2BEEBA27" w14:textId="3A4CCF99" w:rsidR="001B5E62" w:rsidRDefault="007A3D39" w:rsidP="00D8657D">
            <w:pPr>
              <w:pStyle w:val="LightGrid-Accent31"/>
              <w:numPr>
                <w:ilvl w:val="0"/>
                <w:numId w:val="94"/>
              </w:numPr>
              <w:contextualSpacing/>
              <w:jc w:val="both"/>
              <w:rPr>
                <w:rFonts w:ascii="Arial" w:hAnsi="Arial" w:cs="Arial"/>
                <w:color w:val="000000"/>
                <w:sz w:val="20"/>
                <w:szCs w:val="20"/>
              </w:rPr>
            </w:pPr>
            <w:r>
              <w:rPr>
                <w:rFonts w:ascii="Arial" w:hAnsi="Arial" w:cs="Arial"/>
                <w:color w:val="000000"/>
                <w:sz w:val="20"/>
                <w:szCs w:val="20"/>
                <w:highlight w:val="yellow"/>
                <w:lang w:val="en-US"/>
              </w:rPr>
              <w:t>5</w:t>
            </w:r>
            <w:r w:rsidR="00B8758D" w:rsidRPr="005737A7">
              <w:rPr>
                <w:rFonts w:ascii="Arial" w:hAnsi="Arial" w:cs="Arial"/>
                <w:color w:val="000000"/>
                <w:sz w:val="20"/>
                <w:szCs w:val="20"/>
                <w:highlight w:val="yellow"/>
              </w:rPr>
              <w:t>% Discounted Rates off the cumulative invoices of services payment claim in 1 month(s) or 30</w:t>
            </w:r>
            <w:r w:rsidR="00B8758D" w:rsidRPr="005737A7">
              <w:rPr>
                <w:rFonts w:ascii="Arial" w:hAnsi="Arial" w:cs="Arial"/>
                <w:color w:val="000000"/>
                <w:sz w:val="20"/>
                <w:szCs w:val="20"/>
                <w:highlight w:val="yellow"/>
                <w:lang w:val="en-US"/>
              </w:rPr>
              <w:t xml:space="preserve"> calendar</w:t>
            </w:r>
            <w:r w:rsidR="00B8758D" w:rsidRPr="005737A7">
              <w:rPr>
                <w:rFonts w:ascii="Arial" w:hAnsi="Arial" w:cs="Arial"/>
                <w:color w:val="000000"/>
                <w:sz w:val="20"/>
                <w:szCs w:val="20"/>
                <w:highlight w:val="yellow"/>
              </w:rPr>
              <w:t xml:space="preserve"> days.</w:t>
            </w:r>
          </w:p>
        </w:tc>
        <w:tc>
          <w:tcPr>
            <w:tcW w:w="4622" w:type="dxa"/>
          </w:tcPr>
          <w:p w14:paraId="0068461C" w14:textId="77777777" w:rsidR="001B5E62" w:rsidRDefault="001B5E62">
            <w:pPr>
              <w:rPr>
                <w:rFonts w:ascii="Arial" w:hAnsi="Arial" w:cs="Arial"/>
                <w:i/>
                <w:color w:val="000000"/>
                <w:sz w:val="20"/>
                <w:szCs w:val="20"/>
              </w:rPr>
            </w:pPr>
          </w:p>
          <w:p w14:paraId="3B564EC7" w14:textId="77777777" w:rsidR="001B5E62" w:rsidRDefault="00B8758D">
            <w:pPr>
              <w:rPr>
                <w:rFonts w:ascii="Arial" w:hAnsi="Arial" w:cs="Arial"/>
                <w:iCs/>
                <w:color w:val="000000"/>
                <w:sz w:val="20"/>
                <w:szCs w:val="20"/>
              </w:rPr>
            </w:pPr>
            <w:r>
              <w:rPr>
                <w:rFonts w:ascii="Arial" w:hAnsi="Arial" w:cs="Arial"/>
                <w:b/>
                <w:iCs/>
                <w:color w:val="000000"/>
                <w:sz w:val="20"/>
                <w:szCs w:val="20"/>
              </w:rPr>
              <w:t>Dari Total Tagihan</w:t>
            </w:r>
            <w:r>
              <w:rPr>
                <w:rFonts w:ascii="Arial" w:hAnsi="Arial" w:cs="Arial"/>
                <w:iCs/>
                <w:color w:val="000000"/>
                <w:sz w:val="20"/>
                <w:szCs w:val="20"/>
              </w:rPr>
              <w:t>:</w:t>
            </w:r>
          </w:p>
          <w:p w14:paraId="79190162" w14:textId="77777777" w:rsidR="001B5E62" w:rsidRDefault="00B8758D" w:rsidP="00D8657D">
            <w:pPr>
              <w:pStyle w:val="LightGrid-Accent31"/>
              <w:numPr>
                <w:ilvl w:val="0"/>
                <w:numId w:val="95"/>
              </w:numPr>
              <w:contextualSpacing/>
              <w:jc w:val="both"/>
              <w:rPr>
                <w:rFonts w:ascii="Arial" w:hAnsi="Arial" w:cs="Arial"/>
                <w:iCs/>
                <w:color w:val="000000"/>
                <w:sz w:val="20"/>
                <w:szCs w:val="20"/>
              </w:rPr>
            </w:pPr>
            <w:r>
              <w:rPr>
                <w:rFonts w:ascii="Arial" w:hAnsi="Arial" w:cs="Arial"/>
                <w:iCs/>
                <w:color w:val="000000"/>
                <w:sz w:val="20"/>
                <w:szCs w:val="20"/>
              </w:rPr>
              <w:t>dari gabungan seluruh faktur tagihan dalam 1 bulan atau 30 hari</w:t>
            </w:r>
            <w:r>
              <w:rPr>
                <w:rFonts w:ascii="Arial" w:hAnsi="Arial" w:cs="Arial"/>
                <w:iCs/>
                <w:color w:val="000000"/>
                <w:sz w:val="20"/>
                <w:szCs w:val="20"/>
                <w:lang w:val="en-US"/>
              </w:rPr>
              <w:t xml:space="preserve"> kalender</w:t>
            </w:r>
            <w:r>
              <w:rPr>
                <w:rFonts w:ascii="Arial" w:hAnsi="Arial" w:cs="Arial"/>
                <w:iCs/>
                <w:color w:val="000000"/>
                <w:sz w:val="20"/>
                <w:szCs w:val="20"/>
              </w:rPr>
              <w:t>.</w:t>
            </w:r>
          </w:p>
          <w:p w14:paraId="4F56F3B4" w14:textId="77777777" w:rsidR="001B5E62" w:rsidRDefault="001B5E62">
            <w:pPr>
              <w:pStyle w:val="LightGrid-Accent31"/>
              <w:contextualSpacing/>
              <w:jc w:val="both"/>
              <w:rPr>
                <w:rFonts w:ascii="Arial" w:hAnsi="Arial" w:cs="Arial"/>
                <w:iCs/>
                <w:color w:val="000000"/>
                <w:sz w:val="20"/>
                <w:szCs w:val="20"/>
              </w:rPr>
            </w:pPr>
          </w:p>
          <w:p w14:paraId="55D017D5" w14:textId="79D552FA" w:rsidR="001B5E62" w:rsidRDefault="007A3D39" w:rsidP="00D8657D">
            <w:pPr>
              <w:pStyle w:val="LightGrid-Accent31"/>
              <w:numPr>
                <w:ilvl w:val="0"/>
                <w:numId w:val="95"/>
              </w:numPr>
              <w:contextualSpacing/>
              <w:jc w:val="both"/>
              <w:rPr>
                <w:rFonts w:ascii="Arial" w:hAnsi="Arial" w:cs="Arial"/>
                <w:i/>
                <w:color w:val="000000"/>
                <w:sz w:val="20"/>
                <w:szCs w:val="20"/>
              </w:rPr>
            </w:pPr>
            <w:r>
              <w:rPr>
                <w:rFonts w:ascii="Arial" w:hAnsi="Arial" w:cs="Arial"/>
                <w:iCs/>
                <w:color w:val="000000"/>
                <w:sz w:val="20"/>
                <w:szCs w:val="20"/>
                <w:highlight w:val="yellow"/>
              </w:rPr>
              <w:t>5</w:t>
            </w:r>
            <w:commentRangeStart w:id="1"/>
            <w:r w:rsidR="00B8758D" w:rsidRPr="00645613">
              <w:rPr>
                <w:rFonts w:ascii="Arial" w:hAnsi="Arial" w:cs="Arial"/>
                <w:iCs/>
                <w:color w:val="000000"/>
                <w:sz w:val="20"/>
                <w:szCs w:val="20"/>
                <w:highlight w:val="yellow"/>
              </w:rPr>
              <w:t>% Potongan</w:t>
            </w:r>
            <w:r>
              <w:rPr>
                <w:rFonts w:ascii="Arial" w:hAnsi="Arial" w:cs="Arial"/>
                <w:iCs/>
                <w:color w:val="000000"/>
                <w:sz w:val="20"/>
                <w:szCs w:val="20"/>
                <w:highlight w:val="yellow"/>
              </w:rPr>
              <w:t xml:space="preserve"> </w:t>
            </w:r>
            <w:r w:rsidR="00B8758D" w:rsidRPr="00645613">
              <w:rPr>
                <w:rFonts w:ascii="Arial" w:hAnsi="Arial" w:cs="Arial"/>
                <w:iCs/>
                <w:color w:val="000000"/>
                <w:sz w:val="20"/>
                <w:szCs w:val="20"/>
                <w:highlight w:val="yellow"/>
              </w:rPr>
              <w:t>dari gabungan seluruh faktur tagihan dalam 1 bulan atau 30 hari</w:t>
            </w:r>
            <w:r w:rsidR="00B8758D" w:rsidRPr="00645613">
              <w:rPr>
                <w:rFonts w:ascii="Arial" w:hAnsi="Arial" w:cs="Arial"/>
                <w:iCs/>
                <w:color w:val="000000"/>
                <w:sz w:val="20"/>
                <w:szCs w:val="20"/>
                <w:highlight w:val="yellow"/>
                <w:lang w:val="en-US"/>
              </w:rPr>
              <w:t xml:space="preserve"> kalender</w:t>
            </w:r>
            <w:r w:rsidR="00B8758D" w:rsidRPr="00645613">
              <w:rPr>
                <w:rFonts w:ascii="Arial" w:hAnsi="Arial" w:cs="Arial"/>
                <w:iCs/>
                <w:color w:val="000000"/>
                <w:sz w:val="20"/>
                <w:szCs w:val="20"/>
                <w:highlight w:val="yellow"/>
              </w:rPr>
              <w:t>.</w:t>
            </w:r>
            <w:commentRangeEnd w:id="1"/>
            <w:r w:rsidR="00C62AC2">
              <w:rPr>
                <w:rStyle w:val="CommentReference"/>
                <w:rFonts w:ascii="Arial" w:hAnsi="Arial" w:cs="Arial"/>
                <w:i/>
                <w:color w:val="000000"/>
                <w:sz w:val="20"/>
                <w:szCs w:val="20"/>
              </w:rPr>
              <w:commentReference w:id="1"/>
            </w:r>
          </w:p>
        </w:tc>
      </w:tr>
      <w:tr w:rsidR="001B5E62" w14:paraId="4AA502B6" w14:textId="77777777">
        <w:tc>
          <w:tcPr>
            <w:tcW w:w="9242" w:type="dxa"/>
            <w:gridSpan w:val="2"/>
          </w:tcPr>
          <w:p w14:paraId="49CE77B2" w14:textId="77777777" w:rsidR="001B5E62" w:rsidRDefault="001B5E62">
            <w:pPr>
              <w:rPr>
                <w:rFonts w:ascii="Arial" w:hAnsi="Arial" w:cs="Arial"/>
                <w:b/>
                <w:color w:val="000000"/>
                <w:sz w:val="20"/>
                <w:szCs w:val="20"/>
              </w:rPr>
            </w:pPr>
          </w:p>
          <w:p w14:paraId="10D2D044" w14:textId="77777777" w:rsidR="001B5E62" w:rsidRDefault="00B8758D">
            <w:pPr>
              <w:jc w:val="both"/>
              <w:rPr>
                <w:rFonts w:ascii="Arial" w:hAnsi="Arial" w:cs="Arial"/>
                <w:sz w:val="20"/>
                <w:szCs w:val="20"/>
              </w:rPr>
            </w:pPr>
            <w:r>
              <w:rPr>
                <w:rFonts w:ascii="Arial" w:hAnsi="Arial" w:cs="Arial"/>
                <w:sz w:val="20"/>
                <w:szCs w:val="20"/>
              </w:rPr>
              <w:t xml:space="preserve">Discount shall be calculated on every invoice payment by </w:t>
            </w:r>
            <w:r>
              <w:rPr>
                <w:rFonts w:ascii="Arial" w:hAnsi="Arial" w:cs="Arial"/>
                <w:b/>
                <w:sz w:val="20"/>
                <w:szCs w:val="20"/>
              </w:rPr>
              <w:t>FHI</w:t>
            </w:r>
            <w:r>
              <w:rPr>
                <w:rFonts w:ascii="Arial" w:hAnsi="Arial" w:cs="Arial"/>
                <w:sz w:val="20"/>
                <w:szCs w:val="20"/>
              </w:rPr>
              <w:t xml:space="preserve"> to </w:t>
            </w:r>
            <w:r>
              <w:rPr>
                <w:rFonts w:ascii="Arial" w:hAnsi="Arial" w:cs="Arial"/>
                <w:b/>
                <w:sz w:val="20"/>
                <w:szCs w:val="20"/>
              </w:rPr>
              <w:t>PROVIDER</w:t>
            </w:r>
            <w:r>
              <w:rPr>
                <w:rFonts w:ascii="Arial" w:hAnsi="Arial" w:cs="Arial"/>
                <w:sz w:val="20"/>
                <w:szCs w:val="20"/>
              </w:rPr>
              <w:t>.</w:t>
            </w:r>
          </w:p>
          <w:p w14:paraId="028C8A10" w14:textId="77777777" w:rsidR="001B5E62" w:rsidRDefault="001B5E62">
            <w:pPr>
              <w:jc w:val="center"/>
              <w:rPr>
                <w:rFonts w:ascii="Arial" w:hAnsi="Arial" w:cs="Arial"/>
                <w:color w:val="000000"/>
                <w:sz w:val="20"/>
                <w:szCs w:val="20"/>
              </w:rPr>
            </w:pPr>
          </w:p>
          <w:p w14:paraId="6499349E" w14:textId="77777777" w:rsidR="001B5E62" w:rsidRDefault="00B8758D">
            <w:pPr>
              <w:jc w:val="both"/>
              <w:rPr>
                <w:rFonts w:ascii="Arial" w:hAnsi="Arial" w:cs="Arial"/>
                <w:i/>
                <w:sz w:val="20"/>
                <w:szCs w:val="20"/>
              </w:rPr>
            </w:pPr>
            <w:r>
              <w:rPr>
                <w:rFonts w:ascii="Arial" w:hAnsi="Arial" w:cs="Arial"/>
                <w:i/>
                <w:sz w:val="20"/>
                <w:szCs w:val="20"/>
              </w:rPr>
              <w:t xml:space="preserve">Pemotongan akan dihitung saat pembayaran setiap tagihan oleh </w:t>
            </w:r>
            <w:r>
              <w:rPr>
                <w:rFonts w:ascii="Arial" w:hAnsi="Arial" w:cs="Arial"/>
                <w:b/>
                <w:i/>
                <w:sz w:val="20"/>
                <w:szCs w:val="20"/>
              </w:rPr>
              <w:t>FHI</w:t>
            </w:r>
            <w:r>
              <w:rPr>
                <w:rFonts w:ascii="Arial" w:hAnsi="Arial" w:cs="Arial"/>
                <w:i/>
                <w:sz w:val="20"/>
                <w:szCs w:val="20"/>
              </w:rPr>
              <w:t xml:space="preserve"> kepada </w:t>
            </w:r>
            <w:r>
              <w:rPr>
                <w:rFonts w:ascii="Arial" w:hAnsi="Arial" w:cs="Arial"/>
                <w:b/>
                <w:i/>
                <w:sz w:val="20"/>
                <w:szCs w:val="20"/>
              </w:rPr>
              <w:t>PENYEDIA</w:t>
            </w:r>
            <w:r>
              <w:rPr>
                <w:rFonts w:ascii="Arial" w:hAnsi="Arial" w:cs="Arial"/>
                <w:i/>
                <w:sz w:val="20"/>
                <w:szCs w:val="20"/>
              </w:rPr>
              <w:t>.</w:t>
            </w:r>
          </w:p>
          <w:p w14:paraId="64848311" w14:textId="77777777" w:rsidR="001B5E62" w:rsidRDefault="00B8758D">
            <w:pPr>
              <w:jc w:val="center"/>
              <w:rPr>
                <w:rFonts w:ascii="Arial" w:hAnsi="Arial" w:cs="Arial"/>
                <w:color w:val="000000"/>
                <w:sz w:val="20"/>
                <w:szCs w:val="20"/>
              </w:rPr>
            </w:pPr>
            <w:r>
              <w:rPr>
                <w:rFonts w:ascii="Arial" w:hAnsi="Arial" w:cs="Arial"/>
                <w:i/>
                <w:color w:val="000000"/>
                <w:sz w:val="20"/>
                <w:szCs w:val="20"/>
              </w:rPr>
              <w:t>.</w:t>
            </w:r>
          </w:p>
        </w:tc>
      </w:tr>
      <w:tr w:rsidR="001B5E62" w14:paraId="30C00987" w14:textId="77777777">
        <w:tc>
          <w:tcPr>
            <w:tcW w:w="9242" w:type="dxa"/>
            <w:gridSpan w:val="2"/>
          </w:tcPr>
          <w:p w14:paraId="3765CA4C" w14:textId="77777777" w:rsidR="001B5E62" w:rsidRDefault="001B5E62">
            <w:pPr>
              <w:jc w:val="center"/>
              <w:rPr>
                <w:rFonts w:ascii="Arial" w:hAnsi="Arial" w:cs="Arial"/>
                <w:color w:val="000000"/>
                <w:sz w:val="20"/>
                <w:szCs w:val="20"/>
              </w:rPr>
            </w:pPr>
          </w:p>
          <w:p w14:paraId="570E98B4" w14:textId="77777777" w:rsidR="001B5E62" w:rsidRDefault="00B8758D">
            <w:pPr>
              <w:jc w:val="both"/>
              <w:rPr>
                <w:rFonts w:ascii="Arial" w:hAnsi="Arial" w:cs="Arial"/>
                <w:sz w:val="20"/>
                <w:szCs w:val="20"/>
              </w:rPr>
            </w:pPr>
            <w:r>
              <w:rPr>
                <w:rFonts w:ascii="Arial" w:hAnsi="Arial" w:cs="Arial"/>
                <w:sz w:val="20"/>
                <w:szCs w:val="20"/>
              </w:rPr>
              <w:t>The calculation as indicated above are subject to periodic revision that should be made in an addendum to this Cooperation Agreement.</w:t>
            </w:r>
          </w:p>
          <w:p w14:paraId="66051C16" w14:textId="77777777" w:rsidR="001B5E62" w:rsidRDefault="001B5E62">
            <w:pPr>
              <w:jc w:val="center"/>
              <w:rPr>
                <w:rFonts w:ascii="Arial" w:hAnsi="Arial" w:cs="Arial"/>
                <w:color w:val="000000"/>
                <w:sz w:val="20"/>
                <w:szCs w:val="20"/>
              </w:rPr>
            </w:pPr>
          </w:p>
          <w:p w14:paraId="6D136B01" w14:textId="77777777" w:rsidR="001B5E62" w:rsidRDefault="00B8758D">
            <w:pPr>
              <w:jc w:val="both"/>
              <w:rPr>
                <w:rFonts w:ascii="Arial" w:hAnsi="Arial" w:cs="Arial"/>
                <w:i/>
                <w:sz w:val="20"/>
                <w:szCs w:val="20"/>
              </w:rPr>
            </w:pPr>
            <w:r>
              <w:rPr>
                <w:rFonts w:ascii="Arial" w:hAnsi="Arial" w:cs="Arial"/>
                <w:i/>
                <w:sz w:val="20"/>
                <w:szCs w:val="20"/>
              </w:rPr>
              <w:t>Perhitungan sebagaimana diuraikan diatas akan direvisi secara periodik untuk kemudian dibuat dalam sebuah Addendum atas Perjanjian Kerjasama ini.</w:t>
            </w:r>
          </w:p>
          <w:p w14:paraId="1CFCFE9A" w14:textId="77777777" w:rsidR="001B5E62" w:rsidRDefault="00B8758D">
            <w:pPr>
              <w:tabs>
                <w:tab w:val="left" w:pos="5455"/>
              </w:tabs>
              <w:rPr>
                <w:rFonts w:ascii="Arial" w:hAnsi="Arial" w:cs="Arial"/>
                <w:color w:val="000000"/>
                <w:sz w:val="20"/>
                <w:szCs w:val="20"/>
              </w:rPr>
            </w:pPr>
            <w:r>
              <w:rPr>
                <w:rFonts w:ascii="Arial" w:hAnsi="Arial" w:cs="Arial"/>
                <w:color w:val="000000"/>
                <w:sz w:val="20"/>
                <w:szCs w:val="20"/>
              </w:rPr>
              <w:tab/>
            </w:r>
          </w:p>
        </w:tc>
      </w:tr>
      <w:tr w:rsidR="001B5E62" w14:paraId="530477D1" w14:textId="77777777">
        <w:tc>
          <w:tcPr>
            <w:tcW w:w="9242" w:type="dxa"/>
            <w:gridSpan w:val="2"/>
          </w:tcPr>
          <w:p w14:paraId="523A40A1" w14:textId="77777777" w:rsidR="001B5E62" w:rsidRDefault="00B8758D">
            <w:pPr>
              <w:jc w:val="both"/>
              <w:rPr>
                <w:rFonts w:ascii="Arial" w:hAnsi="Arial" w:cs="Arial"/>
                <w:b/>
                <w:bCs/>
                <w:sz w:val="20"/>
                <w:szCs w:val="20"/>
                <w:u w:val="single"/>
              </w:rPr>
            </w:pPr>
            <w:r>
              <w:rPr>
                <w:rFonts w:ascii="Arial" w:hAnsi="Arial" w:cs="Arial"/>
                <w:b/>
                <w:bCs/>
                <w:sz w:val="20"/>
                <w:szCs w:val="20"/>
                <w:u w:val="single"/>
              </w:rPr>
              <w:t>TAX / PAJAK:</w:t>
            </w:r>
          </w:p>
          <w:p w14:paraId="1FCE505C" w14:textId="77777777" w:rsidR="001B5E62" w:rsidRDefault="001B5E62">
            <w:pPr>
              <w:jc w:val="both"/>
              <w:rPr>
                <w:rFonts w:ascii="Arial" w:hAnsi="Arial" w:cs="Arial"/>
                <w:sz w:val="20"/>
                <w:szCs w:val="20"/>
              </w:rPr>
            </w:pPr>
          </w:p>
          <w:p w14:paraId="48ED942A" w14:textId="77777777" w:rsidR="001B5E62" w:rsidRDefault="00B8758D">
            <w:pPr>
              <w:jc w:val="both"/>
              <w:rPr>
                <w:rFonts w:ascii="Arial" w:eastAsia="Calibri" w:hAnsi="Arial" w:cs="Arial"/>
                <w:bCs/>
                <w:sz w:val="20"/>
                <w:szCs w:val="20"/>
              </w:rPr>
            </w:pPr>
            <w:r>
              <w:rPr>
                <w:rFonts w:ascii="Arial" w:eastAsia="Calibri" w:hAnsi="Arial" w:cs="Arial"/>
                <w:bCs/>
                <w:sz w:val="20"/>
                <w:szCs w:val="20"/>
              </w:rPr>
              <w:t xml:space="preserve">In the Agreement, it is stated that the Parties agreed to a discount so that the payment paid to the Client is in the form of cash which is not categorised as VAT object. </w:t>
            </w:r>
          </w:p>
          <w:p w14:paraId="5D59F8AE" w14:textId="77777777" w:rsidR="001B5E62" w:rsidRDefault="001B5E62">
            <w:pPr>
              <w:jc w:val="both"/>
              <w:rPr>
                <w:rFonts w:ascii="Arial" w:eastAsia="Calibri" w:hAnsi="Arial" w:cs="Arial"/>
                <w:bCs/>
                <w:sz w:val="20"/>
                <w:szCs w:val="20"/>
              </w:rPr>
            </w:pPr>
          </w:p>
          <w:p w14:paraId="5FA61ADA" w14:textId="77777777" w:rsidR="001B5E62" w:rsidRDefault="00B8758D">
            <w:pPr>
              <w:jc w:val="both"/>
              <w:rPr>
                <w:rFonts w:ascii="Arial" w:eastAsia="Calibri" w:hAnsi="Arial" w:cs="Arial"/>
                <w:bCs/>
                <w:sz w:val="20"/>
                <w:szCs w:val="20"/>
              </w:rPr>
            </w:pPr>
            <w:r>
              <w:rPr>
                <w:rFonts w:ascii="Arial" w:eastAsia="Calibri" w:hAnsi="Arial" w:cs="Arial"/>
                <w:bCs/>
                <w:sz w:val="20"/>
                <w:szCs w:val="20"/>
              </w:rPr>
              <w:t>In addition, in accordance with SE - 24/PJ/2018 concerning TAXATION PERFORMANCE ON REWARDS RECEIVED BY BUYERS IN CONNECTION WITH CERTAIN CONDITIONS IN SELLING TRANSACTIONS; it is stated that the said cash payment is not a VAT object.</w:t>
            </w:r>
          </w:p>
          <w:p w14:paraId="02610FC4" w14:textId="77777777" w:rsidR="001B5E62" w:rsidRDefault="001B5E62">
            <w:pPr>
              <w:jc w:val="both"/>
              <w:rPr>
                <w:rFonts w:ascii="Arial" w:eastAsia="Calibri" w:hAnsi="Arial" w:cs="Arial"/>
                <w:bCs/>
                <w:sz w:val="20"/>
                <w:szCs w:val="20"/>
              </w:rPr>
            </w:pPr>
          </w:p>
          <w:p w14:paraId="60A67B43" w14:textId="77777777" w:rsidR="001B5E62" w:rsidRDefault="00B8758D">
            <w:pPr>
              <w:jc w:val="both"/>
              <w:rPr>
                <w:rFonts w:ascii="Arial" w:eastAsia="Calibri" w:hAnsi="Arial" w:cs="Arial"/>
                <w:bCs/>
                <w:sz w:val="20"/>
                <w:szCs w:val="20"/>
              </w:rPr>
            </w:pPr>
            <w:r>
              <w:rPr>
                <w:rFonts w:ascii="Arial" w:eastAsia="Calibri" w:hAnsi="Arial" w:cs="Arial"/>
                <w:bCs/>
                <w:sz w:val="20"/>
                <w:szCs w:val="20"/>
              </w:rPr>
              <w:t>For WHT, the Agreement stipulated that: ‘The PROVIDER agrees to provide a discount on the normal charges that will be deducted directly from the total healthcare bill paid by the CLIENT on each bill payment under the Agreement.’.</w:t>
            </w:r>
          </w:p>
          <w:p w14:paraId="6DD3A7DC" w14:textId="77777777" w:rsidR="001B5E62" w:rsidRDefault="001B5E62">
            <w:pPr>
              <w:jc w:val="both"/>
              <w:rPr>
                <w:rFonts w:ascii="Arial" w:hAnsi="Arial" w:cs="Arial"/>
                <w:sz w:val="20"/>
                <w:szCs w:val="20"/>
              </w:rPr>
            </w:pPr>
          </w:p>
          <w:p w14:paraId="6BDB90B1" w14:textId="77777777" w:rsidR="001B5E62" w:rsidRDefault="00B8758D">
            <w:pPr>
              <w:jc w:val="both"/>
              <w:rPr>
                <w:rFonts w:ascii="Arial" w:eastAsia="Calibri" w:hAnsi="Arial" w:cs="Arial"/>
                <w:bCs/>
                <w:sz w:val="20"/>
                <w:szCs w:val="20"/>
              </w:rPr>
            </w:pPr>
            <w:r>
              <w:rPr>
                <w:rFonts w:ascii="Arial" w:eastAsia="Calibri" w:hAnsi="Arial" w:cs="Arial"/>
                <w:bCs/>
                <w:sz w:val="20"/>
                <w:szCs w:val="20"/>
              </w:rPr>
              <w:t>It can be explained that this is the same meaning as direct discount, and as long as the discount is a price reduction to determine the net sales value for the seller, it is not categorised as WHT object as referred to in Article 4 of the Income Tax Law.</w:t>
            </w:r>
          </w:p>
          <w:p w14:paraId="614AB42F" w14:textId="77777777" w:rsidR="001B5E62" w:rsidRPr="00645613" w:rsidRDefault="001B5E62">
            <w:pPr>
              <w:jc w:val="both"/>
              <w:rPr>
                <w:rFonts w:ascii="Arial" w:eastAsia="Calibri" w:hAnsi="Arial" w:cs="Arial"/>
                <w:bCs/>
                <w:i/>
                <w:iCs/>
                <w:sz w:val="20"/>
                <w:szCs w:val="20"/>
              </w:rPr>
            </w:pPr>
          </w:p>
          <w:p w14:paraId="09EF5FD8" w14:textId="18CBFC4A" w:rsidR="001B5E62" w:rsidRDefault="00B8758D">
            <w:pPr>
              <w:jc w:val="both"/>
              <w:rPr>
                <w:rFonts w:ascii="Arial" w:hAnsi="Arial" w:cs="Arial"/>
                <w:i/>
                <w:iCs/>
                <w:sz w:val="20"/>
                <w:szCs w:val="20"/>
              </w:rPr>
            </w:pPr>
            <w:r>
              <w:rPr>
                <w:rFonts w:ascii="Arial" w:hAnsi="Arial" w:cs="Arial"/>
                <w:i/>
                <w:iCs/>
                <w:sz w:val="20"/>
                <w:szCs w:val="20"/>
              </w:rPr>
              <w:t xml:space="preserve">Dalam Perjanjian, disebutkan bahwa Para Pihak menyetujui adanya potongan harga sehingga pembayaran yang dibayarkan kepada Nasabah </w:t>
            </w:r>
            <w:r w:rsidR="00645613" w:rsidRPr="00645613">
              <w:rPr>
                <w:i/>
                <w:iCs/>
                <w:lang w:val="id-ID"/>
              </w:rPr>
              <w:t>b</w:t>
            </w:r>
            <w:r w:rsidRPr="00645613">
              <w:rPr>
                <w:rFonts w:ascii="Arial" w:hAnsi="Arial" w:cs="Arial"/>
                <w:i/>
                <w:iCs/>
                <w:sz w:val="20"/>
                <w:szCs w:val="20"/>
              </w:rPr>
              <w:t>erupa</w:t>
            </w:r>
            <w:r>
              <w:rPr>
                <w:rFonts w:ascii="Arial" w:hAnsi="Arial" w:cs="Arial"/>
                <w:i/>
                <w:iCs/>
                <w:sz w:val="20"/>
                <w:szCs w:val="20"/>
              </w:rPr>
              <w:t xml:space="preserve"> uang tunai yang bukan merupakan objek PPN. </w:t>
            </w:r>
          </w:p>
          <w:p w14:paraId="144A2125" w14:textId="77777777" w:rsidR="001B5E62" w:rsidRDefault="001B5E62">
            <w:pPr>
              <w:jc w:val="both"/>
              <w:rPr>
                <w:rFonts w:ascii="Arial" w:hAnsi="Arial" w:cs="Arial"/>
                <w:i/>
                <w:iCs/>
                <w:sz w:val="20"/>
                <w:szCs w:val="20"/>
              </w:rPr>
            </w:pPr>
          </w:p>
          <w:p w14:paraId="7AE65637" w14:textId="77777777" w:rsidR="001B5E62" w:rsidRDefault="00B8758D">
            <w:pPr>
              <w:jc w:val="both"/>
              <w:rPr>
                <w:rFonts w:ascii="Arial" w:hAnsi="Arial" w:cs="Arial"/>
                <w:i/>
                <w:iCs/>
                <w:sz w:val="20"/>
                <w:szCs w:val="20"/>
              </w:rPr>
            </w:pPr>
            <w:r>
              <w:rPr>
                <w:rFonts w:ascii="Arial" w:hAnsi="Arial" w:cs="Arial"/>
                <w:i/>
                <w:iCs/>
                <w:sz w:val="20"/>
                <w:szCs w:val="20"/>
              </w:rPr>
              <w:t>Selain itu, sesuai dengan SE - 24/PJ/2018 tentang PERLAKUAN PERPAJAKAN ATAS IMBALAN YANG DITERIMA OLEH PEMBELI SEHUBUNGAN DENGAN SYARAT-SYARAT TERTENTU DALAM TRANSAKSI PENJUALAN, dinyatakan bahwa pembayaran tunai tersebut bukan merupakan objek PPN.</w:t>
            </w:r>
          </w:p>
          <w:p w14:paraId="71866AA6" w14:textId="77777777" w:rsidR="001B5E62" w:rsidRDefault="00B8758D">
            <w:pPr>
              <w:jc w:val="both"/>
              <w:rPr>
                <w:rFonts w:ascii="Arial" w:hAnsi="Arial" w:cs="Arial"/>
                <w:i/>
                <w:iCs/>
                <w:sz w:val="20"/>
                <w:szCs w:val="20"/>
              </w:rPr>
            </w:pPr>
            <w:r>
              <w:rPr>
                <w:rFonts w:ascii="Arial" w:hAnsi="Arial" w:cs="Arial"/>
                <w:i/>
                <w:iCs/>
                <w:sz w:val="20"/>
                <w:szCs w:val="20"/>
              </w:rPr>
              <w:lastRenderedPageBreak/>
              <w:t>Untuk PPh, Perjanjian menetapkan bahwa: 'PENYEDIA setuju untuk memberikan potongan harga atas biaya normal yang akan dipotong langsung dari total tagihan perawatan kesehatan yang dibayarkan oleh KLIEN pada setiap pembayaran tagihan berdasarkan Perjanjian.</w:t>
            </w:r>
          </w:p>
          <w:p w14:paraId="4CB64715" w14:textId="77777777" w:rsidR="001B5E62" w:rsidRDefault="001B5E62">
            <w:pPr>
              <w:jc w:val="both"/>
              <w:rPr>
                <w:rFonts w:ascii="Arial" w:hAnsi="Arial" w:cs="Arial"/>
                <w:i/>
                <w:iCs/>
                <w:sz w:val="20"/>
                <w:szCs w:val="20"/>
              </w:rPr>
            </w:pPr>
          </w:p>
          <w:p w14:paraId="07D1D64F" w14:textId="77777777" w:rsidR="001B5E62" w:rsidRDefault="00B8758D">
            <w:pPr>
              <w:jc w:val="both"/>
              <w:rPr>
                <w:rFonts w:ascii="Arial" w:hAnsi="Arial" w:cs="Arial"/>
                <w:i/>
                <w:iCs/>
                <w:sz w:val="20"/>
                <w:szCs w:val="20"/>
              </w:rPr>
            </w:pPr>
            <w:r>
              <w:rPr>
                <w:rFonts w:ascii="Arial" w:hAnsi="Arial" w:cs="Arial"/>
                <w:i/>
                <w:iCs/>
                <w:sz w:val="20"/>
                <w:szCs w:val="20"/>
              </w:rPr>
              <w:t>Dapat dijelaskan bahwa hal ini memiliki pengertian yang sama dengan potongan harga langsung, dan selama potongan harga tersebut merupakan pengurangan harga untuk menentukan nilai penjualan bersih bagi penjual, maka tidak dikategorikan sebagai objek PPnBM sebagaimana dimaksud dalam Pasal 4 UU PPh.</w:t>
            </w:r>
          </w:p>
          <w:p w14:paraId="18175AD6" w14:textId="77777777" w:rsidR="001B5E62" w:rsidRDefault="001B5E62">
            <w:pPr>
              <w:rPr>
                <w:rFonts w:ascii="Arial" w:hAnsi="Arial" w:cs="Arial"/>
                <w:color w:val="000000"/>
                <w:sz w:val="20"/>
                <w:szCs w:val="20"/>
              </w:rPr>
            </w:pPr>
          </w:p>
        </w:tc>
      </w:tr>
    </w:tbl>
    <w:p w14:paraId="208B7556" w14:textId="52CEB7B9" w:rsidR="001B5E62" w:rsidRDefault="001B5E62">
      <w:pPr>
        <w:widowControl/>
        <w:autoSpaceDE/>
        <w:autoSpaceDN/>
        <w:spacing w:after="160" w:line="278" w:lineRule="auto"/>
        <w:rPr>
          <w:rFonts w:ascii="Arial" w:hAnsi="Arial" w:cs="Arial"/>
          <w:sz w:val="20"/>
          <w:szCs w:val="20"/>
        </w:rPr>
      </w:pPr>
    </w:p>
    <w:p w14:paraId="19E10555" w14:textId="77777777" w:rsidR="00CC5177" w:rsidRDefault="00CC5177">
      <w:pPr>
        <w:widowControl/>
        <w:autoSpaceDE/>
        <w:autoSpaceDN/>
        <w:spacing w:after="160" w:line="278" w:lineRule="auto"/>
        <w:rPr>
          <w:rFonts w:ascii="Arial" w:hAnsi="Arial" w:cs="Arial"/>
          <w:sz w:val="20"/>
          <w:szCs w:val="20"/>
        </w:rPr>
      </w:pPr>
    </w:p>
    <w:p w14:paraId="6C0A7B8A" w14:textId="77777777" w:rsidR="00CC5177" w:rsidRDefault="00CC5177">
      <w:pPr>
        <w:widowControl/>
        <w:autoSpaceDE/>
        <w:autoSpaceDN/>
        <w:spacing w:after="160" w:line="278" w:lineRule="auto"/>
        <w:rPr>
          <w:rFonts w:ascii="Arial" w:hAnsi="Arial" w:cs="Arial"/>
          <w:sz w:val="20"/>
          <w:szCs w:val="20"/>
        </w:rPr>
      </w:pPr>
    </w:p>
    <w:p w14:paraId="039C76C6" w14:textId="77777777" w:rsidR="00867A3E" w:rsidRDefault="00867A3E">
      <w:pPr>
        <w:widowControl/>
        <w:autoSpaceDE/>
        <w:autoSpaceDN/>
        <w:spacing w:after="160" w:line="278" w:lineRule="auto"/>
        <w:rPr>
          <w:rFonts w:ascii="Arial" w:hAnsi="Arial" w:cs="Arial"/>
          <w:sz w:val="20"/>
          <w:szCs w:val="20"/>
        </w:rPr>
      </w:pPr>
    </w:p>
    <w:p w14:paraId="23FC6E33" w14:textId="77777777" w:rsidR="00867A3E" w:rsidRDefault="00867A3E">
      <w:pPr>
        <w:widowControl/>
        <w:autoSpaceDE/>
        <w:autoSpaceDN/>
        <w:spacing w:after="160" w:line="278" w:lineRule="auto"/>
        <w:rPr>
          <w:rFonts w:ascii="Arial" w:hAnsi="Arial" w:cs="Arial"/>
          <w:sz w:val="20"/>
          <w:szCs w:val="20"/>
        </w:rPr>
      </w:pPr>
    </w:p>
    <w:p w14:paraId="2AE89FFF" w14:textId="77777777" w:rsidR="00867A3E" w:rsidRDefault="00867A3E">
      <w:pPr>
        <w:widowControl/>
        <w:autoSpaceDE/>
        <w:autoSpaceDN/>
        <w:spacing w:after="160" w:line="278" w:lineRule="auto"/>
        <w:rPr>
          <w:rFonts w:ascii="Arial" w:hAnsi="Arial" w:cs="Arial"/>
          <w:sz w:val="20"/>
          <w:szCs w:val="20"/>
        </w:rPr>
      </w:pPr>
    </w:p>
    <w:p w14:paraId="1E9E11CF" w14:textId="77777777" w:rsidR="00867A3E" w:rsidRDefault="00867A3E">
      <w:pPr>
        <w:widowControl/>
        <w:autoSpaceDE/>
        <w:autoSpaceDN/>
        <w:spacing w:after="160" w:line="278" w:lineRule="auto"/>
        <w:rPr>
          <w:rFonts w:ascii="Arial" w:hAnsi="Arial" w:cs="Arial"/>
          <w:sz w:val="20"/>
          <w:szCs w:val="20"/>
        </w:rPr>
      </w:pPr>
    </w:p>
    <w:p w14:paraId="62BBF29F" w14:textId="77777777" w:rsidR="00867A3E" w:rsidRDefault="00867A3E">
      <w:pPr>
        <w:widowControl/>
        <w:autoSpaceDE/>
        <w:autoSpaceDN/>
        <w:spacing w:after="160" w:line="278" w:lineRule="auto"/>
        <w:rPr>
          <w:rFonts w:ascii="Arial" w:hAnsi="Arial" w:cs="Arial"/>
          <w:sz w:val="20"/>
          <w:szCs w:val="20"/>
        </w:rPr>
      </w:pPr>
    </w:p>
    <w:p w14:paraId="41A15B1D" w14:textId="77777777" w:rsidR="00867A3E" w:rsidRDefault="00867A3E">
      <w:pPr>
        <w:widowControl/>
        <w:autoSpaceDE/>
        <w:autoSpaceDN/>
        <w:spacing w:after="160" w:line="278" w:lineRule="auto"/>
        <w:rPr>
          <w:rFonts w:ascii="Arial" w:hAnsi="Arial" w:cs="Arial"/>
          <w:sz w:val="20"/>
          <w:szCs w:val="20"/>
        </w:rPr>
      </w:pPr>
    </w:p>
    <w:p w14:paraId="09B45C6A" w14:textId="77777777" w:rsidR="00867A3E" w:rsidRDefault="00867A3E">
      <w:pPr>
        <w:widowControl/>
        <w:autoSpaceDE/>
        <w:autoSpaceDN/>
        <w:spacing w:after="160" w:line="278" w:lineRule="auto"/>
        <w:rPr>
          <w:rFonts w:ascii="Arial" w:hAnsi="Arial" w:cs="Arial"/>
          <w:sz w:val="20"/>
          <w:szCs w:val="20"/>
        </w:rPr>
      </w:pPr>
    </w:p>
    <w:p w14:paraId="1D4C3172" w14:textId="77777777" w:rsidR="00867A3E" w:rsidRDefault="00867A3E">
      <w:pPr>
        <w:widowControl/>
        <w:autoSpaceDE/>
        <w:autoSpaceDN/>
        <w:spacing w:after="160" w:line="278" w:lineRule="auto"/>
        <w:rPr>
          <w:rFonts w:ascii="Arial" w:hAnsi="Arial" w:cs="Arial"/>
          <w:sz w:val="20"/>
          <w:szCs w:val="20"/>
        </w:rPr>
      </w:pPr>
    </w:p>
    <w:p w14:paraId="32AA06BD" w14:textId="77777777" w:rsidR="00867A3E" w:rsidRDefault="00867A3E">
      <w:pPr>
        <w:widowControl/>
        <w:autoSpaceDE/>
        <w:autoSpaceDN/>
        <w:spacing w:after="160" w:line="278" w:lineRule="auto"/>
        <w:rPr>
          <w:rFonts w:ascii="Arial" w:hAnsi="Arial" w:cs="Arial"/>
          <w:sz w:val="20"/>
          <w:szCs w:val="20"/>
        </w:rPr>
      </w:pPr>
    </w:p>
    <w:p w14:paraId="5E026CBD" w14:textId="77777777" w:rsidR="00867A3E" w:rsidRDefault="00867A3E">
      <w:pPr>
        <w:widowControl/>
        <w:autoSpaceDE/>
        <w:autoSpaceDN/>
        <w:spacing w:after="160" w:line="278" w:lineRule="auto"/>
        <w:rPr>
          <w:rFonts w:ascii="Arial" w:hAnsi="Arial" w:cs="Arial"/>
          <w:sz w:val="20"/>
          <w:szCs w:val="20"/>
        </w:rPr>
      </w:pPr>
    </w:p>
    <w:p w14:paraId="3E7D2D91" w14:textId="77777777" w:rsidR="00867A3E" w:rsidRPr="00867A3E" w:rsidRDefault="00867A3E" w:rsidP="00867A3E">
      <w:pPr>
        <w:pStyle w:val="ListParagraph"/>
        <w:widowControl/>
        <w:autoSpaceDE/>
        <w:autoSpaceDN/>
        <w:spacing w:after="200"/>
        <w:jc w:val="both"/>
        <w:rPr>
          <w:rFonts w:ascii="DIN Next LT Pro" w:hAnsi="DIN Next LT Pro" w:cs="Tahoma"/>
          <w:i/>
          <w:sz w:val="18"/>
          <w:szCs w:val="18"/>
        </w:rPr>
      </w:pPr>
    </w:p>
    <w:p w14:paraId="6AA3C832" w14:textId="77777777" w:rsidR="00867A3E" w:rsidRPr="00867A3E" w:rsidRDefault="00867A3E" w:rsidP="00867A3E">
      <w:pPr>
        <w:pStyle w:val="ListParagraph"/>
        <w:widowControl/>
        <w:autoSpaceDE/>
        <w:autoSpaceDN/>
        <w:spacing w:after="200"/>
        <w:jc w:val="both"/>
        <w:rPr>
          <w:rFonts w:ascii="DIN Next LT Pro" w:hAnsi="DIN Next LT Pro" w:cs="Tahoma"/>
          <w:iCs/>
          <w:sz w:val="18"/>
          <w:szCs w:val="18"/>
        </w:rPr>
      </w:pPr>
    </w:p>
    <w:p w14:paraId="49DF68CA" w14:textId="77777777" w:rsidR="00CC5177" w:rsidRPr="00CC5177" w:rsidRDefault="00CC5177" w:rsidP="00CC5177">
      <w:pPr>
        <w:jc w:val="both"/>
        <w:rPr>
          <w:rFonts w:ascii="DIN Next LT Pro" w:hAnsi="DIN Next LT Pro" w:cs="Tahoma"/>
          <w:sz w:val="18"/>
          <w:szCs w:val="18"/>
        </w:rPr>
      </w:pPr>
    </w:p>
    <w:p w14:paraId="6ACCCDA0" w14:textId="77777777" w:rsidR="00CC5177" w:rsidRDefault="00CC5177" w:rsidP="00CC5177">
      <w:pPr>
        <w:pStyle w:val="ListParagraph"/>
        <w:ind w:left="540"/>
        <w:jc w:val="center"/>
        <w:rPr>
          <w:rFonts w:ascii="Arial" w:hAnsi="Arial" w:cs="Arial"/>
          <w:b/>
          <w:bCs/>
          <w:sz w:val="20"/>
          <w:szCs w:val="20"/>
        </w:rPr>
      </w:pPr>
    </w:p>
    <w:p w14:paraId="4C13DF56" w14:textId="77777777" w:rsidR="00CC5177" w:rsidRDefault="00CC5177">
      <w:pPr>
        <w:widowControl/>
        <w:autoSpaceDE/>
        <w:autoSpaceDN/>
        <w:spacing w:after="160" w:line="278" w:lineRule="auto"/>
        <w:rPr>
          <w:rFonts w:ascii="Arial" w:hAnsi="Arial" w:cs="Arial"/>
          <w:sz w:val="20"/>
          <w:szCs w:val="20"/>
        </w:rPr>
      </w:pPr>
    </w:p>
    <w:sectPr w:rsidR="00CC5177">
      <w:headerReference w:type="default" r:id="rId33"/>
      <w:footerReference w:type="default" r:id="rId34"/>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usa1400e240523@outlook.com" w:date="2026-04-23T09:42:00Z" w:initials="a">
    <w:p w14:paraId="6BDA29EE" w14:textId="77777777" w:rsidR="00C62AC2" w:rsidRDefault="00C62AC2" w:rsidP="00597E01">
      <w:pPr>
        <w:pStyle w:val="CommentText"/>
      </w:pPr>
      <w:r>
        <w:rPr>
          <w:rStyle w:val="CommentReference"/>
        </w:rPr>
        <w:annotationRef/>
      </w:r>
      <w:r>
        <w:t>Sesuai standar akreditasi aspek mutu rumah sakit kedua pihak wajib mematuhi standar mutu yang berlaku</w:t>
      </w:r>
    </w:p>
  </w:comment>
  <w:comment w:id="1" w:author="asusa1400e240523@outlook.com" w:date="2026-04-23T09:48:00Z" w:initials="a">
    <w:p w14:paraId="74E8EBE2" w14:textId="77777777" w:rsidR="00C62AC2" w:rsidRDefault="00C62AC2" w:rsidP="00E26D39">
      <w:pPr>
        <w:pStyle w:val="CommentText"/>
      </w:pPr>
      <w:r>
        <w:rPr>
          <w:rStyle w:val="CommentReference"/>
        </w:rPr>
        <w:annotationRef/>
      </w:r>
      <w:r>
        <w:t>Ini dari FHI meminta 10% potongan langsung. Dari pihak kedua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A29EE" w15:done="0"/>
  <w15:commentEx w15:paraId="74E8EB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46821" w16cex:dateUtc="2026-04-23T02:42:00Z"/>
  <w16cex:commentExtensible w16cex:durableId="2D946974" w16cex:dateUtc="2026-04-23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A29EE" w16cid:durableId="2D946821"/>
  <w16cid:commentId w16cid:paraId="74E8EBE2" w16cid:durableId="2D946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8B13" w14:textId="77777777" w:rsidR="00DC10C3" w:rsidRDefault="00DC10C3">
      <w:r>
        <w:separator/>
      </w:r>
    </w:p>
  </w:endnote>
  <w:endnote w:type="continuationSeparator" w:id="0">
    <w:p w14:paraId="5DE1423A" w14:textId="77777777" w:rsidR="00DC10C3" w:rsidRDefault="00DC1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IN Next LT Pro">
    <w:altName w:val="Corbel"/>
    <w:panose1 w:val="00000000000000000000"/>
    <w:charset w:val="00"/>
    <w:family w:val="swiss"/>
    <w:notTrueType/>
    <w:pitch w:val="variable"/>
    <w:sig w:usb0="00000001"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959D" w14:textId="77777777" w:rsidR="001B5E62" w:rsidRDefault="00B8758D">
    <w:pPr>
      <w:pStyle w:val="Footer"/>
      <w:rPr>
        <w:rFonts w:ascii="Arial" w:hAnsi="Arial" w:cs="Arial"/>
        <w:sz w:val="16"/>
        <w:szCs w:val="16"/>
      </w:rPr>
    </w:pPr>
    <w:r>
      <w:rPr>
        <w:rFonts w:ascii="Arial" w:hAnsi="Arial" w:cs="Arial"/>
        <w:i/>
        <w:sz w:val="16"/>
        <w:szCs w:val="16"/>
      </w:rPr>
      <w:t>Paraf Fullerton,…..,…..,…..,</w:t>
    </w:r>
    <w:r>
      <w:rPr>
        <w:rFonts w:ascii="Arial" w:hAnsi="Arial" w:cs="Arial"/>
        <w:sz w:val="16"/>
        <w:szCs w:val="16"/>
      </w:rPr>
      <w:tab/>
      <w:t xml:space="preserve">                                             </w:t>
    </w:r>
    <w:r>
      <w:rPr>
        <w:rFonts w:ascii="Arial" w:hAnsi="Arial" w:cs="Arial"/>
        <w:i/>
        <w:sz w:val="16"/>
        <w:szCs w:val="16"/>
      </w:rPr>
      <w:t>Paraf Provider,…..,…..,…..,</w:t>
    </w:r>
  </w:p>
  <w:p w14:paraId="5E3A2A01" w14:textId="17253653" w:rsidR="001B5E62" w:rsidRDefault="00000000">
    <w:pPr>
      <w:pStyle w:val="Footer"/>
      <w:rPr>
        <w:rFonts w:ascii="Arial" w:hAnsi="Arial" w:cs="Arial"/>
        <w:sz w:val="16"/>
        <w:szCs w:val="16"/>
      </w:rPr>
    </w:pPr>
    <w:sdt>
      <w:sdtPr>
        <w:rPr>
          <w:rFonts w:ascii="Arial" w:hAnsi="Arial" w:cs="Arial"/>
          <w:sz w:val="16"/>
          <w:szCs w:val="16"/>
        </w:rPr>
        <w:id w:val="-1672014310"/>
        <w:docPartObj>
          <w:docPartGallery w:val="AutoText"/>
        </w:docPartObj>
      </w:sdtPr>
      <w:sdtContent>
        <w:sdt>
          <w:sdtPr>
            <w:rPr>
              <w:rFonts w:ascii="Arial" w:hAnsi="Arial" w:cs="Arial"/>
              <w:sz w:val="16"/>
              <w:szCs w:val="16"/>
            </w:rPr>
            <w:id w:val="98381352"/>
            <w:docPartObj>
              <w:docPartGallery w:val="AutoText"/>
            </w:docPartObj>
          </w:sdtPr>
          <w:sdtContent>
            <w:r w:rsidR="00B8758D">
              <w:rPr>
                <w:rFonts w:ascii="Arial" w:hAnsi="Arial" w:cs="Arial"/>
                <w:sz w:val="16"/>
                <w:szCs w:val="16"/>
              </w:rPr>
              <w:t xml:space="preserve">Page </w:t>
            </w:r>
            <w:r w:rsidR="00B8758D">
              <w:rPr>
                <w:rFonts w:ascii="Arial" w:hAnsi="Arial" w:cs="Arial"/>
                <w:b/>
                <w:bCs/>
                <w:sz w:val="16"/>
                <w:szCs w:val="16"/>
              </w:rPr>
              <w:fldChar w:fldCharType="begin"/>
            </w:r>
            <w:r w:rsidR="00B8758D">
              <w:rPr>
                <w:rFonts w:ascii="Arial" w:hAnsi="Arial" w:cs="Arial"/>
                <w:b/>
                <w:bCs/>
                <w:sz w:val="16"/>
                <w:szCs w:val="16"/>
              </w:rPr>
              <w:instrText xml:space="preserve"> PAGE </w:instrText>
            </w:r>
            <w:r w:rsidR="00B8758D">
              <w:rPr>
                <w:rFonts w:ascii="Arial" w:hAnsi="Arial" w:cs="Arial"/>
                <w:b/>
                <w:bCs/>
                <w:sz w:val="16"/>
                <w:szCs w:val="16"/>
              </w:rPr>
              <w:fldChar w:fldCharType="separate"/>
            </w:r>
            <w:r w:rsidR="00F16302">
              <w:rPr>
                <w:rFonts w:ascii="Arial" w:hAnsi="Arial" w:cs="Arial"/>
                <w:b/>
                <w:bCs/>
                <w:noProof/>
                <w:sz w:val="16"/>
                <w:szCs w:val="16"/>
              </w:rPr>
              <w:t>1</w:t>
            </w:r>
            <w:r w:rsidR="00B8758D">
              <w:rPr>
                <w:rFonts w:ascii="Arial" w:hAnsi="Arial" w:cs="Arial"/>
                <w:b/>
                <w:bCs/>
                <w:sz w:val="16"/>
                <w:szCs w:val="16"/>
              </w:rPr>
              <w:fldChar w:fldCharType="end"/>
            </w:r>
            <w:r w:rsidR="00B8758D">
              <w:rPr>
                <w:rFonts w:ascii="Arial" w:hAnsi="Arial" w:cs="Arial"/>
                <w:sz w:val="16"/>
                <w:szCs w:val="16"/>
              </w:rPr>
              <w:t xml:space="preserve"> of </w:t>
            </w:r>
            <w:r w:rsidR="00B8758D">
              <w:rPr>
                <w:rFonts w:ascii="Arial" w:hAnsi="Arial" w:cs="Arial"/>
                <w:b/>
                <w:bCs/>
                <w:sz w:val="16"/>
                <w:szCs w:val="16"/>
              </w:rPr>
              <w:t>45</w:t>
            </w:r>
          </w:sdtContent>
        </w:sdt>
      </w:sdtContent>
    </w:sdt>
  </w:p>
  <w:p w14:paraId="334B401F" w14:textId="77777777" w:rsidR="001B5E62" w:rsidRDefault="001B5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AB489" w14:textId="77777777" w:rsidR="00DC10C3" w:rsidRDefault="00DC10C3">
      <w:r>
        <w:separator/>
      </w:r>
    </w:p>
  </w:footnote>
  <w:footnote w:type="continuationSeparator" w:id="0">
    <w:p w14:paraId="13A38B5D" w14:textId="77777777" w:rsidR="00DC10C3" w:rsidRDefault="00DC1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59F0" w14:textId="77777777" w:rsidR="001B5E62" w:rsidRDefault="00B8758D">
    <w:pPr>
      <w:pStyle w:val="Header"/>
      <w:jc w:val="right"/>
    </w:pPr>
    <w: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23"/>
    <w:multiLevelType w:val="multilevel"/>
    <w:tmpl w:val="031D1D2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217DC4"/>
    <w:multiLevelType w:val="multilevel"/>
    <w:tmpl w:val="08217DC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4916D7"/>
    <w:multiLevelType w:val="multilevel"/>
    <w:tmpl w:val="084916D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7B3008"/>
    <w:multiLevelType w:val="multilevel"/>
    <w:tmpl w:val="0B7B300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DFA5D43"/>
    <w:multiLevelType w:val="multilevel"/>
    <w:tmpl w:val="0DFA5D43"/>
    <w:lvl w:ilvl="0">
      <w:start w:val="1"/>
      <w:numFmt w:val="decimal"/>
      <w:lvlText w:val="%1."/>
      <w:lvlJc w:val="left"/>
      <w:pPr>
        <w:ind w:left="360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E311EC1"/>
    <w:multiLevelType w:val="multilevel"/>
    <w:tmpl w:val="0E311EC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DF21BF"/>
    <w:multiLevelType w:val="multilevel"/>
    <w:tmpl w:val="0EDF21BF"/>
    <w:lvl w:ilvl="0">
      <w:start w:val="1"/>
      <w:numFmt w:val="decimal"/>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7" w15:restartNumberingAfterBreak="0">
    <w:nsid w:val="0F567F29"/>
    <w:multiLevelType w:val="multilevel"/>
    <w:tmpl w:val="0F567F29"/>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3D3A02"/>
    <w:multiLevelType w:val="multilevel"/>
    <w:tmpl w:val="103D3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D309AA"/>
    <w:multiLevelType w:val="multilevel"/>
    <w:tmpl w:val="11D309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34F6A02"/>
    <w:multiLevelType w:val="multilevel"/>
    <w:tmpl w:val="134F6A0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16671DFA"/>
    <w:multiLevelType w:val="multilevel"/>
    <w:tmpl w:val="16671DFA"/>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735D4F"/>
    <w:multiLevelType w:val="multilevel"/>
    <w:tmpl w:val="16735D4F"/>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823D21"/>
    <w:multiLevelType w:val="multilevel"/>
    <w:tmpl w:val="16823D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A56982"/>
    <w:multiLevelType w:val="multilevel"/>
    <w:tmpl w:val="16A5698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7460404"/>
    <w:multiLevelType w:val="multilevel"/>
    <w:tmpl w:val="1746040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6" w15:restartNumberingAfterBreak="0">
    <w:nsid w:val="19615338"/>
    <w:multiLevelType w:val="multilevel"/>
    <w:tmpl w:val="1961533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1DA20C95"/>
    <w:multiLevelType w:val="multilevel"/>
    <w:tmpl w:val="1DA20C95"/>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B27C30"/>
    <w:multiLevelType w:val="hybridMultilevel"/>
    <w:tmpl w:val="42ECC026"/>
    <w:lvl w:ilvl="0" w:tplc="AECA199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1A0DA5"/>
    <w:multiLevelType w:val="multilevel"/>
    <w:tmpl w:val="1E1A0DA5"/>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1F5F2767"/>
    <w:multiLevelType w:val="multilevel"/>
    <w:tmpl w:val="1F5F2767"/>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0366015"/>
    <w:multiLevelType w:val="multilevel"/>
    <w:tmpl w:val="203660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08668C8"/>
    <w:multiLevelType w:val="multilevel"/>
    <w:tmpl w:val="208668C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3" w15:restartNumberingAfterBreak="0">
    <w:nsid w:val="210F78A9"/>
    <w:multiLevelType w:val="multilevel"/>
    <w:tmpl w:val="210F78A9"/>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242D00F0"/>
    <w:multiLevelType w:val="multilevel"/>
    <w:tmpl w:val="242D00F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50D1E72"/>
    <w:multiLevelType w:val="multilevel"/>
    <w:tmpl w:val="250D1E72"/>
    <w:lvl w:ilvl="0">
      <w:start w:val="1"/>
      <w:numFmt w:val="decimal"/>
      <w:lvlText w:val="(%1)"/>
      <w:lvlJc w:val="left"/>
      <w:pPr>
        <w:ind w:left="288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A4A227D"/>
    <w:multiLevelType w:val="multilevel"/>
    <w:tmpl w:val="2A4A227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CF43A92"/>
    <w:multiLevelType w:val="multilevel"/>
    <w:tmpl w:val="2CF43A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b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F1503EE"/>
    <w:multiLevelType w:val="multilevel"/>
    <w:tmpl w:val="2F1503E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3060" w:hanging="36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2F9F3089"/>
    <w:multiLevelType w:val="multilevel"/>
    <w:tmpl w:val="2F9F3089"/>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09D38E1"/>
    <w:multiLevelType w:val="multilevel"/>
    <w:tmpl w:val="309D38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C95712"/>
    <w:multiLevelType w:val="multilevel"/>
    <w:tmpl w:val="30C957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1B53ABD"/>
    <w:multiLevelType w:val="multilevel"/>
    <w:tmpl w:val="31B53A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1CB6DB4"/>
    <w:multiLevelType w:val="multilevel"/>
    <w:tmpl w:val="31CB6DB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5EF3F96"/>
    <w:multiLevelType w:val="multilevel"/>
    <w:tmpl w:val="35EF3F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5FD7533"/>
    <w:multiLevelType w:val="multilevel"/>
    <w:tmpl w:val="35FD753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737673C"/>
    <w:multiLevelType w:val="multilevel"/>
    <w:tmpl w:val="3737673C"/>
    <w:lvl w:ilvl="0">
      <w:start w:val="1"/>
      <w:numFmt w:val="decimal"/>
      <w:lvlText w:val="(%1)"/>
      <w:lvlJc w:val="left"/>
      <w:pPr>
        <w:ind w:left="720" w:hanging="360"/>
      </w:pPr>
      <w:rPr>
        <w:rFonts w:hint="default"/>
        <w:b w:val="0"/>
      </w:rPr>
    </w:lvl>
    <w:lvl w:ilvl="1">
      <w:start w:val="1"/>
      <w:numFmt w:val="lowerLetter"/>
      <w:lvlText w:val="(%2)"/>
      <w:lvlJc w:val="left"/>
      <w:pPr>
        <w:ind w:left="1490" w:hanging="41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5C4F15"/>
    <w:multiLevelType w:val="multilevel"/>
    <w:tmpl w:val="385C4F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881621A"/>
    <w:multiLevelType w:val="multilevel"/>
    <w:tmpl w:val="3881621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3A797DCC"/>
    <w:multiLevelType w:val="multilevel"/>
    <w:tmpl w:val="3A797DC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3E43644D"/>
    <w:multiLevelType w:val="multilevel"/>
    <w:tmpl w:val="3E43644D"/>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3E980A58"/>
    <w:multiLevelType w:val="multilevel"/>
    <w:tmpl w:val="3E980A5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3ED24F98"/>
    <w:multiLevelType w:val="multilevel"/>
    <w:tmpl w:val="3ED24F98"/>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1546F06"/>
    <w:multiLevelType w:val="multilevel"/>
    <w:tmpl w:val="41546F0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3060" w:hanging="360"/>
      </w:pPr>
      <w:rPr>
        <w:rFonts w:hint="default"/>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417A23AA"/>
    <w:multiLevelType w:val="multilevel"/>
    <w:tmpl w:val="417A23A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3FF5B28"/>
    <w:multiLevelType w:val="multilevel"/>
    <w:tmpl w:val="43FF5B28"/>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6" w15:restartNumberingAfterBreak="0">
    <w:nsid w:val="443B5796"/>
    <w:multiLevelType w:val="multilevel"/>
    <w:tmpl w:val="443B57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698691B"/>
    <w:multiLevelType w:val="multilevel"/>
    <w:tmpl w:val="4698691B"/>
    <w:lvl w:ilvl="0">
      <w:start w:val="2"/>
      <w:numFmt w:val="decimal"/>
      <w:lvlText w:val="%1)"/>
      <w:lvlJc w:val="left"/>
      <w:pPr>
        <w:ind w:left="36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7D03170"/>
    <w:multiLevelType w:val="multilevel"/>
    <w:tmpl w:val="47D031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C7579B0"/>
    <w:multiLevelType w:val="multilevel"/>
    <w:tmpl w:val="4C7579B0"/>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DEC0FD5"/>
    <w:multiLevelType w:val="multilevel"/>
    <w:tmpl w:val="4DEC0FD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E7F14C1"/>
    <w:multiLevelType w:val="multilevel"/>
    <w:tmpl w:val="4E7F14C1"/>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ED03735"/>
    <w:multiLevelType w:val="multilevel"/>
    <w:tmpl w:val="4ED037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F291459"/>
    <w:multiLevelType w:val="multilevel"/>
    <w:tmpl w:val="4F29145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4FDD103D"/>
    <w:multiLevelType w:val="multilevel"/>
    <w:tmpl w:val="4FDD103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4FF52522"/>
    <w:multiLevelType w:val="multilevel"/>
    <w:tmpl w:val="4FF525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FF77D1C"/>
    <w:multiLevelType w:val="multilevel"/>
    <w:tmpl w:val="4FF77D1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7" w15:restartNumberingAfterBreak="0">
    <w:nsid w:val="50312293"/>
    <w:multiLevelType w:val="multilevel"/>
    <w:tmpl w:val="50312293"/>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3060" w:hanging="360"/>
      </w:pPr>
      <w:rPr>
        <w:rFonts w:hint="default"/>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506D21C0"/>
    <w:multiLevelType w:val="multilevel"/>
    <w:tmpl w:val="506D21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3773976"/>
    <w:multiLevelType w:val="multilevel"/>
    <w:tmpl w:val="537739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4284A33"/>
    <w:multiLevelType w:val="multilevel"/>
    <w:tmpl w:val="54284A3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4AC1111"/>
    <w:multiLevelType w:val="multilevel"/>
    <w:tmpl w:val="54AC111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15:restartNumberingAfterBreak="0">
    <w:nsid w:val="550F72F9"/>
    <w:multiLevelType w:val="multilevel"/>
    <w:tmpl w:val="550F72F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577C02D6"/>
    <w:multiLevelType w:val="multilevel"/>
    <w:tmpl w:val="577C02D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7F35F10"/>
    <w:multiLevelType w:val="multilevel"/>
    <w:tmpl w:val="57F35F1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5" w15:restartNumberingAfterBreak="0">
    <w:nsid w:val="597355AE"/>
    <w:multiLevelType w:val="hybridMultilevel"/>
    <w:tmpl w:val="4FE6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AF4C2C"/>
    <w:multiLevelType w:val="multilevel"/>
    <w:tmpl w:val="59AF4C2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7" w15:restartNumberingAfterBreak="0">
    <w:nsid w:val="5CA31BA5"/>
    <w:multiLevelType w:val="multilevel"/>
    <w:tmpl w:val="5CA31BA5"/>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CEC0FE9"/>
    <w:multiLevelType w:val="multilevel"/>
    <w:tmpl w:val="5CEC0FE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F951E17"/>
    <w:multiLevelType w:val="multilevel"/>
    <w:tmpl w:val="5F951E1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5FAC2640"/>
    <w:multiLevelType w:val="multilevel"/>
    <w:tmpl w:val="5FAC264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1" w15:restartNumberingAfterBreak="0">
    <w:nsid w:val="5FF9154B"/>
    <w:multiLevelType w:val="multilevel"/>
    <w:tmpl w:val="5FF9154B"/>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2" w15:restartNumberingAfterBreak="0">
    <w:nsid w:val="60DE5D84"/>
    <w:multiLevelType w:val="multilevel"/>
    <w:tmpl w:val="60DE5D8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3" w15:restartNumberingAfterBreak="0">
    <w:nsid w:val="623672A5"/>
    <w:multiLevelType w:val="multilevel"/>
    <w:tmpl w:val="623672A5"/>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4" w15:restartNumberingAfterBreak="0">
    <w:nsid w:val="62D00F2A"/>
    <w:multiLevelType w:val="multilevel"/>
    <w:tmpl w:val="62D00F2A"/>
    <w:lvl w:ilvl="0">
      <w:start w:val="1"/>
      <w:numFmt w:val="low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5" w15:restartNumberingAfterBreak="0">
    <w:nsid w:val="651B1417"/>
    <w:multiLevelType w:val="multilevel"/>
    <w:tmpl w:val="651B1417"/>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6976BE6"/>
    <w:multiLevelType w:val="multilevel"/>
    <w:tmpl w:val="66976BE6"/>
    <w:lvl w:ilvl="0">
      <w:start w:val="1"/>
      <w:numFmt w:val="lowerLetter"/>
      <w:lvlText w:val="%1)"/>
      <w:lvlJc w:val="left"/>
      <w:pPr>
        <w:ind w:left="1600" w:hanging="360"/>
      </w:pPr>
    </w:lvl>
    <w:lvl w:ilvl="1">
      <w:start w:val="1"/>
      <w:numFmt w:val="lowerLetter"/>
      <w:lvlText w:val="%2."/>
      <w:lvlJc w:val="left"/>
      <w:pPr>
        <w:ind w:left="2320" w:hanging="360"/>
      </w:pPr>
    </w:lvl>
    <w:lvl w:ilvl="2">
      <w:start w:val="1"/>
      <w:numFmt w:val="lowerRoman"/>
      <w:lvlText w:val="%3."/>
      <w:lvlJc w:val="right"/>
      <w:pPr>
        <w:ind w:left="3040" w:hanging="180"/>
      </w:pPr>
    </w:lvl>
    <w:lvl w:ilvl="3">
      <w:start w:val="1"/>
      <w:numFmt w:val="decimal"/>
      <w:lvlText w:val="%4."/>
      <w:lvlJc w:val="left"/>
      <w:pPr>
        <w:ind w:left="3760" w:hanging="360"/>
      </w:pPr>
    </w:lvl>
    <w:lvl w:ilvl="4">
      <w:start w:val="1"/>
      <w:numFmt w:val="lowerLetter"/>
      <w:lvlText w:val="%5."/>
      <w:lvlJc w:val="left"/>
      <w:pPr>
        <w:ind w:left="4480" w:hanging="360"/>
      </w:pPr>
    </w:lvl>
    <w:lvl w:ilvl="5">
      <w:start w:val="1"/>
      <w:numFmt w:val="lowerRoman"/>
      <w:lvlText w:val="%6."/>
      <w:lvlJc w:val="right"/>
      <w:pPr>
        <w:ind w:left="5200" w:hanging="180"/>
      </w:pPr>
    </w:lvl>
    <w:lvl w:ilvl="6">
      <w:start w:val="1"/>
      <w:numFmt w:val="decimal"/>
      <w:lvlText w:val="%7."/>
      <w:lvlJc w:val="left"/>
      <w:pPr>
        <w:ind w:left="5920" w:hanging="360"/>
      </w:pPr>
    </w:lvl>
    <w:lvl w:ilvl="7">
      <w:start w:val="1"/>
      <w:numFmt w:val="lowerLetter"/>
      <w:lvlText w:val="%8."/>
      <w:lvlJc w:val="left"/>
      <w:pPr>
        <w:ind w:left="6640" w:hanging="360"/>
      </w:pPr>
    </w:lvl>
    <w:lvl w:ilvl="8">
      <w:start w:val="1"/>
      <w:numFmt w:val="lowerRoman"/>
      <w:lvlText w:val="%9."/>
      <w:lvlJc w:val="right"/>
      <w:pPr>
        <w:ind w:left="7360" w:hanging="180"/>
      </w:pPr>
    </w:lvl>
  </w:abstractNum>
  <w:abstractNum w:abstractNumId="77" w15:restartNumberingAfterBreak="0">
    <w:nsid w:val="675C101E"/>
    <w:multiLevelType w:val="multilevel"/>
    <w:tmpl w:val="675C101E"/>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8" w15:restartNumberingAfterBreak="0">
    <w:nsid w:val="68455DA7"/>
    <w:multiLevelType w:val="multilevel"/>
    <w:tmpl w:val="68455DA7"/>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9" w15:restartNumberingAfterBreak="0">
    <w:nsid w:val="6863606F"/>
    <w:multiLevelType w:val="multilevel"/>
    <w:tmpl w:val="6863606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88F7264"/>
    <w:multiLevelType w:val="hybridMultilevel"/>
    <w:tmpl w:val="993C1B3C"/>
    <w:lvl w:ilvl="0" w:tplc="EB86109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95B19BD"/>
    <w:multiLevelType w:val="multilevel"/>
    <w:tmpl w:val="695B19BD"/>
    <w:lvl w:ilvl="0">
      <w:start w:val="1"/>
      <w:numFmt w:val="decimal"/>
      <w:lvlText w:val="(%1)"/>
      <w:lvlJc w:val="left"/>
      <w:pPr>
        <w:ind w:left="234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9A94BD6"/>
    <w:multiLevelType w:val="multilevel"/>
    <w:tmpl w:val="69A94B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C083B45"/>
    <w:multiLevelType w:val="multilevel"/>
    <w:tmpl w:val="6C083B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D2612FB"/>
    <w:multiLevelType w:val="multilevel"/>
    <w:tmpl w:val="6D2612F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D4D7811"/>
    <w:multiLevelType w:val="multilevel"/>
    <w:tmpl w:val="6D4D7811"/>
    <w:lvl w:ilvl="0">
      <w:start w:val="1"/>
      <w:numFmt w:val="lowerRoman"/>
      <w:lvlText w:val="%1."/>
      <w:lvlJc w:val="right"/>
      <w:pPr>
        <w:ind w:left="1839" w:hanging="360"/>
      </w:pPr>
    </w:lvl>
    <w:lvl w:ilvl="1">
      <w:start w:val="1"/>
      <w:numFmt w:val="lowerLetter"/>
      <w:lvlText w:val="%2."/>
      <w:lvlJc w:val="left"/>
      <w:pPr>
        <w:ind w:left="2559" w:hanging="360"/>
      </w:pPr>
    </w:lvl>
    <w:lvl w:ilvl="2">
      <w:start w:val="1"/>
      <w:numFmt w:val="lowerRoman"/>
      <w:lvlText w:val="%3."/>
      <w:lvlJc w:val="right"/>
      <w:pPr>
        <w:ind w:left="3279" w:hanging="180"/>
      </w:pPr>
    </w:lvl>
    <w:lvl w:ilvl="3">
      <w:start w:val="1"/>
      <w:numFmt w:val="decimal"/>
      <w:lvlText w:val="%4."/>
      <w:lvlJc w:val="left"/>
      <w:pPr>
        <w:ind w:left="3999" w:hanging="360"/>
      </w:pPr>
    </w:lvl>
    <w:lvl w:ilvl="4">
      <w:start w:val="1"/>
      <w:numFmt w:val="lowerLetter"/>
      <w:lvlText w:val="%5."/>
      <w:lvlJc w:val="left"/>
      <w:pPr>
        <w:ind w:left="4719" w:hanging="360"/>
      </w:pPr>
    </w:lvl>
    <w:lvl w:ilvl="5">
      <w:start w:val="1"/>
      <w:numFmt w:val="lowerRoman"/>
      <w:lvlText w:val="%6."/>
      <w:lvlJc w:val="right"/>
      <w:pPr>
        <w:ind w:left="5439" w:hanging="180"/>
      </w:pPr>
    </w:lvl>
    <w:lvl w:ilvl="6">
      <w:start w:val="1"/>
      <w:numFmt w:val="decimal"/>
      <w:lvlText w:val="%7."/>
      <w:lvlJc w:val="left"/>
      <w:pPr>
        <w:ind w:left="6159" w:hanging="360"/>
      </w:pPr>
    </w:lvl>
    <w:lvl w:ilvl="7">
      <w:start w:val="1"/>
      <w:numFmt w:val="lowerLetter"/>
      <w:lvlText w:val="%8."/>
      <w:lvlJc w:val="left"/>
      <w:pPr>
        <w:ind w:left="6879" w:hanging="360"/>
      </w:pPr>
    </w:lvl>
    <w:lvl w:ilvl="8">
      <w:start w:val="1"/>
      <w:numFmt w:val="lowerRoman"/>
      <w:lvlText w:val="%9."/>
      <w:lvlJc w:val="right"/>
      <w:pPr>
        <w:ind w:left="7599" w:hanging="180"/>
      </w:pPr>
    </w:lvl>
  </w:abstractNum>
  <w:abstractNum w:abstractNumId="86" w15:restartNumberingAfterBreak="0">
    <w:nsid w:val="6EB27B8F"/>
    <w:multiLevelType w:val="multilevel"/>
    <w:tmpl w:val="6EB27B8F"/>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F7D4D12"/>
    <w:multiLevelType w:val="multilevel"/>
    <w:tmpl w:val="6F7D4D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15:restartNumberingAfterBreak="0">
    <w:nsid w:val="6FC8121D"/>
    <w:multiLevelType w:val="multilevel"/>
    <w:tmpl w:val="6FC8121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b w:val="0"/>
        <w:bCs/>
      </w:rPr>
    </w:lvl>
    <w:lvl w:ilvl="4">
      <w:start w:val="1"/>
      <w:numFmt w:val="lowerRoman"/>
      <w:lvlText w:val="(%5)"/>
      <w:lvlJc w:val="left"/>
      <w:pPr>
        <w:ind w:left="3960" w:hanging="720"/>
      </w:pPr>
      <w:rPr>
        <w:rFonts w:hint="default"/>
      </w:rPr>
    </w:lvl>
    <w:lvl w:ilvl="5">
      <w:start w:val="1"/>
      <w:numFmt w:val="upperLetter"/>
      <w:lvlText w:val="%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7119212A"/>
    <w:multiLevelType w:val="multilevel"/>
    <w:tmpl w:val="7119212A"/>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0" w15:restartNumberingAfterBreak="0">
    <w:nsid w:val="714656DE"/>
    <w:multiLevelType w:val="multilevel"/>
    <w:tmpl w:val="714656D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1" w15:restartNumberingAfterBreak="0">
    <w:nsid w:val="72A32A36"/>
    <w:multiLevelType w:val="multilevel"/>
    <w:tmpl w:val="72A32A3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37063A1"/>
    <w:multiLevelType w:val="multilevel"/>
    <w:tmpl w:val="737063A1"/>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3" w15:restartNumberingAfterBreak="0">
    <w:nsid w:val="73B12861"/>
    <w:multiLevelType w:val="multilevel"/>
    <w:tmpl w:val="73B1286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75CD17FD"/>
    <w:multiLevelType w:val="multilevel"/>
    <w:tmpl w:val="75CD17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769D2973"/>
    <w:multiLevelType w:val="multilevel"/>
    <w:tmpl w:val="769D2973"/>
    <w:lvl w:ilvl="0">
      <w:start w:val="1"/>
      <w:numFmt w:val="lowerLetter"/>
      <w:lvlText w:val="%1)"/>
      <w:lvlJc w:val="left"/>
      <w:pPr>
        <w:ind w:left="1600" w:hanging="360"/>
      </w:pPr>
    </w:lvl>
    <w:lvl w:ilvl="1">
      <w:start w:val="1"/>
      <w:numFmt w:val="lowerLetter"/>
      <w:lvlText w:val="%2."/>
      <w:lvlJc w:val="left"/>
      <w:pPr>
        <w:ind w:left="2320" w:hanging="360"/>
      </w:pPr>
    </w:lvl>
    <w:lvl w:ilvl="2">
      <w:start w:val="1"/>
      <w:numFmt w:val="lowerRoman"/>
      <w:lvlText w:val="%3."/>
      <w:lvlJc w:val="right"/>
      <w:pPr>
        <w:ind w:left="3040" w:hanging="180"/>
      </w:pPr>
    </w:lvl>
    <w:lvl w:ilvl="3">
      <w:start w:val="1"/>
      <w:numFmt w:val="decimal"/>
      <w:lvlText w:val="%4."/>
      <w:lvlJc w:val="left"/>
      <w:pPr>
        <w:ind w:left="3760" w:hanging="360"/>
      </w:pPr>
    </w:lvl>
    <w:lvl w:ilvl="4">
      <w:start w:val="1"/>
      <w:numFmt w:val="lowerLetter"/>
      <w:lvlText w:val="%5."/>
      <w:lvlJc w:val="left"/>
      <w:pPr>
        <w:ind w:left="4480" w:hanging="360"/>
      </w:pPr>
    </w:lvl>
    <w:lvl w:ilvl="5">
      <w:start w:val="1"/>
      <w:numFmt w:val="lowerRoman"/>
      <w:lvlText w:val="%6."/>
      <w:lvlJc w:val="right"/>
      <w:pPr>
        <w:ind w:left="5200" w:hanging="180"/>
      </w:pPr>
    </w:lvl>
    <w:lvl w:ilvl="6">
      <w:start w:val="1"/>
      <w:numFmt w:val="decimal"/>
      <w:lvlText w:val="%7."/>
      <w:lvlJc w:val="left"/>
      <w:pPr>
        <w:ind w:left="5920" w:hanging="360"/>
      </w:pPr>
    </w:lvl>
    <w:lvl w:ilvl="7">
      <w:start w:val="1"/>
      <w:numFmt w:val="lowerLetter"/>
      <w:lvlText w:val="%8."/>
      <w:lvlJc w:val="left"/>
      <w:pPr>
        <w:ind w:left="6640" w:hanging="360"/>
      </w:pPr>
    </w:lvl>
    <w:lvl w:ilvl="8">
      <w:start w:val="1"/>
      <w:numFmt w:val="lowerRoman"/>
      <w:lvlText w:val="%9."/>
      <w:lvlJc w:val="right"/>
      <w:pPr>
        <w:ind w:left="7360" w:hanging="180"/>
      </w:pPr>
    </w:lvl>
  </w:abstractNum>
  <w:abstractNum w:abstractNumId="96" w15:restartNumberingAfterBreak="0">
    <w:nsid w:val="7A3B7034"/>
    <w:multiLevelType w:val="multilevel"/>
    <w:tmpl w:val="7A3B703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7" w15:restartNumberingAfterBreak="0">
    <w:nsid w:val="7BCD2E3F"/>
    <w:multiLevelType w:val="multilevel"/>
    <w:tmpl w:val="7BCD2E3F"/>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13872113">
    <w:abstractNumId w:val="1"/>
  </w:num>
  <w:num w:numId="2" w16cid:durableId="1631394333">
    <w:abstractNumId w:val="24"/>
  </w:num>
  <w:num w:numId="3" w16cid:durableId="331568047">
    <w:abstractNumId w:val="26"/>
  </w:num>
  <w:num w:numId="4" w16cid:durableId="1605770032">
    <w:abstractNumId w:val="93"/>
  </w:num>
  <w:num w:numId="5" w16cid:durableId="1673987712">
    <w:abstractNumId w:val="79"/>
  </w:num>
  <w:num w:numId="6" w16cid:durableId="325401317">
    <w:abstractNumId w:val="91"/>
  </w:num>
  <w:num w:numId="7" w16cid:durableId="1455951467">
    <w:abstractNumId w:val="44"/>
  </w:num>
  <w:num w:numId="8" w16cid:durableId="832182370">
    <w:abstractNumId w:val="68"/>
  </w:num>
  <w:num w:numId="9" w16cid:durableId="1782217295">
    <w:abstractNumId w:val="19"/>
  </w:num>
  <w:num w:numId="10" w16cid:durableId="2123449550">
    <w:abstractNumId w:val="87"/>
  </w:num>
  <w:num w:numId="11" w16cid:durableId="364260468">
    <w:abstractNumId w:val="89"/>
  </w:num>
  <w:num w:numId="12" w16cid:durableId="1406880405">
    <w:abstractNumId w:val="17"/>
  </w:num>
  <w:num w:numId="13" w16cid:durableId="239339411">
    <w:abstractNumId w:val="13"/>
  </w:num>
  <w:num w:numId="14" w16cid:durableId="1664507126">
    <w:abstractNumId w:val="46"/>
  </w:num>
  <w:num w:numId="15" w16cid:durableId="181749065">
    <w:abstractNumId w:val="90"/>
  </w:num>
  <w:num w:numId="16" w16cid:durableId="1230387463">
    <w:abstractNumId w:val="6"/>
  </w:num>
  <w:num w:numId="17" w16cid:durableId="1061563781">
    <w:abstractNumId w:val="54"/>
  </w:num>
  <w:num w:numId="18" w16cid:durableId="379129497">
    <w:abstractNumId w:val="8"/>
  </w:num>
  <w:num w:numId="19" w16cid:durableId="1757559348">
    <w:abstractNumId w:val="71"/>
  </w:num>
  <w:num w:numId="20" w16cid:durableId="637565662">
    <w:abstractNumId w:val="20"/>
  </w:num>
  <w:num w:numId="21" w16cid:durableId="1343773823">
    <w:abstractNumId w:val="78"/>
  </w:num>
  <w:num w:numId="22" w16cid:durableId="1466007491">
    <w:abstractNumId w:val="12"/>
  </w:num>
  <w:num w:numId="23" w16cid:durableId="1816872537">
    <w:abstractNumId w:val="52"/>
  </w:num>
  <w:num w:numId="24" w16cid:durableId="1500340700">
    <w:abstractNumId w:val="2"/>
  </w:num>
  <w:num w:numId="25" w16cid:durableId="1743454853">
    <w:abstractNumId w:val="59"/>
  </w:num>
  <w:num w:numId="26" w16cid:durableId="837964607">
    <w:abstractNumId w:val="60"/>
  </w:num>
  <w:num w:numId="27" w16cid:durableId="1639143316">
    <w:abstractNumId w:val="75"/>
  </w:num>
  <w:num w:numId="28" w16cid:durableId="598874324">
    <w:abstractNumId w:val="63"/>
  </w:num>
  <w:num w:numId="29" w16cid:durableId="1533106348">
    <w:abstractNumId w:val="43"/>
  </w:num>
  <w:num w:numId="30" w16cid:durableId="2008092776">
    <w:abstractNumId w:val="28"/>
  </w:num>
  <w:num w:numId="31" w16cid:durableId="669867227">
    <w:abstractNumId w:val="66"/>
  </w:num>
  <w:num w:numId="32" w16cid:durableId="1809543736">
    <w:abstractNumId w:val="97"/>
  </w:num>
  <w:num w:numId="33" w16cid:durableId="159079224">
    <w:abstractNumId w:val="82"/>
  </w:num>
  <w:num w:numId="34" w16cid:durableId="615261703">
    <w:abstractNumId w:val="50"/>
  </w:num>
  <w:num w:numId="35" w16cid:durableId="2119566149">
    <w:abstractNumId w:val="39"/>
  </w:num>
  <w:num w:numId="36" w16cid:durableId="57945981">
    <w:abstractNumId w:val="23"/>
  </w:num>
  <w:num w:numId="37" w16cid:durableId="1265042669">
    <w:abstractNumId w:val="85"/>
  </w:num>
  <w:num w:numId="38" w16cid:durableId="337391594">
    <w:abstractNumId w:val="37"/>
  </w:num>
  <w:num w:numId="39" w16cid:durableId="1621691477">
    <w:abstractNumId w:val="30"/>
  </w:num>
  <w:num w:numId="40" w16cid:durableId="1242643246">
    <w:abstractNumId w:val="88"/>
  </w:num>
  <w:num w:numId="41" w16cid:durableId="396977040">
    <w:abstractNumId w:val="27"/>
  </w:num>
  <w:num w:numId="42" w16cid:durableId="595554749">
    <w:abstractNumId w:val="42"/>
  </w:num>
  <w:num w:numId="43" w16cid:durableId="1913080903">
    <w:abstractNumId w:val="25"/>
  </w:num>
  <w:num w:numId="44" w16cid:durableId="266233262">
    <w:abstractNumId w:val="77"/>
  </w:num>
  <w:num w:numId="45" w16cid:durableId="908538599">
    <w:abstractNumId w:val="74"/>
  </w:num>
  <w:num w:numId="46" w16cid:durableId="590044875">
    <w:abstractNumId w:val="45"/>
  </w:num>
  <w:num w:numId="47" w16cid:durableId="728185473">
    <w:abstractNumId w:val="51"/>
  </w:num>
  <w:num w:numId="48" w16cid:durableId="437408227">
    <w:abstractNumId w:val="81"/>
  </w:num>
  <w:num w:numId="49" w16cid:durableId="1671055335">
    <w:abstractNumId w:val="36"/>
  </w:num>
  <w:num w:numId="50" w16cid:durableId="119881110">
    <w:abstractNumId w:val="95"/>
  </w:num>
  <w:num w:numId="51" w16cid:durableId="1541479278">
    <w:abstractNumId w:val="3"/>
  </w:num>
  <w:num w:numId="52" w16cid:durableId="1529565440">
    <w:abstractNumId w:val="76"/>
  </w:num>
  <w:num w:numId="53" w16cid:durableId="315452519">
    <w:abstractNumId w:val="10"/>
  </w:num>
  <w:num w:numId="54" w16cid:durableId="533813620">
    <w:abstractNumId w:val="57"/>
  </w:num>
  <w:num w:numId="55" w16cid:durableId="1319385589">
    <w:abstractNumId w:val="55"/>
  </w:num>
  <w:num w:numId="56" w16cid:durableId="1380519619">
    <w:abstractNumId w:val="29"/>
  </w:num>
  <w:num w:numId="57" w16cid:durableId="1219976068">
    <w:abstractNumId w:val="5"/>
  </w:num>
  <w:num w:numId="58" w16cid:durableId="2009482270">
    <w:abstractNumId w:val="35"/>
  </w:num>
  <w:num w:numId="59" w16cid:durableId="1189830445">
    <w:abstractNumId w:val="0"/>
  </w:num>
  <w:num w:numId="60" w16cid:durableId="1508592271">
    <w:abstractNumId w:val="53"/>
  </w:num>
  <w:num w:numId="61" w16cid:durableId="375667265">
    <w:abstractNumId w:val="7"/>
  </w:num>
  <w:num w:numId="62" w16cid:durableId="627473347">
    <w:abstractNumId w:val="67"/>
  </w:num>
  <w:num w:numId="63" w16cid:durableId="334725006">
    <w:abstractNumId w:val="61"/>
  </w:num>
  <w:num w:numId="64" w16cid:durableId="1964730266">
    <w:abstractNumId w:val="41"/>
  </w:num>
  <w:num w:numId="65" w16cid:durableId="772700879">
    <w:abstractNumId w:val="73"/>
  </w:num>
  <w:num w:numId="66" w16cid:durableId="1031952973">
    <w:abstractNumId w:val="38"/>
  </w:num>
  <w:num w:numId="67" w16cid:durableId="1311012688">
    <w:abstractNumId w:val="33"/>
  </w:num>
  <w:num w:numId="68" w16cid:durableId="1880127141">
    <w:abstractNumId w:val="4"/>
  </w:num>
  <w:num w:numId="69" w16cid:durableId="406146154">
    <w:abstractNumId w:val="47"/>
  </w:num>
  <w:num w:numId="70" w16cid:durableId="1012030102">
    <w:abstractNumId w:val="86"/>
  </w:num>
  <w:num w:numId="71" w16cid:durableId="225191177">
    <w:abstractNumId w:val="49"/>
  </w:num>
  <w:num w:numId="72" w16cid:durableId="661545882">
    <w:abstractNumId w:val="48"/>
  </w:num>
  <w:num w:numId="73" w16cid:durableId="2114864419">
    <w:abstractNumId w:val="58"/>
  </w:num>
  <w:num w:numId="74" w16cid:durableId="1025711237">
    <w:abstractNumId w:val="34"/>
  </w:num>
  <w:num w:numId="75" w16cid:durableId="1342120351">
    <w:abstractNumId w:val="9"/>
  </w:num>
  <w:num w:numId="76" w16cid:durableId="1859150823">
    <w:abstractNumId w:val="16"/>
  </w:num>
  <w:num w:numId="77" w16cid:durableId="1884630920">
    <w:abstractNumId w:val="56"/>
  </w:num>
  <w:num w:numId="78" w16cid:durableId="930506046">
    <w:abstractNumId w:val="14"/>
  </w:num>
  <w:num w:numId="79" w16cid:durableId="1947805739">
    <w:abstractNumId w:val="15"/>
  </w:num>
  <w:num w:numId="80" w16cid:durableId="594019170">
    <w:abstractNumId w:val="96"/>
  </w:num>
  <w:num w:numId="81" w16cid:durableId="528374638">
    <w:abstractNumId w:val="72"/>
  </w:num>
  <w:num w:numId="82" w16cid:durableId="866988514">
    <w:abstractNumId w:val="69"/>
  </w:num>
  <w:num w:numId="83" w16cid:durableId="742332691">
    <w:abstractNumId w:val="62"/>
  </w:num>
  <w:num w:numId="84" w16cid:durableId="1262954977">
    <w:abstractNumId w:val="22"/>
  </w:num>
  <w:num w:numId="85" w16cid:durableId="1551258718">
    <w:abstractNumId w:val="92"/>
  </w:num>
  <w:num w:numId="86" w16cid:durableId="639304162">
    <w:abstractNumId w:val="70"/>
  </w:num>
  <w:num w:numId="87" w16cid:durableId="1449424787">
    <w:abstractNumId w:val="64"/>
  </w:num>
  <w:num w:numId="88" w16cid:durableId="132985142">
    <w:abstractNumId w:val="40"/>
  </w:num>
  <w:num w:numId="89" w16cid:durableId="1608660247">
    <w:abstractNumId w:val="11"/>
  </w:num>
  <w:num w:numId="90" w16cid:durableId="2113089237">
    <w:abstractNumId w:val="31"/>
  </w:num>
  <w:num w:numId="91" w16cid:durableId="1810632050">
    <w:abstractNumId w:val="84"/>
  </w:num>
  <w:num w:numId="92" w16cid:durableId="1643196036">
    <w:abstractNumId w:val="21"/>
  </w:num>
  <w:num w:numId="93" w16cid:durableId="1914927848">
    <w:abstractNumId w:val="83"/>
  </w:num>
  <w:num w:numId="94" w16cid:durableId="1417633789">
    <w:abstractNumId w:val="32"/>
  </w:num>
  <w:num w:numId="95" w16cid:durableId="111362463">
    <w:abstractNumId w:val="94"/>
  </w:num>
  <w:num w:numId="96" w16cid:durableId="225531821">
    <w:abstractNumId w:val="65"/>
  </w:num>
  <w:num w:numId="97" w16cid:durableId="1531456370">
    <w:abstractNumId w:val="80"/>
  </w:num>
  <w:num w:numId="98" w16cid:durableId="1448232656">
    <w:abstractNumId w:val="18"/>
  </w:num>
  <w:numIdMacAtCleanup w:val="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a1400e240523@outlook.com">
    <w15:presenceInfo w15:providerId="Windows Live" w15:userId="f57ae96fa6cf4f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A6"/>
    <w:rsid w:val="00000F5D"/>
    <w:rsid w:val="00001BB3"/>
    <w:rsid w:val="00002F78"/>
    <w:rsid w:val="0000550D"/>
    <w:rsid w:val="0000694C"/>
    <w:rsid w:val="00013C36"/>
    <w:rsid w:val="000162B8"/>
    <w:rsid w:val="00016552"/>
    <w:rsid w:val="000173CE"/>
    <w:rsid w:val="0002182A"/>
    <w:rsid w:val="0002236E"/>
    <w:rsid w:val="0002296B"/>
    <w:rsid w:val="00023682"/>
    <w:rsid w:val="00026541"/>
    <w:rsid w:val="00027336"/>
    <w:rsid w:val="00032117"/>
    <w:rsid w:val="00046C97"/>
    <w:rsid w:val="00047EFE"/>
    <w:rsid w:val="00051014"/>
    <w:rsid w:val="000514BF"/>
    <w:rsid w:val="000516DF"/>
    <w:rsid w:val="00051F82"/>
    <w:rsid w:val="000527D9"/>
    <w:rsid w:val="000572A3"/>
    <w:rsid w:val="000623B1"/>
    <w:rsid w:val="00064663"/>
    <w:rsid w:val="000658A6"/>
    <w:rsid w:val="00070457"/>
    <w:rsid w:val="00071C91"/>
    <w:rsid w:val="0007200B"/>
    <w:rsid w:val="0007201A"/>
    <w:rsid w:val="0007325E"/>
    <w:rsid w:val="00073EC3"/>
    <w:rsid w:val="000741A4"/>
    <w:rsid w:val="00074D53"/>
    <w:rsid w:val="00075C85"/>
    <w:rsid w:val="000849D3"/>
    <w:rsid w:val="000878D0"/>
    <w:rsid w:val="00087A11"/>
    <w:rsid w:val="00090008"/>
    <w:rsid w:val="00091F9A"/>
    <w:rsid w:val="000A2EAB"/>
    <w:rsid w:val="000A6807"/>
    <w:rsid w:val="000B5A51"/>
    <w:rsid w:val="000B722E"/>
    <w:rsid w:val="000C253D"/>
    <w:rsid w:val="000D23BD"/>
    <w:rsid w:val="000D4BA7"/>
    <w:rsid w:val="000D4EA6"/>
    <w:rsid w:val="000D5217"/>
    <w:rsid w:val="000D6685"/>
    <w:rsid w:val="000E1F22"/>
    <w:rsid w:val="000E6857"/>
    <w:rsid w:val="000F760C"/>
    <w:rsid w:val="00100958"/>
    <w:rsid w:val="0010365A"/>
    <w:rsid w:val="00110294"/>
    <w:rsid w:val="001125CF"/>
    <w:rsid w:val="001151C4"/>
    <w:rsid w:val="001159F7"/>
    <w:rsid w:val="00117284"/>
    <w:rsid w:val="00124C19"/>
    <w:rsid w:val="001276E5"/>
    <w:rsid w:val="00127B8B"/>
    <w:rsid w:val="00127BDD"/>
    <w:rsid w:val="00130FBA"/>
    <w:rsid w:val="001313FC"/>
    <w:rsid w:val="00136B37"/>
    <w:rsid w:val="0013748A"/>
    <w:rsid w:val="00141024"/>
    <w:rsid w:val="0014162E"/>
    <w:rsid w:val="001436EA"/>
    <w:rsid w:val="00146AD7"/>
    <w:rsid w:val="00150529"/>
    <w:rsid w:val="00150880"/>
    <w:rsid w:val="001512F6"/>
    <w:rsid w:val="00155375"/>
    <w:rsid w:val="001577CD"/>
    <w:rsid w:val="001618B6"/>
    <w:rsid w:val="00172959"/>
    <w:rsid w:val="001730C2"/>
    <w:rsid w:val="001760CB"/>
    <w:rsid w:val="00176263"/>
    <w:rsid w:val="00176633"/>
    <w:rsid w:val="001852DD"/>
    <w:rsid w:val="00186FCF"/>
    <w:rsid w:val="00191E49"/>
    <w:rsid w:val="00192916"/>
    <w:rsid w:val="00192C7B"/>
    <w:rsid w:val="001A041F"/>
    <w:rsid w:val="001A33D8"/>
    <w:rsid w:val="001A4FD3"/>
    <w:rsid w:val="001A5F0D"/>
    <w:rsid w:val="001A74CE"/>
    <w:rsid w:val="001B2186"/>
    <w:rsid w:val="001B34E3"/>
    <w:rsid w:val="001B463D"/>
    <w:rsid w:val="001B5E62"/>
    <w:rsid w:val="001B6265"/>
    <w:rsid w:val="001C0AFA"/>
    <w:rsid w:val="001C10DC"/>
    <w:rsid w:val="001C1420"/>
    <w:rsid w:val="001C1B78"/>
    <w:rsid w:val="001C1D1B"/>
    <w:rsid w:val="001C45AD"/>
    <w:rsid w:val="001D0606"/>
    <w:rsid w:val="001D4FEA"/>
    <w:rsid w:val="001E0CC3"/>
    <w:rsid w:val="001E22F6"/>
    <w:rsid w:val="001E3607"/>
    <w:rsid w:val="001E5DA9"/>
    <w:rsid w:val="001F1A95"/>
    <w:rsid w:val="001F21A5"/>
    <w:rsid w:val="001F55ED"/>
    <w:rsid w:val="001F6099"/>
    <w:rsid w:val="00207250"/>
    <w:rsid w:val="00214488"/>
    <w:rsid w:val="00214B27"/>
    <w:rsid w:val="00217619"/>
    <w:rsid w:val="00224093"/>
    <w:rsid w:val="00225B8A"/>
    <w:rsid w:val="00233222"/>
    <w:rsid w:val="00233B87"/>
    <w:rsid w:val="00234968"/>
    <w:rsid w:val="00234EE4"/>
    <w:rsid w:val="0023742B"/>
    <w:rsid w:val="00243889"/>
    <w:rsid w:val="00251BBF"/>
    <w:rsid w:val="00254429"/>
    <w:rsid w:val="00260EA1"/>
    <w:rsid w:val="0026151F"/>
    <w:rsid w:val="00264896"/>
    <w:rsid w:val="0026662C"/>
    <w:rsid w:val="0027167F"/>
    <w:rsid w:val="00271C67"/>
    <w:rsid w:val="00272A14"/>
    <w:rsid w:val="00273656"/>
    <w:rsid w:val="00275929"/>
    <w:rsid w:val="00277A4A"/>
    <w:rsid w:val="00284C63"/>
    <w:rsid w:val="00287F6A"/>
    <w:rsid w:val="0029031B"/>
    <w:rsid w:val="00290476"/>
    <w:rsid w:val="002909B3"/>
    <w:rsid w:val="0029473B"/>
    <w:rsid w:val="002961F1"/>
    <w:rsid w:val="00296EE7"/>
    <w:rsid w:val="002A0320"/>
    <w:rsid w:val="002B06B0"/>
    <w:rsid w:val="002B0C4A"/>
    <w:rsid w:val="002B0FAC"/>
    <w:rsid w:val="002B12B3"/>
    <w:rsid w:val="002B150E"/>
    <w:rsid w:val="002B173F"/>
    <w:rsid w:val="002B1A96"/>
    <w:rsid w:val="002B562C"/>
    <w:rsid w:val="002B5F2F"/>
    <w:rsid w:val="002B6662"/>
    <w:rsid w:val="002B7279"/>
    <w:rsid w:val="002B75FA"/>
    <w:rsid w:val="002C100B"/>
    <w:rsid w:val="002C1EAB"/>
    <w:rsid w:val="002C5517"/>
    <w:rsid w:val="002C6662"/>
    <w:rsid w:val="002D02C1"/>
    <w:rsid w:val="002D1C3F"/>
    <w:rsid w:val="002D4A20"/>
    <w:rsid w:val="002D4CA8"/>
    <w:rsid w:val="002D7778"/>
    <w:rsid w:val="002E0451"/>
    <w:rsid w:val="002E0CD6"/>
    <w:rsid w:val="002E2BD0"/>
    <w:rsid w:val="002E360B"/>
    <w:rsid w:val="002E5C7F"/>
    <w:rsid w:val="002E7D4C"/>
    <w:rsid w:val="002E7E73"/>
    <w:rsid w:val="002F01FD"/>
    <w:rsid w:val="002F0C0C"/>
    <w:rsid w:val="002F2977"/>
    <w:rsid w:val="002F4009"/>
    <w:rsid w:val="002F43F4"/>
    <w:rsid w:val="003021F6"/>
    <w:rsid w:val="00302291"/>
    <w:rsid w:val="00313188"/>
    <w:rsid w:val="00313E44"/>
    <w:rsid w:val="003141CA"/>
    <w:rsid w:val="0031450E"/>
    <w:rsid w:val="00315765"/>
    <w:rsid w:val="003238DB"/>
    <w:rsid w:val="00323A4C"/>
    <w:rsid w:val="00323D14"/>
    <w:rsid w:val="00325964"/>
    <w:rsid w:val="003274A9"/>
    <w:rsid w:val="003302D3"/>
    <w:rsid w:val="003305A0"/>
    <w:rsid w:val="003339F5"/>
    <w:rsid w:val="00334DF9"/>
    <w:rsid w:val="003378ED"/>
    <w:rsid w:val="00341422"/>
    <w:rsid w:val="003445E4"/>
    <w:rsid w:val="003513EA"/>
    <w:rsid w:val="00352530"/>
    <w:rsid w:val="00356DF2"/>
    <w:rsid w:val="00363EC1"/>
    <w:rsid w:val="00370743"/>
    <w:rsid w:val="003713A6"/>
    <w:rsid w:val="00371C2D"/>
    <w:rsid w:val="003724ED"/>
    <w:rsid w:val="00372603"/>
    <w:rsid w:val="00373839"/>
    <w:rsid w:val="00374EA6"/>
    <w:rsid w:val="00377706"/>
    <w:rsid w:val="00377A35"/>
    <w:rsid w:val="00381B24"/>
    <w:rsid w:val="00383C9B"/>
    <w:rsid w:val="00391BD7"/>
    <w:rsid w:val="00394099"/>
    <w:rsid w:val="00397E0C"/>
    <w:rsid w:val="003B5F26"/>
    <w:rsid w:val="003B670E"/>
    <w:rsid w:val="003C1C55"/>
    <w:rsid w:val="003C2155"/>
    <w:rsid w:val="003C2AA4"/>
    <w:rsid w:val="003D1BAB"/>
    <w:rsid w:val="003D3B45"/>
    <w:rsid w:val="003D541D"/>
    <w:rsid w:val="003E1937"/>
    <w:rsid w:val="003E1A1B"/>
    <w:rsid w:val="003E5BB2"/>
    <w:rsid w:val="003E7CF9"/>
    <w:rsid w:val="003F1517"/>
    <w:rsid w:val="003F43E4"/>
    <w:rsid w:val="003F504E"/>
    <w:rsid w:val="003F6291"/>
    <w:rsid w:val="003F6C49"/>
    <w:rsid w:val="003F6FC6"/>
    <w:rsid w:val="003F745B"/>
    <w:rsid w:val="00400C3C"/>
    <w:rsid w:val="00403164"/>
    <w:rsid w:val="00405092"/>
    <w:rsid w:val="00406286"/>
    <w:rsid w:val="00406FA7"/>
    <w:rsid w:val="00411FC6"/>
    <w:rsid w:val="00412D93"/>
    <w:rsid w:val="00415B18"/>
    <w:rsid w:val="00416E0C"/>
    <w:rsid w:val="004206DC"/>
    <w:rsid w:val="00420EE7"/>
    <w:rsid w:val="00421053"/>
    <w:rsid w:val="00423546"/>
    <w:rsid w:val="00425D2F"/>
    <w:rsid w:val="004266DA"/>
    <w:rsid w:val="00431E59"/>
    <w:rsid w:val="00433FC8"/>
    <w:rsid w:val="00434006"/>
    <w:rsid w:val="00434359"/>
    <w:rsid w:val="00436606"/>
    <w:rsid w:val="004368AB"/>
    <w:rsid w:val="004370DF"/>
    <w:rsid w:val="00437F21"/>
    <w:rsid w:val="004418F9"/>
    <w:rsid w:val="004450EE"/>
    <w:rsid w:val="00446EE7"/>
    <w:rsid w:val="004476CF"/>
    <w:rsid w:val="004502A7"/>
    <w:rsid w:val="00450671"/>
    <w:rsid w:val="00451310"/>
    <w:rsid w:val="0045171A"/>
    <w:rsid w:val="00454BCA"/>
    <w:rsid w:val="004603CB"/>
    <w:rsid w:val="00461FB6"/>
    <w:rsid w:val="00462945"/>
    <w:rsid w:val="00462D84"/>
    <w:rsid w:val="0046416E"/>
    <w:rsid w:val="00471018"/>
    <w:rsid w:val="00475220"/>
    <w:rsid w:val="004762A0"/>
    <w:rsid w:val="004820F1"/>
    <w:rsid w:val="00484CEA"/>
    <w:rsid w:val="004869B0"/>
    <w:rsid w:val="00490D73"/>
    <w:rsid w:val="004941AC"/>
    <w:rsid w:val="00494698"/>
    <w:rsid w:val="00494DD4"/>
    <w:rsid w:val="004969B9"/>
    <w:rsid w:val="004A1A14"/>
    <w:rsid w:val="004A293B"/>
    <w:rsid w:val="004A4880"/>
    <w:rsid w:val="004A6EF3"/>
    <w:rsid w:val="004A7C5A"/>
    <w:rsid w:val="004B2853"/>
    <w:rsid w:val="004B472A"/>
    <w:rsid w:val="004B5D05"/>
    <w:rsid w:val="004B638E"/>
    <w:rsid w:val="004B7E23"/>
    <w:rsid w:val="004C40E5"/>
    <w:rsid w:val="004C52CC"/>
    <w:rsid w:val="004C7870"/>
    <w:rsid w:val="004D178F"/>
    <w:rsid w:val="004D3657"/>
    <w:rsid w:val="004D4357"/>
    <w:rsid w:val="004D4EAA"/>
    <w:rsid w:val="004D55C4"/>
    <w:rsid w:val="004E367F"/>
    <w:rsid w:val="004E4538"/>
    <w:rsid w:val="004E6124"/>
    <w:rsid w:val="004F01BC"/>
    <w:rsid w:val="004F4787"/>
    <w:rsid w:val="004F60E1"/>
    <w:rsid w:val="004F6F2A"/>
    <w:rsid w:val="004F7284"/>
    <w:rsid w:val="004F750A"/>
    <w:rsid w:val="00500C30"/>
    <w:rsid w:val="00502BF9"/>
    <w:rsid w:val="00503CB2"/>
    <w:rsid w:val="005044DF"/>
    <w:rsid w:val="0051092C"/>
    <w:rsid w:val="0051670B"/>
    <w:rsid w:val="005206EA"/>
    <w:rsid w:val="00524AAF"/>
    <w:rsid w:val="00527614"/>
    <w:rsid w:val="0052789D"/>
    <w:rsid w:val="00527C57"/>
    <w:rsid w:val="005353B6"/>
    <w:rsid w:val="005431E6"/>
    <w:rsid w:val="00544F17"/>
    <w:rsid w:val="00545F53"/>
    <w:rsid w:val="005470A9"/>
    <w:rsid w:val="005508BF"/>
    <w:rsid w:val="005523DB"/>
    <w:rsid w:val="00553F95"/>
    <w:rsid w:val="00556FF2"/>
    <w:rsid w:val="00557062"/>
    <w:rsid w:val="00557AE7"/>
    <w:rsid w:val="005600AE"/>
    <w:rsid w:val="0056253B"/>
    <w:rsid w:val="00562B4D"/>
    <w:rsid w:val="00563B8F"/>
    <w:rsid w:val="005737A7"/>
    <w:rsid w:val="00577D93"/>
    <w:rsid w:val="00582046"/>
    <w:rsid w:val="00584798"/>
    <w:rsid w:val="00584EEF"/>
    <w:rsid w:val="00587761"/>
    <w:rsid w:val="005878D5"/>
    <w:rsid w:val="00587F8A"/>
    <w:rsid w:val="0059448C"/>
    <w:rsid w:val="00594DB9"/>
    <w:rsid w:val="00596AFC"/>
    <w:rsid w:val="00597A50"/>
    <w:rsid w:val="005A04D4"/>
    <w:rsid w:val="005A1F7D"/>
    <w:rsid w:val="005A32D1"/>
    <w:rsid w:val="005A3645"/>
    <w:rsid w:val="005A77E4"/>
    <w:rsid w:val="005B131A"/>
    <w:rsid w:val="005B1C50"/>
    <w:rsid w:val="005C3FA2"/>
    <w:rsid w:val="005C53CA"/>
    <w:rsid w:val="005C5BD0"/>
    <w:rsid w:val="005C78F6"/>
    <w:rsid w:val="005D04DC"/>
    <w:rsid w:val="005D1DB7"/>
    <w:rsid w:val="005D460F"/>
    <w:rsid w:val="005D4DED"/>
    <w:rsid w:val="005D6312"/>
    <w:rsid w:val="005D6843"/>
    <w:rsid w:val="005E3DF2"/>
    <w:rsid w:val="005E5142"/>
    <w:rsid w:val="005E7756"/>
    <w:rsid w:val="005F1B86"/>
    <w:rsid w:val="005F2CA1"/>
    <w:rsid w:val="005F6B10"/>
    <w:rsid w:val="005F766C"/>
    <w:rsid w:val="005F7C3A"/>
    <w:rsid w:val="00600159"/>
    <w:rsid w:val="00600D28"/>
    <w:rsid w:val="00600F28"/>
    <w:rsid w:val="006016E2"/>
    <w:rsid w:val="00602360"/>
    <w:rsid w:val="00602EE2"/>
    <w:rsid w:val="00607E05"/>
    <w:rsid w:val="006117A3"/>
    <w:rsid w:val="00611CB6"/>
    <w:rsid w:val="00615D70"/>
    <w:rsid w:val="0062222B"/>
    <w:rsid w:val="00625173"/>
    <w:rsid w:val="00631B06"/>
    <w:rsid w:val="00635056"/>
    <w:rsid w:val="0064085D"/>
    <w:rsid w:val="00644A51"/>
    <w:rsid w:val="00645613"/>
    <w:rsid w:val="0065127C"/>
    <w:rsid w:val="00652E02"/>
    <w:rsid w:val="00653599"/>
    <w:rsid w:val="0065464F"/>
    <w:rsid w:val="006547DC"/>
    <w:rsid w:val="00661BF8"/>
    <w:rsid w:val="006621A8"/>
    <w:rsid w:val="00664248"/>
    <w:rsid w:val="0066523D"/>
    <w:rsid w:val="00672E42"/>
    <w:rsid w:val="00675CAB"/>
    <w:rsid w:val="0067672B"/>
    <w:rsid w:val="00680188"/>
    <w:rsid w:val="00681ECB"/>
    <w:rsid w:val="00685E52"/>
    <w:rsid w:val="00693F02"/>
    <w:rsid w:val="00696CA4"/>
    <w:rsid w:val="006A0A2E"/>
    <w:rsid w:val="006A4F21"/>
    <w:rsid w:val="006A5B69"/>
    <w:rsid w:val="006B044B"/>
    <w:rsid w:val="006B0C43"/>
    <w:rsid w:val="006B297E"/>
    <w:rsid w:val="006B63DF"/>
    <w:rsid w:val="006B747B"/>
    <w:rsid w:val="006C00F2"/>
    <w:rsid w:val="006C08A0"/>
    <w:rsid w:val="006C4880"/>
    <w:rsid w:val="006C5200"/>
    <w:rsid w:val="006D1657"/>
    <w:rsid w:val="006D6BAC"/>
    <w:rsid w:val="006E0A5C"/>
    <w:rsid w:val="006E1622"/>
    <w:rsid w:val="006E36BD"/>
    <w:rsid w:val="006F3BA6"/>
    <w:rsid w:val="006F687F"/>
    <w:rsid w:val="006F7ED2"/>
    <w:rsid w:val="0070253B"/>
    <w:rsid w:val="00704FDC"/>
    <w:rsid w:val="007105F5"/>
    <w:rsid w:val="00713383"/>
    <w:rsid w:val="00714975"/>
    <w:rsid w:val="00717265"/>
    <w:rsid w:val="00721877"/>
    <w:rsid w:val="007229E4"/>
    <w:rsid w:val="00723EDD"/>
    <w:rsid w:val="007251A1"/>
    <w:rsid w:val="00727F16"/>
    <w:rsid w:val="0073154A"/>
    <w:rsid w:val="007345B7"/>
    <w:rsid w:val="00735E90"/>
    <w:rsid w:val="00737002"/>
    <w:rsid w:val="0074046F"/>
    <w:rsid w:val="00740CC6"/>
    <w:rsid w:val="00741269"/>
    <w:rsid w:val="007444F7"/>
    <w:rsid w:val="00745ECE"/>
    <w:rsid w:val="00747CC0"/>
    <w:rsid w:val="00750419"/>
    <w:rsid w:val="007536C1"/>
    <w:rsid w:val="00762452"/>
    <w:rsid w:val="007636B9"/>
    <w:rsid w:val="007645F5"/>
    <w:rsid w:val="007674D1"/>
    <w:rsid w:val="00767BE7"/>
    <w:rsid w:val="007701A6"/>
    <w:rsid w:val="00770F93"/>
    <w:rsid w:val="007720C0"/>
    <w:rsid w:val="007738BA"/>
    <w:rsid w:val="00773C09"/>
    <w:rsid w:val="007747E9"/>
    <w:rsid w:val="007769EA"/>
    <w:rsid w:val="007775B6"/>
    <w:rsid w:val="00781CFD"/>
    <w:rsid w:val="0078352D"/>
    <w:rsid w:val="00785D9F"/>
    <w:rsid w:val="0079346D"/>
    <w:rsid w:val="0079360F"/>
    <w:rsid w:val="0079469B"/>
    <w:rsid w:val="007955D9"/>
    <w:rsid w:val="007A1515"/>
    <w:rsid w:val="007A3D39"/>
    <w:rsid w:val="007A5FCC"/>
    <w:rsid w:val="007A6828"/>
    <w:rsid w:val="007A6CDA"/>
    <w:rsid w:val="007B04E0"/>
    <w:rsid w:val="007B71A3"/>
    <w:rsid w:val="007C0A44"/>
    <w:rsid w:val="007C4BF5"/>
    <w:rsid w:val="007C6948"/>
    <w:rsid w:val="007C6B76"/>
    <w:rsid w:val="007D0663"/>
    <w:rsid w:val="007D2930"/>
    <w:rsid w:val="007D7098"/>
    <w:rsid w:val="007E23BF"/>
    <w:rsid w:val="007F0A89"/>
    <w:rsid w:val="007F1378"/>
    <w:rsid w:val="007F338A"/>
    <w:rsid w:val="007F5BE4"/>
    <w:rsid w:val="007F7F72"/>
    <w:rsid w:val="00807100"/>
    <w:rsid w:val="00810A64"/>
    <w:rsid w:val="008113AA"/>
    <w:rsid w:val="008133FA"/>
    <w:rsid w:val="008150A1"/>
    <w:rsid w:val="0082023D"/>
    <w:rsid w:val="00825C2F"/>
    <w:rsid w:val="0083138D"/>
    <w:rsid w:val="008321AE"/>
    <w:rsid w:val="00833D72"/>
    <w:rsid w:val="00841253"/>
    <w:rsid w:val="00843F0E"/>
    <w:rsid w:val="008455F7"/>
    <w:rsid w:val="00845F74"/>
    <w:rsid w:val="008516FB"/>
    <w:rsid w:val="00853546"/>
    <w:rsid w:val="00860607"/>
    <w:rsid w:val="00862234"/>
    <w:rsid w:val="008634EB"/>
    <w:rsid w:val="00863C21"/>
    <w:rsid w:val="00867A3E"/>
    <w:rsid w:val="00867DDB"/>
    <w:rsid w:val="00872111"/>
    <w:rsid w:val="00872693"/>
    <w:rsid w:val="00876020"/>
    <w:rsid w:val="008806FC"/>
    <w:rsid w:val="00880BCB"/>
    <w:rsid w:val="0088243E"/>
    <w:rsid w:val="00885DCC"/>
    <w:rsid w:val="0089270D"/>
    <w:rsid w:val="008972D2"/>
    <w:rsid w:val="008A22B6"/>
    <w:rsid w:val="008A6511"/>
    <w:rsid w:val="008A6EC3"/>
    <w:rsid w:val="008A6F8E"/>
    <w:rsid w:val="008B133C"/>
    <w:rsid w:val="008B421D"/>
    <w:rsid w:val="008B5B1D"/>
    <w:rsid w:val="008B6D44"/>
    <w:rsid w:val="008C0778"/>
    <w:rsid w:val="008C2B6C"/>
    <w:rsid w:val="008C4AAB"/>
    <w:rsid w:val="008D623D"/>
    <w:rsid w:val="008D7793"/>
    <w:rsid w:val="008E12C2"/>
    <w:rsid w:val="008E37D1"/>
    <w:rsid w:val="008E3CDF"/>
    <w:rsid w:val="008E5321"/>
    <w:rsid w:val="008E55CD"/>
    <w:rsid w:val="008F49EB"/>
    <w:rsid w:val="008F4E2C"/>
    <w:rsid w:val="008F67E7"/>
    <w:rsid w:val="00901471"/>
    <w:rsid w:val="00901EA1"/>
    <w:rsid w:val="0090376C"/>
    <w:rsid w:val="00905B76"/>
    <w:rsid w:val="00906DCF"/>
    <w:rsid w:val="00906E46"/>
    <w:rsid w:val="00910D89"/>
    <w:rsid w:val="009139D6"/>
    <w:rsid w:val="00916747"/>
    <w:rsid w:val="00920477"/>
    <w:rsid w:val="00920DE1"/>
    <w:rsid w:val="00921676"/>
    <w:rsid w:val="00922F0A"/>
    <w:rsid w:val="0093333B"/>
    <w:rsid w:val="00935DDE"/>
    <w:rsid w:val="00936E93"/>
    <w:rsid w:val="00937B88"/>
    <w:rsid w:val="00942108"/>
    <w:rsid w:val="00942D89"/>
    <w:rsid w:val="0094505C"/>
    <w:rsid w:val="0095408F"/>
    <w:rsid w:val="00955FCE"/>
    <w:rsid w:val="0095684E"/>
    <w:rsid w:val="0096087D"/>
    <w:rsid w:val="00960E01"/>
    <w:rsid w:val="00962F5A"/>
    <w:rsid w:val="009630AD"/>
    <w:rsid w:val="00963BF8"/>
    <w:rsid w:val="00966547"/>
    <w:rsid w:val="00970D50"/>
    <w:rsid w:val="00971199"/>
    <w:rsid w:val="00975121"/>
    <w:rsid w:val="009755A1"/>
    <w:rsid w:val="00975D4C"/>
    <w:rsid w:val="00977566"/>
    <w:rsid w:val="00977642"/>
    <w:rsid w:val="009831C1"/>
    <w:rsid w:val="009850A5"/>
    <w:rsid w:val="00985C03"/>
    <w:rsid w:val="00985C4E"/>
    <w:rsid w:val="00987C42"/>
    <w:rsid w:val="009915FB"/>
    <w:rsid w:val="00991815"/>
    <w:rsid w:val="00996016"/>
    <w:rsid w:val="00996223"/>
    <w:rsid w:val="00996A02"/>
    <w:rsid w:val="009A3968"/>
    <w:rsid w:val="009A4193"/>
    <w:rsid w:val="009A4704"/>
    <w:rsid w:val="009A677D"/>
    <w:rsid w:val="009A76E6"/>
    <w:rsid w:val="009B1F56"/>
    <w:rsid w:val="009B3623"/>
    <w:rsid w:val="009B5B23"/>
    <w:rsid w:val="009C069B"/>
    <w:rsid w:val="009C118E"/>
    <w:rsid w:val="009D0322"/>
    <w:rsid w:val="009D0AB4"/>
    <w:rsid w:val="009D1F9A"/>
    <w:rsid w:val="009D426D"/>
    <w:rsid w:val="009E2F9E"/>
    <w:rsid w:val="009E5D85"/>
    <w:rsid w:val="009F6BA3"/>
    <w:rsid w:val="009F7BAC"/>
    <w:rsid w:val="009F7DA7"/>
    <w:rsid w:val="00A0364E"/>
    <w:rsid w:val="00A037B4"/>
    <w:rsid w:val="00A04306"/>
    <w:rsid w:val="00A04482"/>
    <w:rsid w:val="00A04CB4"/>
    <w:rsid w:val="00A054BC"/>
    <w:rsid w:val="00A1056C"/>
    <w:rsid w:val="00A1123C"/>
    <w:rsid w:val="00A11701"/>
    <w:rsid w:val="00A200E0"/>
    <w:rsid w:val="00A21AC6"/>
    <w:rsid w:val="00A221A1"/>
    <w:rsid w:val="00A23B01"/>
    <w:rsid w:val="00A25A9A"/>
    <w:rsid w:val="00A3318B"/>
    <w:rsid w:val="00A33EE5"/>
    <w:rsid w:val="00A37014"/>
    <w:rsid w:val="00A37AB4"/>
    <w:rsid w:val="00A43FF4"/>
    <w:rsid w:val="00A4458C"/>
    <w:rsid w:val="00A50D34"/>
    <w:rsid w:val="00A5143A"/>
    <w:rsid w:val="00A523BB"/>
    <w:rsid w:val="00A52615"/>
    <w:rsid w:val="00A55F0B"/>
    <w:rsid w:val="00A5620A"/>
    <w:rsid w:val="00A60E9A"/>
    <w:rsid w:val="00A617A7"/>
    <w:rsid w:val="00A64C38"/>
    <w:rsid w:val="00A64CC0"/>
    <w:rsid w:val="00A65C86"/>
    <w:rsid w:val="00A669F8"/>
    <w:rsid w:val="00A7465C"/>
    <w:rsid w:val="00A75224"/>
    <w:rsid w:val="00A76BB8"/>
    <w:rsid w:val="00A76FAB"/>
    <w:rsid w:val="00A83C25"/>
    <w:rsid w:val="00A872ED"/>
    <w:rsid w:val="00A920C2"/>
    <w:rsid w:val="00A92259"/>
    <w:rsid w:val="00A964FF"/>
    <w:rsid w:val="00A96827"/>
    <w:rsid w:val="00AA0E1D"/>
    <w:rsid w:val="00AA176C"/>
    <w:rsid w:val="00AA1D8B"/>
    <w:rsid w:val="00AA366B"/>
    <w:rsid w:val="00AB034D"/>
    <w:rsid w:val="00AB123C"/>
    <w:rsid w:val="00AB2092"/>
    <w:rsid w:val="00AB4229"/>
    <w:rsid w:val="00AB576C"/>
    <w:rsid w:val="00AB5C76"/>
    <w:rsid w:val="00AB69FD"/>
    <w:rsid w:val="00AB6F19"/>
    <w:rsid w:val="00AB7047"/>
    <w:rsid w:val="00AC1452"/>
    <w:rsid w:val="00AC1C9B"/>
    <w:rsid w:val="00AC30FA"/>
    <w:rsid w:val="00AC608D"/>
    <w:rsid w:val="00AC76EB"/>
    <w:rsid w:val="00AC7E50"/>
    <w:rsid w:val="00AD2AD1"/>
    <w:rsid w:val="00AD3141"/>
    <w:rsid w:val="00AD5EA1"/>
    <w:rsid w:val="00AE25A3"/>
    <w:rsid w:val="00AE570B"/>
    <w:rsid w:val="00AE5F83"/>
    <w:rsid w:val="00AE7136"/>
    <w:rsid w:val="00AF3C50"/>
    <w:rsid w:val="00AF4C7E"/>
    <w:rsid w:val="00AF745C"/>
    <w:rsid w:val="00B004A6"/>
    <w:rsid w:val="00B009DD"/>
    <w:rsid w:val="00B05A13"/>
    <w:rsid w:val="00B07A64"/>
    <w:rsid w:val="00B1121D"/>
    <w:rsid w:val="00B13D81"/>
    <w:rsid w:val="00B14D72"/>
    <w:rsid w:val="00B168FF"/>
    <w:rsid w:val="00B2202A"/>
    <w:rsid w:val="00B240E3"/>
    <w:rsid w:val="00B251C1"/>
    <w:rsid w:val="00B309D4"/>
    <w:rsid w:val="00B30E39"/>
    <w:rsid w:val="00B34098"/>
    <w:rsid w:val="00B35B00"/>
    <w:rsid w:val="00B40044"/>
    <w:rsid w:val="00B400D0"/>
    <w:rsid w:val="00B41082"/>
    <w:rsid w:val="00B42908"/>
    <w:rsid w:val="00B4354B"/>
    <w:rsid w:val="00B47895"/>
    <w:rsid w:val="00B520CC"/>
    <w:rsid w:val="00B5211B"/>
    <w:rsid w:val="00B53123"/>
    <w:rsid w:val="00B53B04"/>
    <w:rsid w:val="00B53BF1"/>
    <w:rsid w:val="00B53DE9"/>
    <w:rsid w:val="00B54613"/>
    <w:rsid w:val="00B5513E"/>
    <w:rsid w:val="00B633FD"/>
    <w:rsid w:val="00B644B6"/>
    <w:rsid w:val="00B6510A"/>
    <w:rsid w:val="00B6631C"/>
    <w:rsid w:val="00B75DFA"/>
    <w:rsid w:val="00B834BF"/>
    <w:rsid w:val="00B8541E"/>
    <w:rsid w:val="00B8570D"/>
    <w:rsid w:val="00B8758D"/>
    <w:rsid w:val="00B91A87"/>
    <w:rsid w:val="00B926AD"/>
    <w:rsid w:val="00B939C8"/>
    <w:rsid w:val="00B956C2"/>
    <w:rsid w:val="00B95A14"/>
    <w:rsid w:val="00B962A9"/>
    <w:rsid w:val="00B9761F"/>
    <w:rsid w:val="00BA1C8B"/>
    <w:rsid w:val="00BA2BFA"/>
    <w:rsid w:val="00BA3E48"/>
    <w:rsid w:val="00BA3EA1"/>
    <w:rsid w:val="00BA466A"/>
    <w:rsid w:val="00BA5CD8"/>
    <w:rsid w:val="00BA759D"/>
    <w:rsid w:val="00BB014F"/>
    <w:rsid w:val="00BB11C0"/>
    <w:rsid w:val="00BB20C2"/>
    <w:rsid w:val="00BB2E0F"/>
    <w:rsid w:val="00BB79D4"/>
    <w:rsid w:val="00BC2AC2"/>
    <w:rsid w:val="00BC2FDD"/>
    <w:rsid w:val="00BD3C8E"/>
    <w:rsid w:val="00BD3FA2"/>
    <w:rsid w:val="00BD412C"/>
    <w:rsid w:val="00BD743D"/>
    <w:rsid w:val="00BD7DEC"/>
    <w:rsid w:val="00BE2626"/>
    <w:rsid w:val="00BE6B61"/>
    <w:rsid w:val="00BE7FE3"/>
    <w:rsid w:val="00BF0445"/>
    <w:rsid w:val="00BF1F1C"/>
    <w:rsid w:val="00BF7732"/>
    <w:rsid w:val="00C03EF3"/>
    <w:rsid w:val="00C047BE"/>
    <w:rsid w:val="00C04BB1"/>
    <w:rsid w:val="00C06ED2"/>
    <w:rsid w:val="00C07AB4"/>
    <w:rsid w:val="00C14081"/>
    <w:rsid w:val="00C16EE6"/>
    <w:rsid w:val="00C17022"/>
    <w:rsid w:val="00C206B7"/>
    <w:rsid w:val="00C22F21"/>
    <w:rsid w:val="00C2796E"/>
    <w:rsid w:val="00C27C93"/>
    <w:rsid w:val="00C31643"/>
    <w:rsid w:val="00C323D1"/>
    <w:rsid w:val="00C32839"/>
    <w:rsid w:val="00C33A1C"/>
    <w:rsid w:val="00C34472"/>
    <w:rsid w:val="00C356E3"/>
    <w:rsid w:val="00C37322"/>
    <w:rsid w:val="00C4147D"/>
    <w:rsid w:val="00C419E3"/>
    <w:rsid w:val="00C6085D"/>
    <w:rsid w:val="00C60B89"/>
    <w:rsid w:val="00C62AC2"/>
    <w:rsid w:val="00C8098B"/>
    <w:rsid w:val="00C81434"/>
    <w:rsid w:val="00C82126"/>
    <w:rsid w:val="00C82A22"/>
    <w:rsid w:val="00C83106"/>
    <w:rsid w:val="00C8347D"/>
    <w:rsid w:val="00C844F4"/>
    <w:rsid w:val="00C84FF1"/>
    <w:rsid w:val="00C85CF8"/>
    <w:rsid w:val="00C86525"/>
    <w:rsid w:val="00C86EFD"/>
    <w:rsid w:val="00C9494A"/>
    <w:rsid w:val="00CA0B26"/>
    <w:rsid w:val="00CA2730"/>
    <w:rsid w:val="00CA275F"/>
    <w:rsid w:val="00CA4480"/>
    <w:rsid w:val="00CA48D7"/>
    <w:rsid w:val="00CA5C86"/>
    <w:rsid w:val="00CB06FF"/>
    <w:rsid w:val="00CB1C74"/>
    <w:rsid w:val="00CB253C"/>
    <w:rsid w:val="00CB5133"/>
    <w:rsid w:val="00CB6462"/>
    <w:rsid w:val="00CB64E9"/>
    <w:rsid w:val="00CB6D60"/>
    <w:rsid w:val="00CC2B15"/>
    <w:rsid w:val="00CC3749"/>
    <w:rsid w:val="00CC43C1"/>
    <w:rsid w:val="00CC5177"/>
    <w:rsid w:val="00CC6243"/>
    <w:rsid w:val="00CC70D5"/>
    <w:rsid w:val="00CC7849"/>
    <w:rsid w:val="00CC7A53"/>
    <w:rsid w:val="00CD267D"/>
    <w:rsid w:val="00CD47B1"/>
    <w:rsid w:val="00CD47BE"/>
    <w:rsid w:val="00CD7ADC"/>
    <w:rsid w:val="00CE00A6"/>
    <w:rsid w:val="00CE796E"/>
    <w:rsid w:val="00CE7BA3"/>
    <w:rsid w:val="00D00293"/>
    <w:rsid w:val="00D0114E"/>
    <w:rsid w:val="00D02189"/>
    <w:rsid w:val="00D03E9A"/>
    <w:rsid w:val="00D04D6D"/>
    <w:rsid w:val="00D05EAB"/>
    <w:rsid w:val="00D07995"/>
    <w:rsid w:val="00D07D79"/>
    <w:rsid w:val="00D12AC0"/>
    <w:rsid w:val="00D13B84"/>
    <w:rsid w:val="00D14495"/>
    <w:rsid w:val="00D14B4B"/>
    <w:rsid w:val="00D15C61"/>
    <w:rsid w:val="00D15C7E"/>
    <w:rsid w:val="00D16414"/>
    <w:rsid w:val="00D17D0E"/>
    <w:rsid w:val="00D225EC"/>
    <w:rsid w:val="00D25D83"/>
    <w:rsid w:val="00D26886"/>
    <w:rsid w:val="00D34551"/>
    <w:rsid w:val="00D36058"/>
    <w:rsid w:val="00D4237E"/>
    <w:rsid w:val="00D51A70"/>
    <w:rsid w:val="00D54140"/>
    <w:rsid w:val="00D54BDF"/>
    <w:rsid w:val="00D55708"/>
    <w:rsid w:val="00D60F69"/>
    <w:rsid w:val="00D64AD0"/>
    <w:rsid w:val="00D72B8B"/>
    <w:rsid w:val="00D73208"/>
    <w:rsid w:val="00D7472B"/>
    <w:rsid w:val="00D74E8F"/>
    <w:rsid w:val="00D763F7"/>
    <w:rsid w:val="00D8518B"/>
    <w:rsid w:val="00D8657D"/>
    <w:rsid w:val="00D877BB"/>
    <w:rsid w:val="00D910E0"/>
    <w:rsid w:val="00D977E9"/>
    <w:rsid w:val="00DA2141"/>
    <w:rsid w:val="00DA47F5"/>
    <w:rsid w:val="00DA4DE1"/>
    <w:rsid w:val="00DA6B7E"/>
    <w:rsid w:val="00DB0665"/>
    <w:rsid w:val="00DB1FC7"/>
    <w:rsid w:val="00DB4303"/>
    <w:rsid w:val="00DB5AC8"/>
    <w:rsid w:val="00DB7EF8"/>
    <w:rsid w:val="00DC10C3"/>
    <w:rsid w:val="00DC1559"/>
    <w:rsid w:val="00DC27F1"/>
    <w:rsid w:val="00DC66F3"/>
    <w:rsid w:val="00DC6F2E"/>
    <w:rsid w:val="00DE2D67"/>
    <w:rsid w:val="00DE3B2B"/>
    <w:rsid w:val="00DE4197"/>
    <w:rsid w:val="00DE4362"/>
    <w:rsid w:val="00DE5796"/>
    <w:rsid w:val="00DE69B1"/>
    <w:rsid w:val="00DE7E59"/>
    <w:rsid w:val="00DF1C2D"/>
    <w:rsid w:val="00DF22A2"/>
    <w:rsid w:val="00DF258E"/>
    <w:rsid w:val="00DF2A99"/>
    <w:rsid w:val="00DF3F93"/>
    <w:rsid w:val="00DF46A8"/>
    <w:rsid w:val="00DF6DA6"/>
    <w:rsid w:val="00DF7FC0"/>
    <w:rsid w:val="00E02666"/>
    <w:rsid w:val="00E03EF0"/>
    <w:rsid w:val="00E05B38"/>
    <w:rsid w:val="00E07762"/>
    <w:rsid w:val="00E13401"/>
    <w:rsid w:val="00E15D6E"/>
    <w:rsid w:val="00E16349"/>
    <w:rsid w:val="00E212A7"/>
    <w:rsid w:val="00E23C04"/>
    <w:rsid w:val="00E2441F"/>
    <w:rsid w:val="00E301C3"/>
    <w:rsid w:val="00E30509"/>
    <w:rsid w:val="00E315A2"/>
    <w:rsid w:val="00E31C3D"/>
    <w:rsid w:val="00E32CED"/>
    <w:rsid w:val="00E40A25"/>
    <w:rsid w:val="00E41AC2"/>
    <w:rsid w:val="00E4245C"/>
    <w:rsid w:val="00E44E13"/>
    <w:rsid w:val="00E4705A"/>
    <w:rsid w:val="00E475A2"/>
    <w:rsid w:val="00E50C64"/>
    <w:rsid w:val="00E54B7C"/>
    <w:rsid w:val="00E602F2"/>
    <w:rsid w:val="00E610B7"/>
    <w:rsid w:val="00E61584"/>
    <w:rsid w:val="00E62283"/>
    <w:rsid w:val="00E64FE7"/>
    <w:rsid w:val="00E67B15"/>
    <w:rsid w:val="00E72B1A"/>
    <w:rsid w:val="00E7390E"/>
    <w:rsid w:val="00E74C1B"/>
    <w:rsid w:val="00E75CA6"/>
    <w:rsid w:val="00E84852"/>
    <w:rsid w:val="00E848A9"/>
    <w:rsid w:val="00E84986"/>
    <w:rsid w:val="00E860D7"/>
    <w:rsid w:val="00E9062B"/>
    <w:rsid w:val="00E91474"/>
    <w:rsid w:val="00E92942"/>
    <w:rsid w:val="00E9354A"/>
    <w:rsid w:val="00E94875"/>
    <w:rsid w:val="00E959CF"/>
    <w:rsid w:val="00EA346F"/>
    <w:rsid w:val="00EA64DB"/>
    <w:rsid w:val="00EB1158"/>
    <w:rsid w:val="00EB1311"/>
    <w:rsid w:val="00EB62CD"/>
    <w:rsid w:val="00EB77E8"/>
    <w:rsid w:val="00EC0D76"/>
    <w:rsid w:val="00EC1DA8"/>
    <w:rsid w:val="00EC523A"/>
    <w:rsid w:val="00EC5781"/>
    <w:rsid w:val="00EC71D6"/>
    <w:rsid w:val="00ED00FD"/>
    <w:rsid w:val="00ED4B9F"/>
    <w:rsid w:val="00ED4E54"/>
    <w:rsid w:val="00ED6D5C"/>
    <w:rsid w:val="00ED7A5E"/>
    <w:rsid w:val="00EE404E"/>
    <w:rsid w:val="00EE643B"/>
    <w:rsid w:val="00EE768A"/>
    <w:rsid w:val="00EF0145"/>
    <w:rsid w:val="00EF106C"/>
    <w:rsid w:val="00EF140A"/>
    <w:rsid w:val="00EF1460"/>
    <w:rsid w:val="00EF2909"/>
    <w:rsid w:val="00EF3461"/>
    <w:rsid w:val="00EF386D"/>
    <w:rsid w:val="00EF3A91"/>
    <w:rsid w:val="00EF4402"/>
    <w:rsid w:val="00EF5707"/>
    <w:rsid w:val="00F02718"/>
    <w:rsid w:val="00F05C49"/>
    <w:rsid w:val="00F10BF9"/>
    <w:rsid w:val="00F10E25"/>
    <w:rsid w:val="00F11965"/>
    <w:rsid w:val="00F11BA8"/>
    <w:rsid w:val="00F120B9"/>
    <w:rsid w:val="00F14EA1"/>
    <w:rsid w:val="00F159CB"/>
    <w:rsid w:val="00F16302"/>
    <w:rsid w:val="00F16452"/>
    <w:rsid w:val="00F16A20"/>
    <w:rsid w:val="00F20414"/>
    <w:rsid w:val="00F24034"/>
    <w:rsid w:val="00F24492"/>
    <w:rsid w:val="00F24624"/>
    <w:rsid w:val="00F249A8"/>
    <w:rsid w:val="00F35ED9"/>
    <w:rsid w:val="00F40E0A"/>
    <w:rsid w:val="00F42757"/>
    <w:rsid w:val="00F43016"/>
    <w:rsid w:val="00F47968"/>
    <w:rsid w:val="00F524E8"/>
    <w:rsid w:val="00F53A2D"/>
    <w:rsid w:val="00F568AA"/>
    <w:rsid w:val="00F57FA9"/>
    <w:rsid w:val="00F6065E"/>
    <w:rsid w:val="00F64F34"/>
    <w:rsid w:val="00F66F6F"/>
    <w:rsid w:val="00F674CF"/>
    <w:rsid w:val="00F70A65"/>
    <w:rsid w:val="00F71C99"/>
    <w:rsid w:val="00F73425"/>
    <w:rsid w:val="00F76698"/>
    <w:rsid w:val="00F769ED"/>
    <w:rsid w:val="00F8239D"/>
    <w:rsid w:val="00F917C8"/>
    <w:rsid w:val="00F9429F"/>
    <w:rsid w:val="00F94558"/>
    <w:rsid w:val="00F968B8"/>
    <w:rsid w:val="00FB0255"/>
    <w:rsid w:val="00FB08A9"/>
    <w:rsid w:val="00FB6EEC"/>
    <w:rsid w:val="00FB78A8"/>
    <w:rsid w:val="00FC23BF"/>
    <w:rsid w:val="00FC284B"/>
    <w:rsid w:val="00FC37B1"/>
    <w:rsid w:val="00FC64AD"/>
    <w:rsid w:val="00FC724E"/>
    <w:rsid w:val="00FE0B1E"/>
    <w:rsid w:val="00FE15FC"/>
    <w:rsid w:val="00FE7884"/>
    <w:rsid w:val="00FE7A52"/>
    <w:rsid w:val="00FF05C5"/>
    <w:rsid w:val="00FF0CB4"/>
    <w:rsid w:val="00FF2684"/>
    <w:rsid w:val="00FF75FE"/>
    <w:rsid w:val="449F1556"/>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A1FD5A"/>
  <w15:docId w15:val="{E59BD342-B11D-4D22-93C1-F34F36907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737A7"/>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2">
    <w:name w:val="Body Text 2"/>
    <w:basedOn w:val="Normal"/>
    <w:link w:val="BodyText2Char"/>
    <w:uiPriority w:val="99"/>
    <w:qFormat/>
    <w:pPr>
      <w:widowControl/>
      <w:autoSpaceDE/>
      <w:autoSpaceDN/>
      <w:jc w:val="center"/>
    </w:pPr>
    <w:rPr>
      <w:rFonts w:ascii="Calibri" w:eastAsia="SimSun" w:hAnsi="Calibri"/>
      <w:sz w:val="24"/>
      <w:szCs w:val="24"/>
      <w:lang w:val="id-ID"/>
    </w:rPr>
  </w:style>
  <w:style w:type="paragraph" w:styleId="BodyTextIndent">
    <w:name w:val="Body Text Indent"/>
    <w:basedOn w:val="Normal"/>
    <w:link w:val="BodyTextIndentChar"/>
    <w:uiPriority w:val="99"/>
    <w:semiHidden/>
    <w:unhideWhenUsed/>
    <w:qFormat/>
    <w:pPr>
      <w:spacing w:after="120"/>
      <w:ind w:left="283"/>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2"/>
      <w:szCs w:val="22"/>
      <w:lang w:val="en-US"/>
      <w14:ligatures w14:val="none"/>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0"/>
      <w:sz w:val="20"/>
      <w:szCs w:val="20"/>
      <w:lang w:val="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2"/>
      <w:szCs w:val="22"/>
      <w:lang w:val="en-US"/>
      <w14:ligatures w14:val="none"/>
    </w:rPr>
  </w:style>
  <w:style w:type="character" w:customStyle="1" w:styleId="BodyText2Char">
    <w:name w:val="Body Text 2 Char"/>
    <w:basedOn w:val="DefaultParagraphFont"/>
    <w:link w:val="BodyText2"/>
    <w:uiPriority w:val="99"/>
    <w:qFormat/>
    <w:rPr>
      <w:rFonts w:ascii="Calibri" w:eastAsia="SimSun" w:hAnsi="Calibri" w:cs="Times New Roman"/>
      <w:kern w:val="0"/>
      <w:lang w:val="id-ID"/>
      <w14:ligatures w14:val="none"/>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kern w:val="0"/>
      <w:sz w:val="20"/>
      <w:szCs w:val="20"/>
      <w:lang w:val="en-US"/>
      <w14:ligatures w14:val="none"/>
    </w:rPr>
  </w:style>
  <w:style w:type="paragraph" w:customStyle="1" w:styleId="xmsobodytext">
    <w:name w:val="x_msobodytext"/>
    <w:basedOn w:val="Normal"/>
    <w:qFormat/>
    <w:pPr>
      <w:widowControl/>
      <w:autoSpaceDE/>
      <w:autoSpaceDN/>
    </w:pPr>
    <w:rPr>
      <w:rFonts w:ascii="Calibri" w:eastAsia="Calibri" w:hAnsi="Calibri"/>
      <w:sz w:val="24"/>
      <w:szCs w:val="24"/>
    </w:rPr>
  </w:style>
  <w:style w:type="paragraph" w:customStyle="1" w:styleId="xmsonormal">
    <w:name w:val="x_msonormal"/>
    <w:basedOn w:val="Normal"/>
    <w:qFormat/>
    <w:pPr>
      <w:widowControl/>
      <w:autoSpaceDE/>
      <w:autoSpaceDN/>
    </w:pPr>
    <w:rPr>
      <w:rFonts w:ascii="Calibri" w:eastAsia="Calibri" w:hAnsi="Calibri"/>
      <w:sz w:val="24"/>
      <w:szCs w:val="24"/>
    </w:rPr>
  </w:style>
  <w:style w:type="paragraph" w:customStyle="1" w:styleId="LightGrid-Accent31">
    <w:name w:val="Light Grid - Accent 31"/>
    <w:basedOn w:val="Normal"/>
    <w:uiPriority w:val="34"/>
    <w:qFormat/>
    <w:pPr>
      <w:widowControl/>
      <w:autoSpaceDE/>
      <w:autoSpaceDN/>
      <w:ind w:left="720"/>
    </w:pPr>
    <w:rPr>
      <w:rFonts w:ascii="Calibri" w:eastAsia="SimSun" w:hAnsi="Calibri"/>
      <w:sz w:val="24"/>
      <w:szCs w:val="24"/>
      <w:lang w:val="id-ID"/>
    </w:rPr>
  </w:style>
  <w:style w:type="paragraph" w:customStyle="1" w:styleId="Revision1">
    <w:name w:val="Revision1"/>
    <w:hidden/>
    <w:uiPriority w:val="99"/>
    <w:semiHidden/>
    <w:qFormat/>
    <w:rPr>
      <w:rFonts w:ascii="Times New Roman" w:eastAsia="Times New Roman" w:hAnsi="Times New Roman" w:cs="Times New Roman"/>
      <w:sz w:val="22"/>
      <w:szCs w:val="22"/>
    </w:rPr>
  </w:style>
  <w:style w:type="paragraph" w:customStyle="1" w:styleId="Standard">
    <w:name w:val="Standard"/>
    <w:qFormat/>
    <w:pPr>
      <w:widowControl w:val="0"/>
      <w:spacing w:after="240"/>
      <w:jc w:val="both"/>
    </w:pPr>
    <w:rPr>
      <w:rFonts w:ascii="Book Antiqua" w:eastAsia="Times New Roman" w:hAnsi="Book Antiqua" w:cs="Times New Roman"/>
    </w:rPr>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kern w:val="0"/>
      <w:sz w:val="22"/>
      <w:szCs w:val="22"/>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Times New Roman" w:hAnsi="Tahoma" w:cs="Tahoma"/>
      <w:kern w:val="0"/>
      <w:sz w:val="16"/>
      <w:szCs w:val="16"/>
      <w:lang w:val="en-US"/>
      <w14:ligatures w14:val="none"/>
    </w:rPr>
  </w:style>
  <w:style w:type="character" w:customStyle="1" w:styleId="UnresolvedMention2">
    <w:name w:val="Unresolved Mention2"/>
    <w:basedOn w:val="DefaultParagraphFont"/>
    <w:uiPriority w:val="99"/>
    <w:semiHidden/>
    <w:unhideWhenUsed/>
    <w:rsid w:val="00B8758D"/>
    <w:rPr>
      <w:color w:val="605E5C"/>
      <w:shd w:val="clear" w:color="auto" w:fill="E1DFDD"/>
    </w:rPr>
  </w:style>
  <w:style w:type="character" w:styleId="UnresolvedMention">
    <w:name w:val="Unresolved Mention"/>
    <w:basedOn w:val="DefaultParagraphFont"/>
    <w:uiPriority w:val="99"/>
    <w:semiHidden/>
    <w:unhideWhenUsed/>
    <w:rsid w:val="00287F6A"/>
    <w:rPr>
      <w:color w:val="605E5C"/>
      <w:shd w:val="clear" w:color="auto" w:fill="E1DFDD"/>
    </w:rPr>
  </w:style>
  <w:style w:type="paragraph" w:styleId="BodyText">
    <w:name w:val="Body Text"/>
    <w:basedOn w:val="Normal"/>
    <w:link w:val="BodyTextChar"/>
    <w:uiPriority w:val="99"/>
    <w:semiHidden/>
    <w:unhideWhenUsed/>
    <w:rsid w:val="006A4F21"/>
    <w:pPr>
      <w:spacing w:after="120"/>
    </w:pPr>
  </w:style>
  <w:style w:type="character" w:customStyle="1" w:styleId="BodyTextChar">
    <w:name w:val="Body Text Char"/>
    <w:basedOn w:val="DefaultParagraphFont"/>
    <w:link w:val="BodyText"/>
    <w:uiPriority w:val="99"/>
    <w:semiHidden/>
    <w:rsid w:val="006A4F21"/>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753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isaprimaprima@gmail.com" TargetMode="External"/><Relationship Id="rId18" Type="http://schemas.openxmlformats.org/officeDocument/2006/relationships/hyperlink" Target="mailto:rsdharmahusadaprob@gmail.com" TargetMode="External"/><Relationship Id="rId26" Type="http://schemas.openxmlformats.org/officeDocument/2006/relationships/hyperlink" Target="mailto:finance.id@fullertonhealth.com" TargetMode="External"/><Relationship Id="rId21" Type="http://schemas.openxmlformats.org/officeDocument/2006/relationships/hyperlink" Target="mailto:admpenjaminrsdhprob@gmail.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disaprimaprima@gmail.com" TargetMode="External"/><Relationship Id="rId17" Type="http://schemas.openxmlformats.org/officeDocument/2006/relationships/hyperlink" Target="mailto:humas.rsdhprobolinggo@gmail.com" TargetMode="External"/><Relationship Id="rId25" Type="http://schemas.openxmlformats.org/officeDocument/2006/relationships/hyperlink" Target="mailto:case.managers@fullertonhealth.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humas.rsdhprobolinggo@gmail.com" TargetMode="External"/><Relationship Id="rId20" Type="http://schemas.openxmlformats.org/officeDocument/2006/relationships/hyperlink" Target="mailto:admpenjaminrsdhprob@gmail.com"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case.managers@fullertonhealth.com" TargetMode="External"/><Relationship Id="rId32" Type="http://schemas.openxmlformats.org/officeDocument/2006/relationships/hyperlink" Target="mailto:keuangandpm165@gmail.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disaprimaprima@gmail.com" TargetMode="External"/><Relationship Id="rId23" Type="http://schemas.openxmlformats.org/officeDocument/2006/relationships/hyperlink" Target="mailto:provider.id@fullertonhealth.com" TargetMode="External"/><Relationship Id="rId28" Type="http://schemas.openxmlformats.org/officeDocument/2006/relationships/image" Target="media/image1.jpeg"/><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mailto:rsdharmahusadaprob@gmail.com" TargetMode="External"/><Relationship Id="rId31" Type="http://schemas.openxmlformats.org/officeDocument/2006/relationships/hyperlink" Target="mailto:disaprimaprima@gmail.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isaprimaprima@gmail.com" TargetMode="External"/><Relationship Id="rId22" Type="http://schemas.openxmlformats.org/officeDocument/2006/relationships/hyperlink" Target="mailto:Pertamina.casemanagers@fullertonhealth.com" TargetMode="External"/><Relationship Id="rId27" Type="http://schemas.openxmlformats.org/officeDocument/2006/relationships/hyperlink" Target="mailto:finance.id@fullertonhealth.com" TargetMode="External"/><Relationship Id="rId30" Type="http://schemas.openxmlformats.org/officeDocument/2006/relationships/hyperlink" Target="mailto:rsdharmahusadaprob@gmail.com" TargetMode="Externa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DA1E0-D466-4832-8DB7-497BA3ED3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46</Pages>
  <Words>21343</Words>
  <Characters>121658</Characters>
  <Application>Microsoft Office Word</Application>
  <DocSecurity>0</DocSecurity>
  <Lines>1013</Lines>
  <Paragraphs>285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PERJANJIAN KERJASAMA PELAYANAN KESEHATAN /</vt:lpstr>
      <vt:lpstr>        COOPERATION AGREEMENT ON HEALTHCARE SERVICES</vt:lpstr>
    </vt:vector>
  </TitlesOfParts>
  <Company/>
  <LinksUpToDate>false</LinksUpToDate>
  <CharactersWithSpaces>142716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Hervana Wahyu Prihatmaka</dc:creator>
  <cp:lastModifiedBy>User</cp:lastModifiedBy>
  <cp:revision>20</cp:revision>
  <dcterms:created xsi:type="dcterms:W3CDTF">2025-12-16T04:12:00Z</dcterms:created>
  <dcterms:modified xsi:type="dcterms:W3CDTF">2026-05-07T12:00:00Z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4CC05DB0573043C590B9523E6702163E_13</vt:lpwstr>
  </property>
</Properties>
</file>