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A9C502A" w14:textId="77777777" w:rsidR="001B5E62" w:rsidRDefault="001B5E62">
      <w:pPr>
        <w:rPr>
          <w:rFonts w:ascii="Arial" w:hAnsi="Arial" w:cs="Arial"/>
          <w:sz w:val="20"/>
          <w:szCs w:val="20"/>
        </w:rPr>
      </w:pPr>
    </w:p>
    <w:p w14:paraId="3F20251F" w14:textId="77777777" w:rsidR="001B5E62" w:rsidRDefault="00B8758D">
      <w:pPr>
        <w:pStyle w:val="Heading3"/>
        <w:jc w:val="center"/>
        <w:rPr>
          <w:rFonts w:ascii="Arial" w:hAnsi="Arial" w:cs="Arial"/>
          <w:b/>
          <w:bCs/>
          <w:color w:val="000000"/>
          <w:sz w:val="20"/>
          <w:szCs w:val="20"/>
        </w:rPr>
      </w:pPr>
      <w:r>
        <w:rPr>
          <w:rFonts w:ascii="Arial" w:hAnsi="Arial" w:cs="Arial"/>
          <w:b/>
          <w:bCs/>
          <w:color w:val="000000"/>
          <w:sz w:val="20"/>
          <w:szCs w:val="20"/>
        </w:rPr>
        <w:t>PERJANJIAN KERJASAMA PELAYANAN KESEHATAN /</w:t>
      </w:r>
    </w:p>
    <w:p w14:paraId="5F391536" w14:textId="77777777" w:rsidR="001B5E62" w:rsidRDefault="00B8758D">
      <w:pPr>
        <w:pStyle w:val="Heading3"/>
        <w:jc w:val="center"/>
        <w:rPr>
          <w:rFonts w:ascii="Arial" w:hAnsi="Arial" w:cs="Arial"/>
          <w:b/>
          <w:bCs/>
          <w:i/>
          <w:iCs/>
          <w:color w:val="000000"/>
          <w:sz w:val="20"/>
          <w:szCs w:val="20"/>
        </w:rPr>
      </w:pPr>
      <w:r>
        <w:rPr>
          <w:rFonts w:ascii="Arial" w:hAnsi="Arial" w:cs="Arial"/>
          <w:b/>
          <w:bCs/>
          <w:i/>
          <w:iCs/>
          <w:color w:val="000000"/>
          <w:sz w:val="20"/>
          <w:szCs w:val="20"/>
        </w:rPr>
        <w:t>COOPERATION AGREEMENT ON HEALTHCARE SERVICES</w:t>
      </w:r>
    </w:p>
    <w:p w14:paraId="696E1E30" w14:textId="77777777" w:rsidR="001B5E62" w:rsidRDefault="001B5E62">
      <w:pPr>
        <w:rPr>
          <w:rFonts w:ascii="Arial" w:hAnsi="Arial" w:cs="Arial"/>
          <w:sz w:val="20"/>
          <w:szCs w:val="20"/>
        </w:rPr>
      </w:pPr>
    </w:p>
    <w:p w14:paraId="179E6F8A" w14:textId="77777777" w:rsidR="001B5E62" w:rsidRDefault="001B5E62">
      <w:pPr>
        <w:jc w:val="center"/>
        <w:rPr>
          <w:rFonts w:ascii="Arial" w:hAnsi="Arial" w:cs="Arial"/>
          <w:b/>
          <w:bCs/>
          <w:color w:val="000000"/>
          <w:sz w:val="20"/>
          <w:szCs w:val="20"/>
        </w:rPr>
      </w:pPr>
    </w:p>
    <w:p w14:paraId="13FE905D" w14:textId="77777777" w:rsidR="001B5E62" w:rsidRDefault="001B5E62">
      <w:pPr>
        <w:jc w:val="center"/>
        <w:rPr>
          <w:rFonts w:ascii="Arial" w:hAnsi="Arial" w:cs="Arial"/>
          <w:b/>
          <w:bCs/>
          <w:color w:val="000000"/>
          <w:sz w:val="20"/>
          <w:szCs w:val="20"/>
        </w:rPr>
      </w:pPr>
    </w:p>
    <w:p w14:paraId="7F35B431" w14:textId="77777777" w:rsidR="001B5E62" w:rsidRDefault="001B5E62">
      <w:pPr>
        <w:jc w:val="center"/>
        <w:rPr>
          <w:rFonts w:ascii="Arial" w:hAnsi="Arial" w:cs="Arial"/>
          <w:b/>
          <w:bCs/>
          <w:color w:val="000000"/>
          <w:sz w:val="20"/>
          <w:szCs w:val="20"/>
        </w:rPr>
      </w:pPr>
    </w:p>
    <w:p w14:paraId="4A24BD63" w14:textId="77777777" w:rsidR="001B5E62" w:rsidRDefault="001B5E62">
      <w:pPr>
        <w:jc w:val="center"/>
        <w:rPr>
          <w:rFonts w:ascii="Arial" w:hAnsi="Arial" w:cs="Arial"/>
          <w:b/>
          <w:bCs/>
          <w:color w:val="000000"/>
          <w:sz w:val="20"/>
          <w:szCs w:val="20"/>
        </w:rPr>
      </w:pPr>
    </w:p>
    <w:p w14:paraId="3A34AACB" w14:textId="77777777" w:rsidR="001B5E62" w:rsidRDefault="001B5E62">
      <w:pPr>
        <w:jc w:val="center"/>
        <w:rPr>
          <w:rFonts w:ascii="Arial" w:hAnsi="Arial" w:cs="Arial"/>
          <w:b/>
          <w:bCs/>
          <w:color w:val="000000"/>
          <w:sz w:val="20"/>
          <w:szCs w:val="20"/>
        </w:rPr>
      </w:pPr>
    </w:p>
    <w:p w14:paraId="4F260BFC" w14:textId="77777777" w:rsidR="001B5E62" w:rsidRDefault="001B5E62">
      <w:pPr>
        <w:jc w:val="center"/>
        <w:rPr>
          <w:rFonts w:ascii="Arial" w:hAnsi="Arial" w:cs="Arial"/>
          <w:b/>
          <w:bCs/>
          <w:color w:val="000000"/>
          <w:sz w:val="20"/>
          <w:szCs w:val="20"/>
        </w:rPr>
      </w:pPr>
    </w:p>
    <w:p w14:paraId="3429BFEC"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antara/</w:t>
      </w:r>
      <w:r>
        <w:rPr>
          <w:rFonts w:ascii="Arial" w:hAnsi="Arial" w:cs="Arial"/>
          <w:b/>
          <w:bCs/>
          <w:i/>
          <w:iCs/>
          <w:color w:val="000000"/>
          <w:sz w:val="20"/>
          <w:szCs w:val="20"/>
        </w:rPr>
        <w:t>between</w:t>
      </w:r>
    </w:p>
    <w:p w14:paraId="40B4A2D1" w14:textId="77777777" w:rsidR="001B5E62" w:rsidRDefault="001B5E62">
      <w:pPr>
        <w:jc w:val="center"/>
        <w:rPr>
          <w:rFonts w:ascii="Arial" w:hAnsi="Arial" w:cs="Arial"/>
          <w:b/>
          <w:bCs/>
          <w:color w:val="000000"/>
          <w:sz w:val="20"/>
          <w:szCs w:val="20"/>
        </w:rPr>
      </w:pPr>
    </w:p>
    <w:p w14:paraId="6CD6FCD9" w14:textId="77777777" w:rsidR="001B5E62" w:rsidRDefault="001B5E62">
      <w:pPr>
        <w:jc w:val="center"/>
        <w:rPr>
          <w:rFonts w:ascii="Arial" w:hAnsi="Arial" w:cs="Arial"/>
          <w:b/>
          <w:bCs/>
          <w:color w:val="000000"/>
          <w:sz w:val="20"/>
          <w:szCs w:val="20"/>
        </w:rPr>
      </w:pPr>
    </w:p>
    <w:p w14:paraId="716B20E2" w14:textId="77777777" w:rsidR="001B5E62" w:rsidRDefault="001B5E62">
      <w:pPr>
        <w:jc w:val="center"/>
        <w:rPr>
          <w:rFonts w:ascii="Arial" w:hAnsi="Arial" w:cs="Arial"/>
          <w:b/>
          <w:bCs/>
          <w:color w:val="000000"/>
          <w:sz w:val="20"/>
          <w:szCs w:val="20"/>
        </w:rPr>
      </w:pPr>
    </w:p>
    <w:p w14:paraId="706E1A79" w14:textId="77777777" w:rsidR="001B5E62" w:rsidRDefault="001B5E62">
      <w:pPr>
        <w:jc w:val="center"/>
        <w:rPr>
          <w:rFonts w:ascii="Arial" w:hAnsi="Arial" w:cs="Arial"/>
          <w:b/>
          <w:bCs/>
          <w:color w:val="000000"/>
          <w:sz w:val="20"/>
          <w:szCs w:val="20"/>
        </w:rPr>
      </w:pPr>
    </w:p>
    <w:p w14:paraId="06050968" w14:textId="77777777" w:rsidR="001B5E62" w:rsidRDefault="001B5E62">
      <w:pPr>
        <w:jc w:val="center"/>
        <w:rPr>
          <w:rFonts w:ascii="Arial" w:hAnsi="Arial" w:cs="Arial"/>
          <w:b/>
          <w:bCs/>
          <w:color w:val="000000"/>
          <w:sz w:val="20"/>
          <w:szCs w:val="20"/>
        </w:rPr>
      </w:pPr>
    </w:p>
    <w:p w14:paraId="686A8ED9"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PT FULLERTON HEALTH INDONESIA</w:t>
      </w:r>
    </w:p>
    <w:p w14:paraId="79E57EC0" w14:textId="77777777" w:rsidR="001B5E62" w:rsidRDefault="001B5E62">
      <w:pPr>
        <w:jc w:val="center"/>
        <w:rPr>
          <w:rFonts w:ascii="Arial" w:hAnsi="Arial" w:cs="Arial"/>
          <w:b/>
          <w:bCs/>
          <w:color w:val="000000"/>
          <w:sz w:val="20"/>
          <w:szCs w:val="20"/>
        </w:rPr>
      </w:pPr>
    </w:p>
    <w:p w14:paraId="147E6C85" w14:textId="77777777" w:rsidR="001B5E62" w:rsidRDefault="00B8758D">
      <w:pPr>
        <w:jc w:val="center"/>
        <w:rPr>
          <w:rFonts w:ascii="Arial" w:hAnsi="Arial" w:cs="Arial"/>
          <w:b/>
          <w:bCs/>
          <w:color w:val="000000"/>
          <w:sz w:val="20"/>
          <w:szCs w:val="20"/>
        </w:rPr>
      </w:pPr>
      <w:r>
        <w:rPr>
          <w:rFonts w:ascii="Arial" w:hAnsi="Arial" w:cs="Arial"/>
          <w:b/>
          <w:bCs/>
          <w:color w:val="000000"/>
          <w:sz w:val="20"/>
          <w:szCs w:val="20"/>
        </w:rPr>
        <w:t>(“FHI”)</w:t>
      </w:r>
    </w:p>
    <w:p w14:paraId="1F13F4DA" w14:textId="77777777" w:rsidR="001B5E62" w:rsidRDefault="001B5E62">
      <w:pPr>
        <w:jc w:val="center"/>
        <w:rPr>
          <w:rFonts w:ascii="Arial" w:hAnsi="Arial" w:cs="Arial"/>
          <w:b/>
          <w:bCs/>
          <w:color w:val="000000"/>
          <w:sz w:val="20"/>
          <w:szCs w:val="20"/>
        </w:rPr>
      </w:pPr>
    </w:p>
    <w:p w14:paraId="53393125" w14:textId="77777777" w:rsidR="001B5E62" w:rsidRDefault="001B5E62">
      <w:pPr>
        <w:jc w:val="center"/>
        <w:rPr>
          <w:rFonts w:ascii="Arial" w:hAnsi="Arial" w:cs="Arial"/>
          <w:b/>
          <w:bCs/>
          <w:caps/>
          <w:color w:val="000000"/>
          <w:sz w:val="20"/>
          <w:szCs w:val="20"/>
        </w:rPr>
      </w:pPr>
    </w:p>
    <w:p w14:paraId="5AF7102B" w14:textId="77777777" w:rsidR="001B5E62" w:rsidRDefault="00B8758D">
      <w:pPr>
        <w:jc w:val="center"/>
        <w:rPr>
          <w:rFonts w:ascii="Arial" w:hAnsi="Arial" w:cs="Arial"/>
          <w:b/>
          <w:bCs/>
          <w:color w:val="000000"/>
          <w:sz w:val="20"/>
          <w:szCs w:val="20"/>
        </w:rPr>
      </w:pPr>
      <w:r>
        <w:rPr>
          <w:rFonts w:ascii="Arial" w:hAnsi="Arial" w:cs="Arial"/>
          <w:b/>
          <w:bCs/>
          <w:caps/>
          <w:color w:val="000000"/>
          <w:sz w:val="20"/>
          <w:szCs w:val="20"/>
        </w:rPr>
        <w:t xml:space="preserve">Nomor : </w:t>
      </w:r>
      <w:r w:rsidRPr="00F16302">
        <w:rPr>
          <w:rFonts w:ascii="Arial" w:hAnsi="Arial" w:cs="Arial"/>
          <w:b/>
          <w:bCs/>
          <w:caps/>
          <w:color w:val="000000"/>
          <w:sz w:val="20"/>
          <w:szCs w:val="20"/>
          <w:highlight w:val="yellow"/>
        </w:rPr>
        <w:t>…</w:t>
      </w:r>
    </w:p>
    <w:p w14:paraId="53342CB1" w14:textId="77777777" w:rsidR="001B5E62" w:rsidRDefault="00B8758D">
      <w:pPr>
        <w:tabs>
          <w:tab w:val="left" w:pos="5145"/>
        </w:tabs>
        <w:rPr>
          <w:rFonts w:ascii="Arial" w:hAnsi="Arial" w:cs="Arial"/>
          <w:b/>
          <w:bCs/>
          <w:color w:val="000000"/>
          <w:sz w:val="20"/>
          <w:szCs w:val="20"/>
        </w:rPr>
      </w:pPr>
      <w:r>
        <w:rPr>
          <w:rFonts w:ascii="Arial" w:hAnsi="Arial" w:cs="Arial"/>
          <w:b/>
          <w:bCs/>
          <w:color w:val="000000"/>
          <w:sz w:val="20"/>
          <w:szCs w:val="20"/>
        </w:rPr>
        <w:tab/>
      </w:r>
    </w:p>
    <w:p w14:paraId="13A371CC" w14:textId="77777777" w:rsidR="001B5E62" w:rsidRDefault="001B5E62">
      <w:pPr>
        <w:jc w:val="center"/>
        <w:rPr>
          <w:rFonts w:ascii="Arial" w:hAnsi="Arial" w:cs="Arial"/>
          <w:b/>
          <w:bCs/>
          <w:color w:val="000000"/>
          <w:sz w:val="20"/>
          <w:szCs w:val="20"/>
        </w:rPr>
      </w:pPr>
    </w:p>
    <w:p w14:paraId="00515D61" w14:textId="77777777" w:rsidR="001B5E62" w:rsidRDefault="001B5E62">
      <w:pPr>
        <w:jc w:val="center"/>
        <w:rPr>
          <w:rFonts w:ascii="Arial" w:hAnsi="Arial" w:cs="Arial"/>
          <w:b/>
          <w:bCs/>
          <w:i/>
          <w:iCs/>
          <w:color w:val="000000"/>
          <w:sz w:val="20"/>
          <w:szCs w:val="20"/>
        </w:rPr>
      </w:pPr>
    </w:p>
    <w:p w14:paraId="4C78038A" w14:textId="77777777" w:rsidR="001B5E62" w:rsidRDefault="001B5E62">
      <w:pPr>
        <w:jc w:val="center"/>
        <w:rPr>
          <w:rFonts w:ascii="Arial" w:hAnsi="Arial" w:cs="Arial"/>
          <w:b/>
          <w:bCs/>
          <w:color w:val="000000"/>
          <w:sz w:val="20"/>
          <w:szCs w:val="20"/>
        </w:rPr>
      </w:pPr>
    </w:p>
    <w:p w14:paraId="332CB2E8" w14:textId="77777777" w:rsidR="001B5E62" w:rsidRDefault="001B5E62">
      <w:pPr>
        <w:jc w:val="center"/>
        <w:rPr>
          <w:rFonts w:ascii="Arial" w:hAnsi="Arial" w:cs="Arial"/>
          <w:b/>
          <w:bCs/>
          <w:color w:val="000000"/>
          <w:sz w:val="20"/>
          <w:szCs w:val="20"/>
        </w:rPr>
      </w:pPr>
    </w:p>
    <w:p w14:paraId="54D8341D" w14:textId="77777777" w:rsidR="001B5E62" w:rsidRDefault="00B8758D">
      <w:pPr>
        <w:jc w:val="center"/>
        <w:rPr>
          <w:rFonts w:ascii="Arial" w:hAnsi="Arial" w:cs="Arial"/>
          <w:b/>
          <w:i/>
          <w:color w:val="000000"/>
          <w:sz w:val="20"/>
          <w:szCs w:val="20"/>
        </w:rPr>
      </w:pPr>
      <w:r>
        <w:rPr>
          <w:rFonts w:ascii="Arial" w:hAnsi="Arial" w:cs="Arial"/>
          <w:b/>
          <w:bCs/>
          <w:color w:val="000000"/>
          <w:sz w:val="20"/>
          <w:szCs w:val="20"/>
        </w:rPr>
        <w:t>dan/</w:t>
      </w:r>
      <w:r>
        <w:rPr>
          <w:rFonts w:ascii="Arial" w:hAnsi="Arial" w:cs="Arial"/>
          <w:b/>
          <w:bCs/>
          <w:i/>
          <w:iCs/>
          <w:color w:val="000000"/>
          <w:sz w:val="20"/>
          <w:szCs w:val="20"/>
        </w:rPr>
        <w:t>and</w:t>
      </w:r>
    </w:p>
    <w:p w14:paraId="4F14A095" w14:textId="77777777" w:rsidR="001B5E62" w:rsidRDefault="001B5E62">
      <w:pPr>
        <w:jc w:val="center"/>
        <w:rPr>
          <w:rFonts w:ascii="Arial" w:hAnsi="Arial" w:cs="Arial"/>
          <w:b/>
          <w:bCs/>
          <w:i/>
          <w:iCs/>
          <w:color w:val="000000"/>
          <w:sz w:val="20"/>
          <w:szCs w:val="20"/>
        </w:rPr>
      </w:pPr>
    </w:p>
    <w:p w14:paraId="6143B167" w14:textId="77777777" w:rsidR="001B5E62" w:rsidRDefault="001B5E62">
      <w:pPr>
        <w:jc w:val="center"/>
        <w:rPr>
          <w:rFonts w:ascii="Arial" w:hAnsi="Arial" w:cs="Arial"/>
          <w:b/>
          <w:bCs/>
          <w:i/>
          <w:iCs/>
          <w:color w:val="000000"/>
          <w:sz w:val="20"/>
          <w:szCs w:val="20"/>
        </w:rPr>
      </w:pPr>
    </w:p>
    <w:p w14:paraId="0F25A6B8" w14:textId="77777777" w:rsidR="001B5E62" w:rsidRDefault="001B5E62">
      <w:pPr>
        <w:jc w:val="center"/>
        <w:rPr>
          <w:rFonts w:ascii="Arial" w:hAnsi="Arial" w:cs="Arial"/>
          <w:b/>
          <w:bCs/>
          <w:i/>
          <w:iCs/>
          <w:color w:val="000000"/>
          <w:sz w:val="20"/>
          <w:szCs w:val="20"/>
        </w:rPr>
      </w:pPr>
    </w:p>
    <w:p w14:paraId="7EABCEE7" w14:textId="0ECB5E9B" w:rsidR="001B5E62" w:rsidRPr="002D7778" w:rsidRDefault="00B8758D">
      <w:pPr>
        <w:jc w:val="center"/>
        <w:rPr>
          <w:rFonts w:ascii="Arial" w:hAnsi="Arial" w:cs="Arial"/>
          <w:b/>
          <w:bCs/>
          <w:color w:val="000000"/>
          <w:sz w:val="20"/>
          <w:szCs w:val="20"/>
          <w:lang w:val="id-ID"/>
        </w:rPr>
      </w:pPr>
      <w:r>
        <w:rPr>
          <w:rFonts w:ascii="Arial" w:hAnsi="Arial" w:cs="Arial"/>
          <w:b/>
          <w:bCs/>
          <w:color w:val="000000"/>
          <w:sz w:val="20"/>
          <w:szCs w:val="20"/>
        </w:rPr>
        <w:t>PT</w:t>
      </w:r>
      <w:r w:rsidR="002D7778">
        <w:rPr>
          <w:rFonts w:ascii="Arial" w:hAnsi="Arial" w:cs="Arial"/>
          <w:b/>
          <w:bCs/>
          <w:color w:val="000000"/>
          <w:sz w:val="20"/>
          <w:szCs w:val="20"/>
          <w:lang w:val="id-ID"/>
        </w:rPr>
        <w:t>. DISA PRIMA PRIMA</w:t>
      </w:r>
    </w:p>
    <w:p w14:paraId="7183E133" w14:textId="77777777" w:rsidR="001B5E62" w:rsidRDefault="001B5E62">
      <w:pPr>
        <w:jc w:val="center"/>
        <w:rPr>
          <w:rFonts w:ascii="Arial" w:hAnsi="Arial" w:cs="Arial"/>
          <w:b/>
          <w:bCs/>
          <w:color w:val="000000"/>
          <w:sz w:val="20"/>
          <w:szCs w:val="20"/>
        </w:rPr>
      </w:pPr>
    </w:p>
    <w:p w14:paraId="6ED60925" w14:textId="54A90A25" w:rsidR="001B5E62" w:rsidRDefault="00B8758D">
      <w:pPr>
        <w:jc w:val="center"/>
        <w:rPr>
          <w:rFonts w:ascii="Arial" w:hAnsi="Arial" w:cs="Arial"/>
          <w:b/>
          <w:bCs/>
          <w:color w:val="000000"/>
          <w:sz w:val="20"/>
          <w:szCs w:val="20"/>
          <w:lang w:val="id-ID"/>
        </w:rPr>
      </w:pPr>
      <w:r>
        <w:rPr>
          <w:rFonts w:ascii="Arial" w:hAnsi="Arial" w:cs="Arial"/>
          <w:b/>
          <w:bCs/>
          <w:color w:val="000000"/>
          <w:sz w:val="20"/>
          <w:szCs w:val="20"/>
        </w:rPr>
        <w:t>(“</w:t>
      </w:r>
      <w:r w:rsidR="002D7778">
        <w:rPr>
          <w:rFonts w:ascii="Arial" w:hAnsi="Arial" w:cs="Arial"/>
          <w:b/>
          <w:bCs/>
          <w:color w:val="000000"/>
          <w:sz w:val="20"/>
          <w:szCs w:val="20"/>
          <w:lang w:val="id-ID"/>
        </w:rPr>
        <w:t>PT. DPP”)</w:t>
      </w:r>
    </w:p>
    <w:p w14:paraId="06AF032E" w14:textId="77777777" w:rsidR="007A3D39" w:rsidRPr="002D7778" w:rsidRDefault="007A3D39">
      <w:pPr>
        <w:jc w:val="center"/>
        <w:rPr>
          <w:rFonts w:ascii="Arial" w:hAnsi="Arial" w:cs="Arial"/>
          <w:b/>
          <w:bCs/>
          <w:color w:val="000000"/>
          <w:sz w:val="20"/>
          <w:szCs w:val="20"/>
          <w:lang w:val="id-ID"/>
        </w:rPr>
      </w:pPr>
    </w:p>
    <w:p w14:paraId="05542178" w14:textId="187EB586" w:rsidR="001B5E62" w:rsidRDefault="007A3D39">
      <w:pPr>
        <w:jc w:val="center"/>
        <w:rPr>
          <w:rFonts w:ascii="Arial" w:hAnsi="Arial" w:cs="Arial"/>
          <w:b/>
          <w:bCs/>
          <w:color w:val="000000"/>
          <w:sz w:val="20"/>
          <w:szCs w:val="20"/>
        </w:rPr>
      </w:pPr>
      <w:r>
        <w:rPr>
          <w:rFonts w:ascii="Arial" w:hAnsi="Arial" w:cs="Arial"/>
          <w:b/>
          <w:bCs/>
          <w:color w:val="000000"/>
          <w:sz w:val="20"/>
          <w:szCs w:val="20"/>
        </w:rPr>
        <w:t>RUMAH SAKIT DHARMA HUSADA</w:t>
      </w:r>
    </w:p>
    <w:p w14:paraId="6399A010" w14:textId="77777777" w:rsidR="001B5E62" w:rsidRDefault="001B5E62">
      <w:pPr>
        <w:jc w:val="center"/>
        <w:rPr>
          <w:rFonts w:ascii="Arial" w:hAnsi="Arial" w:cs="Arial"/>
          <w:sz w:val="20"/>
          <w:szCs w:val="20"/>
        </w:rPr>
      </w:pPr>
    </w:p>
    <w:p w14:paraId="219E7AFF" w14:textId="77777777" w:rsidR="001B5E62" w:rsidRDefault="00B8758D">
      <w:pPr>
        <w:widowControl/>
        <w:autoSpaceDE/>
        <w:autoSpaceDN/>
        <w:spacing w:after="160" w:line="278" w:lineRule="auto"/>
        <w:rPr>
          <w:rFonts w:ascii="Arial" w:hAnsi="Arial" w:cs="Arial"/>
          <w:sz w:val="20"/>
          <w:szCs w:val="20"/>
        </w:rPr>
      </w:pPr>
      <w:r>
        <w:rPr>
          <w:rFonts w:ascii="Arial" w:hAnsi="Arial" w:cs="Arial"/>
          <w:sz w:val="20"/>
          <w:szCs w:val="20"/>
        </w:rPr>
        <w:br w:type="page"/>
      </w:r>
    </w:p>
    <w:tbl>
      <w:tblPr>
        <w:tblStyle w:val="TableGrid"/>
        <w:tblW w:w="9889" w:type="dxa"/>
        <w:tblLook w:val="04A0" w:firstRow="1" w:lastRow="0" w:firstColumn="1" w:lastColumn="0" w:noHBand="0" w:noVBand="1"/>
      </w:tblPr>
      <w:tblGrid>
        <w:gridCol w:w="5022"/>
        <w:gridCol w:w="4867"/>
      </w:tblGrid>
      <w:tr w:rsidR="001B5E62" w14:paraId="082F1554" w14:textId="77777777" w:rsidTr="008121AD">
        <w:trPr>
          <w:trHeight w:val="132"/>
        </w:trPr>
        <w:tc>
          <w:tcPr>
            <w:tcW w:w="5058" w:type="dxa"/>
          </w:tcPr>
          <w:p w14:paraId="3A93AE6B" w14:textId="77777777" w:rsidR="001B5E62" w:rsidRDefault="00B8758D">
            <w:pPr>
              <w:pStyle w:val="BodyText2"/>
              <w:rPr>
                <w:rFonts w:ascii="Arial" w:hAnsi="Arial" w:cs="Arial"/>
                <w:b/>
                <w:bCs/>
                <w:color w:val="000000"/>
                <w:sz w:val="20"/>
                <w:szCs w:val="20"/>
              </w:rPr>
            </w:pPr>
            <w:r>
              <w:rPr>
                <w:rFonts w:ascii="Arial" w:hAnsi="Arial" w:cs="Arial"/>
                <w:b/>
                <w:bCs/>
                <w:color w:val="000000"/>
                <w:sz w:val="20"/>
                <w:szCs w:val="20"/>
              </w:rPr>
              <w:lastRenderedPageBreak/>
              <w:t>COOPERATION AGREEMENT ON HEALTHCARE SERVICES</w:t>
            </w:r>
          </w:p>
        </w:tc>
        <w:tc>
          <w:tcPr>
            <w:tcW w:w="4831" w:type="dxa"/>
          </w:tcPr>
          <w:p w14:paraId="12C77062" w14:textId="77777777" w:rsidR="001B5E62" w:rsidRDefault="00B8758D">
            <w:pPr>
              <w:pStyle w:val="BodyText2"/>
              <w:rPr>
                <w:rFonts w:ascii="Arial" w:hAnsi="Arial" w:cs="Arial"/>
                <w:b/>
                <w:bCs/>
                <w:color w:val="000000"/>
                <w:sz w:val="20"/>
                <w:szCs w:val="20"/>
              </w:rPr>
            </w:pPr>
            <w:r>
              <w:rPr>
                <w:rFonts w:ascii="Arial" w:hAnsi="Arial" w:cs="Arial"/>
                <w:b/>
                <w:bCs/>
                <w:color w:val="000000"/>
                <w:sz w:val="20"/>
                <w:szCs w:val="20"/>
              </w:rPr>
              <w:t>PERJANJIAN KERJASAMA PELAYANAN KESEHATAN</w:t>
            </w:r>
          </w:p>
        </w:tc>
      </w:tr>
      <w:tr w:rsidR="001B5E62" w14:paraId="526DA113" w14:textId="77777777" w:rsidTr="008121AD">
        <w:tc>
          <w:tcPr>
            <w:tcW w:w="5058" w:type="dxa"/>
          </w:tcPr>
          <w:p w14:paraId="1151F410" w14:textId="77777777" w:rsidR="001B5E62" w:rsidRDefault="001B5E62">
            <w:pPr>
              <w:pStyle w:val="Title"/>
              <w:ind w:left="-90" w:right="38"/>
              <w:rPr>
                <w:rFonts w:ascii="Arial" w:hAnsi="Arial" w:cs="Arial"/>
                <w:sz w:val="20"/>
                <w:szCs w:val="20"/>
              </w:rPr>
            </w:pPr>
          </w:p>
        </w:tc>
        <w:tc>
          <w:tcPr>
            <w:tcW w:w="4831" w:type="dxa"/>
          </w:tcPr>
          <w:p w14:paraId="100CB44D" w14:textId="77777777" w:rsidR="001B5E62" w:rsidRDefault="001B5E62">
            <w:pPr>
              <w:jc w:val="center"/>
              <w:rPr>
                <w:rFonts w:ascii="Arial" w:hAnsi="Arial" w:cs="Arial"/>
                <w:b/>
                <w:sz w:val="20"/>
                <w:szCs w:val="20"/>
              </w:rPr>
            </w:pPr>
          </w:p>
        </w:tc>
      </w:tr>
      <w:tr w:rsidR="001B5E62" w14:paraId="16862DBE" w14:textId="77777777" w:rsidTr="008121AD">
        <w:tc>
          <w:tcPr>
            <w:tcW w:w="5058" w:type="dxa"/>
          </w:tcPr>
          <w:p w14:paraId="52C92B18" w14:textId="63B28F9E" w:rsidR="001B5E62" w:rsidRPr="00434359" w:rsidRDefault="00434359">
            <w:pPr>
              <w:jc w:val="both"/>
              <w:rPr>
                <w:rFonts w:asciiTheme="minorBidi" w:hAnsiTheme="minorBidi" w:cstheme="minorBidi"/>
                <w:sz w:val="20"/>
                <w:szCs w:val="20"/>
              </w:rPr>
            </w:pPr>
            <w:r w:rsidRPr="00434359">
              <w:rPr>
                <w:rFonts w:asciiTheme="minorBidi" w:hAnsiTheme="minorBidi" w:cstheme="minorBidi"/>
                <w:sz w:val="20"/>
                <w:szCs w:val="20"/>
              </w:rPr>
              <w:t>This Health Services Cooperation Agreement (hereinafter referred to as the “AGREEMENT”) is made and entered into on Thursday, the Sixteenth day of April, Two Thousand and Twenty-Six (16–04–2026), by and between:</w:t>
            </w:r>
          </w:p>
        </w:tc>
        <w:tc>
          <w:tcPr>
            <w:tcW w:w="4831" w:type="dxa"/>
          </w:tcPr>
          <w:p w14:paraId="7DBEA9D4" w14:textId="1C1BEA0A" w:rsidR="001B5E62" w:rsidRDefault="00B8758D">
            <w:pPr>
              <w:jc w:val="both"/>
              <w:rPr>
                <w:rFonts w:ascii="Arial" w:hAnsi="Arial" w:cs="Arial"/>
                <w:sz w:val="20"/>
                <w:szCs w:val="20"/>
              </w:rPr>
            </w:pPr>
            <w:r>
              <w:rPr>
                <w:rFonts w:ascii="Arial" w:hAnsi="Arial" w:cs="Arial"/>
                <w:color w:val="000000"/>
                <w:sz w:val="20"/>
                <w:szCs w:val="20"/>
              </w:rPr>
              <w:t>Perjanjian Kerjasama Pelayanan Kesehatan</w:t>
            </w:r>
            <w:r>
              <w:rPr>
                <w:rFonts w:ascii="Arial" w:hAnsi="Arial" w:cs="Arial"/>
                <w:color w:val="000000"/>
                <w:sz w:val="20"/>
                <w:szCs w:val="20"/>
                <w:lang w:val="id-ID"/>
              </w:rPr>
              <w:t xml:space="preserve"> ini (selanjutnya disebut PERJANJIAN) dibuat dan dilangsungkan pada hari</w:t>
            </w:r>
            <w:r w:rsidR="002D7778">
              <w:rPr>
                <w:rFonts w:ascii="Arial" w:hAnsi="Arial" w:cs="Arial"/>
                <w:color w:val="000000"/>
                <w:sz w:val="20"/>
                <w:szCs w:val="20"/>
                <w:lang w:val="id-ID"/>
              </w:rPr>
              <w:t xml:space="preserve"> Kamis </w:t>
            </w:r>
            <w:r>
              <w:rPr>
                <w:rFonts w:ascii="Arial" w:hAnsi="Arial" w:cs="Arial"/>
                <w:color w:val="000000"/>
                <w:sz w:val="20"/>
                <w:szCs w:val="20"/>
              </w:rPr>
              <w:t>tanggal</w:t>
            </w:r>
            <w:r w:rsidR="002D7778">
              <w:rPr>
                <w:rFonts w:ascii="Arial" w:hAnsi="Arial" w:cs="Arial"/>
                <w:color w:val="000000"/>
                <w:sz w:val="20"/>
                <w:szCs w:val="20"/>
                <w:lang w:val="id-ID"/>
              </w:rPr>
              <w:t xml:space="preserve"> Enam Belas bulan April tahun Dua Ribu Dua Puluh Enam</w:t>
            </w:r>
            <w:r>
              <w:rPr>
                <w:rFonts w:ascii="Arial" w:hAnsi="Arial" w:cs="Arial"/>
                <w:b/>
                <w:bCs/>
                <w:caps/>
                <w:color w:val="000000"/>
                <w:sz w:val="20"/>
                <w:szCs w:val="20"/>
              </w:rPr>
              <w:t xml:space="preserve"> </w:t>
            </w:r>
            <w:r>
              <w:rPr>
                <w:rFonts w:ascii="Arial" w:hAnsi="Arial" w:cs="Arial"/>
                <w:sz w:val="20"/>
                <w:szCs w:val="20"/>
              </w:rPr>
              <w:t>(</w:t>
            </w:r>
            <w:r w:rsidR="002D7778">
              <w:rPr>
                <w:rFonts w:ascii="Arial" w:hAnsi="Arial" w:cs="Arial"/>
                <w:sz w:val="20"/>
                <w:szCs w:val="20"/>
                <w:lang w:val="id-ID"/>
              </w:rPr>
              <w:t>16–04-2026</w:t>
            </w:r>
            <w:r>
              <w:rPr>
                <w:rFonts w:ascii="Arial" w:hAnsi="Arial" w:cs="Arial"/>
                <w:sz w:val="20"/>
                <w:szCs w:val="20"/>
              </w:rPr>
              <w:t xml:space="preserve">) </w:t>
            </w:r>
            <w:r>
              <w:rPr>
                <w:rFonts w:ascii="Arial" w:hAnsi="Arial" w:cs="Arial"/>
                <w:color w:val="000000"/>
                <w:sz w:val="20"/>
                <w:szCs w:val="20"/>
                <w:lang w:val="id-ID"/>
              </w:rPr>
              <w:t>oleh dan antara</w:t>
            </w:r>
            <w:r>
              <w:rPr>
                <w:rFonts w:ascii="Arial" w:hAnsi="Arial" w:cs="Arial"/>
                <w:sz w:val="20"/>
                <w:szCs w:val="20"/>
              </w:rPr>
              <w:t xml:space="preserve"> : </w:t>
            </w:r>
          </w:p>
        </w:tc>
      </w:tr>
      <w:tr w:rsidR="001B5E62" w14:paraId="5FCD4F98" w14:textId="77777777" w:rsidTr="008121AD">
        <w:tc>
          <w:tcPr>
            <w:tcW w:w="5058" w:type="dxa"/>
          </w:tcPr>
          <w:p w14:paraId="78371350" w14:textId="72F6381E" w:rsidR="001B5E62" w:rsidRDefault="00B8758D" w:rsidP="00D8657D">
            <w:pPr>
              <w:pStyle w:val="ListParagraph"/>
              <w:numPr>
                <w:ilvl w:val="0"/>
                <w:numId w:val="1"/>
              </w:numPr>
              <w:jc w:val="both"/>
              <w:rPr>
                <w:rFonts w:ascii="Arial" w:hAnsi="Arial" w:cs="Arial"/>
                <w:sz w:val="20"/>
                <w:szCs w:val="20"/>
              </w:rPr>
            </w:pPr>
            <w:r>
              <w:rPr>
                <w:rFonts w:ascii="Arial" w:hAnsi="Arial" w:cs="Arial"/>
                <w:b/>
                <w:bCs/>
                <w:sz w:val="20"/>
                <w:szCs w:val="20"/>
              </w:rPr>
              <w:t>PT FULLERTON HEALTH INDONESIA</w:t>
            </w:r>
            <w:r>
              <w:rPr>
                <w:rFonts w:ascii="Arial" w:hAnsi="Arial" w:cs="Arial"/>
                <w:sz w:val="20"/>
                <w:szCs w:val="20"/>
              </w:rPr>
              <w:t>, a limited liability company duly established under the laws of the Republic of Indonesia, domiciled in Jakarta and having its office at CIBIS Nine Building, 5th Floor, Jl. T.B. Simatupang No. 2, Cilandak, Jakarta, Indonesia, and any of its affiliation in this matter represented by Alain Claude Durand in his capacity as Director, acting for and on behalf of PT. FULLERTON HEALTH INDONESIA (hereinafter referred to as the “FHI”); and</w:t>
            </w:r>
          </w:p>
        </w:tc>
        <w:tc>
          <w:tcPr>
            <w:tcW w:w="4831" w:type="dxa"/>
          </w:tcPr>
          <w:p w14:paraId="73ECD5A7" w14:textId="4B3F7B09" w:rsidR="001B5E62" w:rsidRDefault="00B8758D" w:rsidP="00D8657D">
            <w:pPr>
              <w:pStyle w:val="ListParagraph"/>
              <w:numPr>
                <w:ilvl w:val="0"/>
                <w:numId w:val="2"/>
              </w:numPr>
              <w:jc w:val="both"/>
              <w:rPr>
                <w:rFonts w:ascii="Arial" w:hAnsi="Arial" w:cs="Arial"/>
                <w:color w:val="000000"/>
                <w:sz w:val="20"/>
                <w:szCs w:val="20"/>
              </w:rPr>
            </w:pPr>
            <w:r>
              <w:rPr>
                <w:rFonts w:ascii="Arial" w:hAnsi="Arial" w:cs="Arial"/>
                <w:b/>
                <w:bCs/>
                <w:color w:val="000000"/>
                <w:sz w:val="20"/>
                <w:szCs w:val="20"/>
              </w:rPr>
              <w:t>PT FULLERTON HEALTH INDONESIA,</w:t>
            </w:r>
            <w:r>
              <w:rPr>
                <w:rFonts w:ascii="Arial" w:hAnsi="Arial" w:cs="Arial"/>
                <w:color w:val="000000"/>
                <w:sz w:val="20"/>
                <w:szCs w:val="20"/>
              </w:rPr>
              <w:t xml:space="preserve"> suatu perseroan terbatas yang didirikan berdasarkan hukum negara Republik Indonesia, berkedudukan di Jakarta dan berkantor di Gedung CIBIS Nine, Lantai 5, Jl. T.B. Simatupang No. 2, Cilandak, Jakarta 12560, dan setiap afiliasinyas, yang dalam hal ini diwakili oleh Alain Claude Durand dalam kedudukannya sebagai Direktur, bertindak untuk dan atas nama PT. FULLERTON HEALTH INDONESIA (selanjutnya disebut sebagai “FHI”);</w:t>
            </w:r>
          </w:p>
        </w:tc>
      </w:tr>
      <w:tr w:rsidR="001B5E62" w14:paraId="20059AAB" w14:textId="77777777" w:rsidTr="008121AD">
        <w:tc>
          <w:tcPr>
            <w:tcW w:w="5058" w:type="dxa"/>
          </w:tcPr>
          <w:p w14:paraId="22AF1A97" w14:textId="305FF923" w:rsidR="001B5E62" w:rsidRDefault="005D460F">
            <w:pPr>
              <w:pStyle w:val="ListParagraph"/>
              <w:jc w:val="both"/>
              <w:rPr>
                <w:rFonts w:ascii="Arial" w:hAnsi="Arial" w:cs="Arial"/>
                <w:sz w:val="20"/>
                <w:szCs w:val="20"/>
              </w:rPr>
            </w:pPr>
            <w:r>
              <w:rPr>
                <w:rFonts w:ascii="Arial" w:hAnsi="Arial" w:cs="Arial"/>
                <w:sz w:val="20"/>
                <w:szCs w:val="20"/>
              </w:rPr>
              <w:t>A</w:t>
            </w:r>
            <w:r w:rsidR="00B8758D">
              <w:rPr>
                <w:rFonts w:ascii="Arial" w:hAnsi="Arial" w:cs="Arial"/>
                <w:sz w:val="20"/>
                <w:szCs w:val="20"/>
              </w:rPr>
              <w:t>nd</w:t>
            </w:r>
          </w:p>
        </w:tc>
        <w:tc>
          <w:tcPr>
            <w:tcW w:w="4831" w:type="dxa"/>
          </w:tcPr>
          <w:p w14:paraId="329BD9F7" w14:textId="00FDBC2D" w:rsidR="001B5E62" w:rsidRDefault="00434359">
            <w:pPr>
              <w:pStyle w:val="ListParagraph"/>
              <w:jc w:val="both"/>
              <w:rPr>
                <w:rFonts w:ascii="Arial" w:hAnsi="Arial" w:cs="Arial"/>
                <w:color w:val="000000"/>
                <w:sz w:val="20"/>
                <w:szCs w:val="20"/>
              </w:rPr>
            </w:pPr>
            <w:r>
              <w:rPr>
                <w:rFonts w:ascii="Arial" w:hAnsi="Arial" w:cs="Arial"/>
                <w:color w:val="000000"/>
                <w:sz w:val="20"/>
                <w:szCs w:val="20"/>
              </w:rPr>
              <w:t>D</w:t>
            </w:r>
            <w:r w:rsidR="00B8758D">
              <w:rPr>
                <w:rFonts w:ascii="Arial" w:hAnsi="Arial" w:cs="Arial"/>
                <w:color w:val="000000"/>
                <w:sz w:val="20"/>
                <w:szCs w:val="20"/>
              </w:rPr>
              <w:t>an</w:t>
            </w:r>
          </w:p>
        </w:tc>
      </w:tr>
      <w:tr w:rsidR="001B5E62" w14:paraId="670B07F7" w14:textId="77777777" w:rsidTr="008121AD">
        <w:tc>
          <w:tcPr>
            <w:tcW w:w="5058" w:type="dxa"/>
            <w:shd w:val="clear" w:color="auto" w:fill="FFFF00"/>
          </w:tcPr>
          <w:p w14:paraId="5E006C69" w14:textId="2D3317C9" w:rsidR="001B5E62" w:rsidRDefault="00434359" w:rsidP="00D8657D">
            <w:pPr>
              <w:pStyle w:val="ListParagraph"/>
              <w:numPr>
                <w:ilvl w:val="0"/>
                <w:numId w:val="1"/>
              </w:numPr>
              <w:jc w:val="both"/>
              <w:rPr>
                <w:rFonts w:ascii="Arial" w:hAnsi="Arial" w:cs="Arial"/>
                <w:sz w:val="20"/>
                <w:szCs w:val="20"/>
              </w:rPr>
            </w:pPr>
            <w:r w:rsidRPr="00434359">
              <w:rPr>
                <w:rFonts w:asciiTheme="minorBidi" w:hAnsiTheme="minorBidi" w:cstheme="minorBidi"/>
                <w:sz w:val="20"/>
                <w:szCs w:val="20"/>
              </w:rPr>
              <w:t>dr. Sefrina Trisadi, Sp.DVE, in her capacity as Director of PT. Disa Prima Prima, a company duly established under the laws of the Republic of Indonesia based on the decree of the Minister of Law and Human Rights of the Republic of Indonesia Number AHU-0039865.AH.01.01 Tahun 2025 dated 19 (nineteenth) May 2025 (Two Thousand and Twenty-Five), acting as the business entity managing the Hospital with Business Identification Number (Nomor Induk Berusaha) 0206250019619 dated 17 (seventeenth) March 2026 (Two Thousand and Twenty-Six), having its domicile in Probolinggo City, with its complete address at Jl. Panjaitan No. 8–10 Sukabumi, Mayangan, in this matter being represented by dr. Ifit Bagus Apriantono, M.MRS in his capacity as Director, acting for and on behalf of Rumah Sakit Dharma Husada (hereinafter referred to as the “PROVIDER”).</w:t>
            </w:r>
          </w:p>
        </w:tc>
        <w:tc>
          <w:tcPr>
            <w:tcW w:w="4831" w:type="dxa"/>
            <w:shd w:val="clear" w:color="auto" w:fill="FFFF00"/>
          </w:tcPr>
          <w:p w14:paraId="514BE131" w14:textId="43DFFF53" w:rsidR="001B5E62" w:rsidRDefault="00872111" w:rsidP="00D8657D">
            <w:pPr>
              <w:pStyle w:val="ListParagraph"/>
              <w:numPr>
                <w:ilvl w:val="0"/>
                <w:numId w:val="2"/>
              </w:numPr>
              <w:jc w:val="both"/>
              <w:rPr>
                <w:rFonts w:ascii="Arial" w:hAnsi="Arial" w:cs="Arial"/>
                <w:color w:val="000000"/>
                <w:sz w:val="20"/>
                <w:szCs w:val="20"/>
              </w:rPr>
            </w:pPr>
            <w:r>
              <w:rPr>
                <w:rFonts w:ascii="Arial" w:hAnsi="Arial" w:cs="Arial"/>
                <w:color w:val="000000"/>
                <w:sz w:val="20"/>
                <w:szCs w:val="20"/>
                <w:lang w:val="id-ID"/>
              </w:rPr>
              <w:t>dr. Sefrina Trisadi, Sp.DVE</w:t>
            </w:r>
            <w:r>
              <w:rPr>
                <w:rFonts w:ascii="Arial" w:hAnsi="Arial" w:cs="Arial"/>
                <w:color w:val="000000"/>
                <w:sz w:val="20"/>
                <w:szCs w:val="20"/>
              </w:rPr>
              <w:t xml:space="preserve"> </w:t>
            </w:r>
            <w:r>
              <w:rPr>
                <w:rFonts w:ascii="Arial" w:hAnsi="Arial" w:cs="Arial"/>
                <w:color w:val="000000"/>
                <w:sz w:val="20"/>
                <w:szCs w:val="20"/>
                <w:lang w:val="id-ID"/>
              </w:rPr>
              <w:t xml:space="preserve">sebagai Direktur </w:t>
            </w:r>
            <w:r w:rsidR="00DA4DE1">
              <w:rPr>
                <w:rFonts w:ascii="Arial" w:hAnsi="Arial" w:cs="Arial"/>
                <w:color w:val="000000"/>
                <w:sz w:val="20"/>
                <w:szCs w:val="20"/>
                <w:lang w:val="id-ID"/>
              </w:rPr>
              <w:t>PT. Disa Prima Prima</w:t>
            </w:r>
            <w:r w:rsidR="00B8758D">
              <w:rPr>
                <w:rFonts w:ascii="Arial" w:hAnsi="Arial" w:cs="Arial"/>
                <w:color w:val="000000"/>
                <w:sz w:val="20"/>
                <w:szCs w:val="20"/>
              </w:rPr>
              <w:t xml:space="preserve">, sebuah perusahaan yang sah berdasarkan </w:t>
            </w:r>
            <w:r w:rsidR="00DA4DE1">
              <w:rPr>
                <w:rFonts w:ascii="Arial" w:hAnsi="Arial" w:cs="Arial"/>
                <w:color w:val="000000"/>
                <w:sz w:val="20"/>
                <w:szCs w:val="20"/>
                <w:lang w:val="id-ID"/>
              </w:rPr>
              <w:t xml:space="preserve">Menteri Hukum dan Hak Asasi Manusia Republik Indonesia </w:t>
            </w:r>
            <w:r>
              <w:rPr>
                <w:rFonts w:ascii="Arial" w:hAnsi="Arial" w:cs="Arial"/>
                <w:color w:val="000000"/>
                <w:sz w:val="20"/>
                <w:szCs w:val="20"/>
                <w:lang w:val="id-ID"/>
              </w:rPr>
              <w:t xml:space="preserve">dengan surat keputusannya nomor </w:t>
            </w:r>
            <w:r w:rsidRPr="00872111">
              <w:rPr>
                <w:rFonts w:ascii="Arial" w:hAnsi="Arial" w:cs="Arial"/>
                <w:sz w:val="20"/>
                <w:szCs w:val="20"/>
              </w:rPr>
              <w:t>AHU- 0039865.AH.01.01</w:t>
            </w:r>
            <w:r>
              <w:rPr>
                <w:rFonts w:ascii="Arial" w:hAnsi="Arial" w:cs="Arial"/>
                <w:sz w:val="20"/>
                <w:szCs w:val="20"/>
                <w:lang w:val="id-ID"/>
              </w:rPr>
              <w:t xml:space="preserve"> </w:t>
            </w:r>
            <w:r w:rsidRPr="00872111">
              <w:rPr>
                <w:rFonts w:ascii="Arial" w:hAnsi="Arial" w:cs="Arial"/>
                <w:sz w:val="20"/>
                <w:szCs w:val="20"/>
              </w:rPr>
              <w:t>Tahun 2025 tertanggal 19 (Sembilan Belas) 05 (Mei) 2025 (Dua Ribu Dua Puluh Lima)</w:t>
            </w:r>
            <w:r w:rsidRPr="00CD6A1A">
              <w:rPr>
                <w:rFonts w:ascii="Arial" w:hAnsi="Arial" w:cs="Arial"/>
              </w:rPr>
              <w:t xml:space="preserve"> </w:t>
            </w:r>
            <w:r w:rsidR="00DA4DE1" w:rsidRPr="00872111">
              <w:rPr>
                <w:rFonts w:ascii="Arial" w:hAnsi="Arial" w:cs="Arial"/>
                <w:color w:val="000000"/>
                <w:sz w:val="20"/>
                <w:szCs w:val="20"/>
                <w:lang w:val="id-ID"/>
              </w:rPr>
              <w:t>selaku</w:t>
            </w:r>
            <w:r w:rsidR="00DA4DE1">
              <w:rPr>
                <w:rFonts w:ascii="Arial" w:hAnsi="Arial" w:cs="Arial"/>
                <w:color w:val="000000"/>
                <w:sz w:val="20"/>
                <w:szCs w:val="20"/>
                <w:lang w:val="id-ID"/>
              </w:rPr>
              <w:t xml:space="preserve"> Badan Usaha pengelola Rumah Sakit dengan izin operasional</w:t>
            </w:r>
            <w:r>
              <w:rPr>
                <w:rFonts w:ascii="Arial" w:hAnsi="Arial" w:cs="Arial"/>
                <w:color w:val="000000"/>
                <w:sz w:val="20"/>
                <w:szCs w:val="20"/>
                <w:lang w:val="id-ID"/>
              </w:rPr>
              <w:t xml:space="preserve"> </w:t>
            </w:r>
            <w:r w:rsidR="00DA4DE1">
              <w:rPr>
                <w:rFonts w:ascii="Arial" w:hAnsi="Arial" w:cs="Arial"/>
                <w:color w:val="000000"/>
                <w:sz w:val="20"/>
                <w:szCs w:val="20"/>
                <w:lang w:val="id-ID"/>
              </w:rPr>
              <w:t>Nomor Induk Berusaha</w:t>
            </w:r>
            <w:r>
              <w:rPr>
                <w:rFonts w:ascii="Arial" w:hAnsi="Arial" w:cs="Arial"/>
                <w:color w:val="000000"/>
                <w:sz w:val="20"/>
                <w:szCs w:val="20"/>
                <w:lang w:val="id-ID"/>
              </w:rPr>
              <w:t xml:space="preserve"> </w:t>
            </w:r>
            <w:r w:rsidR="00DA4DE1" w:rsidRPr="00DA4DE1">
              <w:rPr>
                <w:rFonts w:asciiTheme="minorBidi" w:hAnsiTheme="minorBidi" w:cstheme="minorBidi"/>
                <w:sz w:val="20"/>
                <w:szCs w:val="20"/>
              </w:rPr>
              <w:t>0206250019619</w:t>
            </w:r>
            <w:r>
              <w:rPr>
                <w:rFonts w:asciiTheme="minorBidi" w:hAnsiTheme="minorBidi" w:cstheme="minorBidi"/>
                <w:sz w:val="20"/>
                <w:szCs w:val="20"/>
                <w:lang w:val="id-ID"/>
              </w:rPr>
              <w:t xml:space="preserve"> tertanggal 17 (Tujuh Belas) 03 (Maret) 2026 (Dua Ribu Dua Puluh Enam)</w:t>
            </w:r>
            <w:r w:rsidR="00B8758D">
              <w:rPr>
                <w:rFonts w:ascii="Arial" w:hAnsi="Arial" w:cs="Arial"/>
                <w:color w:val="000000"/>
                <w:sz w:val="20"/>
                <w:szCs w:val="20"/>
              </w:rPr>
              <w:t>, berkedudukan di</w:t>
            </w:r>
            <w:r w:rsidR="00DA4DE1">
              <w:rPr>
                <w:rFonts w:ascii="Arial" w:hAnsi="Arial" w:cs="Arial"/>
                <w:color w:val="000000"/>
                <w:sz w:val="20"/>
                <w:szCs w:val="20"/>
                <w:lang w:val="id-ID"/>
              </w:rPr>
              <w:t xml:space="preserve"> </w:t>
            </w:r>
            <w:r w:rsidR="00B8758D">
              <w:rPr>
                <w:rFonts w:ascii="Arial" w:hAnsi="Arial" w:cs="Arial"/>
                <w:color w:val="000000"/>
                <w:sz w:val="20"/>
                <w:szCs w:val="20"/>
              </w:rPr>
              <w:t>Kota</w:t>
            </w:r>
            <w:r w:rsidR="00DA4DE1">
              <w:rPr>
                <w:rFonts w:ascii="Arial" w:hAnsi="Arial" w:cs="Arial"/>
                <w:color w:val="000000"/>
                <w:sz w:val="20"/>
                <w:szCs w:val="20"/>
                <w:lang w:val="id-ID"/>
              </w:rPr>
              <w:t xml:space="preserve"> Probolinggo</w:t>
            </w:r>
            <w:r w:rsidR="00B8758D">
              <w:rPr>
                <w:rFonts w:ascii="Arial" w:hAnsi="Arial" w:cs="Arial"/>
                <w:color w:val="000000"/>
                <w:sz w:val="20"/>
                <w:szCs w:val="20"/>
              </w:rPr>
              <w:t>, be</w:t>
            </w:r>
            <w:r>
              <w:rPr>
                <w:rFonts w:ascii="Arial" w:hAnsi="Arial" w:cs="Arial"/>
                <w:color w:val="000000"/>
                <w:sz w:val="20"/>
                <w:szCs w:val="20"/>
                <w:lang w:val="id-ID"/>
              </w:rPr>
              <w:t>ra</w:t>
            </w:r>
            <w:r w:rsidR="00B8758D">
              <w:rPr>
                <w:rFonts w:ascii="Arial" w:hAnsi="Arial" w:cs="Arial"/>
                <w:color w:val="000000"/>
                <w:sz w:val="20"/>
                <w:szCs w:val="20"/>
              </w:rPr>
              <w:t>lamat Lengkap</w:t>
            </w:r>
            <w:r>
              <w:rPr>
                <w:rFonts w:ascii="Arial" w:hAnsi="Arial" w:cs="Arial"/>
                <w:color w:val="000000"/>
                <w:sz w:val="20"/>
                <w:szCs w:val="20"/>
                <w:lang w:val="id-ID"/>
              </w:rPr>
              <w:t xml:space="preserve"> di </w:t>
            </w:r>
            <w:r w:rsidR="00DA4DE1">
              <w:rPr>
                <w:rFonts w:ascii="Arial" w:hAnsi="Arial" w:cs="Arial"/>
                <w:color w:val="000000"/>
                <w:sz w:val="20"/>
                <w:szCs w:val="20"/>
                <w:lang w:val="id-ID"/>
              </w:rPr>
              <w:t>Jl. Panjaitan No. 8 – 10 Sukabumi, Mayangan</w:t>
            </w:r>
            <w:r w:rsidR="00B8758D">
              <w:rPr>
                <w:rFonts w:ascii="Arial" w:hAnsi="Arial" w:cs="Arial"/>
                <w:color w:val="000000"/>
                <w:sz w:val="20"/>
                <w:szCs w:val="20"/>
              </w:rPr>
              <w:t>, dalam hal ini diwakili oleh</w:t>
            </w:r>
            <w:r>
              <w:rPr>
                <w:rFonts w:ascii="Arial" w:hAnsi="Arial" w:cs="Arial"/>
                <w:color w:val="000000"/>
                <w:sz w:val="20"/>
                <w:szCs w:val="20"/>
                <w:lang w:val="id-ID"/>
              </w:rPr>
              <w:t xml:space="preserve"> </w:t>
            </w:r>
            <w:r w:rsidRPr="00872111">
              <w:rPr>
                <w:rFonts w:asciiTheme="minorBidi" w:hAnsiTheme="minorBidi" w:cstheme="minorBidi"/>
                <w:sz w:val="20"/>
                <w:szCs w:val="20"/>
              </w:rPr>
              <w:t>dr. Ifit Bagus Apriantono, M.MRS</w:t>
            </w:r>
            <w:r w:rsidR="00DA4DE1">
              <w:rPr>
                <w:rFonts w:ascii="Arial" w:hAnsi="Arial" w:cs="Arial"/>
                <w:color w:val="000000"/>
                <w:sz w:val="20"/>
                <w:szCs w:val="20"/>
                <w:lang w:val="id-ID"/>
              </w:rPr>
              <w:t xml:space="preserve"> </w:t>
            </w:r>
            <w:r w:rsidR="00B8758D">
              <w:rPr>
                <w:rFonts w:ascii="Arial" w:hAnsi="Arial" w:cs="Arial"/>
                <w:color w:val="000000"/>
                <w:sz w:val="20"/>
                <w:szCs w:val="20"/>
              </w:rPr>
              <w:t xml:space="preserve">dalam jabatannya sebagai </w:t>
            </w:r>
            <w:r w:rsidR="00DA4DE1">
              <w:rPr>
                <w:rFonts w:ascii="Arial" w:hAnsi="Arial" w:cs="Arial"/>
                <w:color w:val="000000"/>
                <w:sz w:val="20"/>
                <w:szCs w:val="20"/>
                <w:lang w:val="id-ID"/>
              </w:rPr>
              <w:t>Direktur</w:t>
            </w:r>
            <w:r w:rsidR="00475220">
              <w:rPr>
                <w:rFonts w:ascii="Arial" w:hAnsi="Arial" w:cs="Arial"/>
                <w:color w:val="000000"/>
                <w:sz w:val="20"/>
                <w:szCs w:val="20"/>
                <w:lang w:val="id-ID"/>
              </w:rPr>
              <w:t xml:space="preserve"> </w:t>
            </w:r>
            <w:r w:rsidR="00B8758D">
              <w:rPr>
                <w:rFonts w:ascii="Arial" w:hAnsi="Arial" w:cs="Arial"/>
                <w:color w:val="000000"/>
                <w:sz w:val="20"/>
                <w:szCs w:val="20"/>
              </w:rPr>
              <w:t xml:space="preserve">bertindak untuk dan atas nama </w:t>
            </w:r>
            <w:r w:rsidR="00475220">
              <w:rPr>
                <w:rFonts w:ascii="Arial" w:hAnsi="Arial" w:cs="Arial"/>
                <w:color w:val="000000"/>
                <w:sz w:val="20"/>
                <w:szCs w:val="20"/>
                <w:lang w:val="id-ID"/>
              </w:rPr>
              <w:t>Rumah Sakit Dharma Husada</w:t>
            </w:r>
            <w:r w:rsidR="00B8758D">
              <w:rPr>
                <w:rFonts w:ascii="Arial" w:hAnsi="Arial" w:cs="Arial"/>
                <w:color w:val="000000"/>
                <w:sz w:val="20"/>
                <w:szCs w:val="20"/>
              </w:rPr>
              <w:t xml:space="preserve"> (selanjutnya disebut “</w:t>
            </w:r>
            <w:r w:rsidR="00D04D6D">
              <w:rPr>
                <w:rFonts w:ascii="Arial" w:hAnsi="Arial" w:cs="Arial"/>
                <w:color w:val="000000"/>
                <w:sz w:val="20"/>
                <w:szCs w:val="20"/>
              </w:rPr>
              <w:t>PENYEDIA</w:t>
            </w:r>
            <w:r w:rsidR="00B8758D">
              <w:rPr>
                <w:rFonts w:ascii="Arial" w:hAnsi="Arial" w:cs="Arial"/>
                <w:color w:val="000000"/>
                <w:sz w:val="20"/>
                <w:szCs w:val="20"/>
              </w:rPr>
              <w:t>”).</w:t>
            </w:r>
          </w:p>
        </w:tc>
      </w:tr>
      <w:tr w:rsidR="001B5E62" w14:paraId="001FD688" w14:textId="77777777" w:rsidTr="008121AD">
        <w:trPr>
          <w:trHeight w:val="100"/>
        </w:trPr>
        <w:tc>
          <w:tcPr>
            <w:tcW w:w="5058" w:type="dxa"/>
          </w:tcPr>
          <w:p w14:paraId="2C8DC223" w14:textId="77777777" w:rsidR="001B5E62" w:rsidRDefault="00B8758D">
            <w:pPr>
              <w:widowControl/>
              <w:autoSpaceDE/>
              <w:autoSpaceDN/>
              <w:spacing w:before="100" w:beforeAutospacing="1" w:after="100" w:afterAutospacing="1"/>
              <w:jc w:val="both"/>
              <w:rPr>
                <w:rFonts w:ascii="Arial" w:hAnsi="Arial" w:cs="Arial"/>
                <w:sz w:val="20"/>
                <w:szCs w:val="20"/>
              </w:rPr>
            </w:pPr>
            <w:r>
              <w:rPr>
                <w:rFonts w:ascii="Arial" w:hAnsi="Arial" w:cs="Arial"/>
                <w:sz w:val="20"/>
                <w:szCs w:val="20"/>
              </w:rPr>
              <w:t>Collectively, the Provider and FHI shall be referred to as the "Parties" and individually as a "Party"</w:t>
            </w:r>
          </w:p>
        </w:tc>
        <w:tc>
          <w:tcPr>
            <w:tcW w:w="4831" w:type="dxa"/>
          </w:tcPr>
          <w:p w14:paraId="555D8763" w14:textId="77777777" w:rsidR="001B5E62" w:rsidRDefault="00B8758D">
            <w:pPr>
              <w:jc w:val="both"/>
              <w:rPr>
                <w:rFonts w:ascii="Arial" w:hAnsi="Arial" w:cs="Arial"/>
                <w:sz w:val="20"/>
                <w:szCs w:val="20"/>
              </w:rPr>
            </w:pPr>
            <w:r>
              <w:rPr>
                <w:rFonts w:ascii="Arial" w:hAnsi="Arial" w:cs="Arial"/>
                <w:sz w:val="20"/>
                <w:szCs w:val="20"/>
              </w:rPr>
              <w:t>Secara bersama-sama, Penyedia dan FHI akan disebut sebagai "Para Pihak" dan secara individu sebagai "Pihak".</w:t>
            </w:r>
          </w:p>
        </w:tc>
      </w:tr>
      <w:tr w:rsidR="001B5E62" w14:paraId="08F38672" w14:textId="77777777" w:rsidTr="008121AD">
        <w:tc>
          <w:tcPr>
            <w:tcW w:w="5058" w:type="dxa"/>
          </w:tcPr>
          <w:p w14:paraId="25C3E094" w14:textId="77777777" w:rsidR="001B5E62" w:rsidRDefault="00B8758D">
            <w:pPr>
              <w:jc w:val="both"/>
              <w:rPr>
                <w:rFonts w:ascii="Arial" w:hAnsi="Arial" w:cs="Arial"/>
                <w:b/>
                <w:sz w:val="20"/>
                <w:szCs w:val="20"/>
              </w:rPr>
            </w:pPr>
            <w:r>
              <w:rPr>
                <w:rFonts w:ascii="Arial" w:hAnsi="Arial" w:cs="Arial"/>
                <w:b/>
                <w:sz w:val="20"/>
                <w:szCs w:val="20"/>
              </w:rPr>
              <w:t>WHEREAS,</w:t>
            </w:r>
          </w:p>
        </w:tc>
        <w:tc>
          <w:tcPr>
            <w:tcW w:w="4831" w:type="dxa"/>
          </w:tcPr>
          <w:p w14:paraId="668B4C1B" w14:textId="77777777" w:rsidR="001B5E62" w:rsidRDefault="00B8758D">
            <w:pPr>
              <w:jc w:val="both"/>
              <w:rPr>
                <w:rFonts w:ascii="Arial" w:hAnsi="Arial" w:cs="Arial"/>
                <w:sz w:val="20"/>
                <w:szCs w:val="20"/>
              </w:rPr>
            </w:pPr>
            <w:r>
              <w:rPr>
                <w:rStyle w:val="Strong"/>
                <w:rFonts w:ascii="Arial" w:hAnsi="Arial" w:cs="Arial"/>
                <w:sz w:val="20"/>
                <w:szCs w:val="20"/>
              </w:rPr>
              <w:t>BAHWA,</w:t>
            </w:r>
          </w:p>
        </w:tc>
      </w:tr>
      <w:tr w:rsidR="001B5E62" w14:paraId="705BD2F2" w14:textId="77777777" w:rsidTr="008121AD">
        <w:tc>
          <w:tcPr>
            <w:tcW w:w="5058" w:type="dxa"/>
          </w:tcPr>
          <w:p w14:paraId="6D4D36DD"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t xml:space="preserve">FHI is a leading healthcare administration company specializing in the Third-Party Administration (TPA) business. Operating under Fullerton Health Group, the company delivers integrated healthcare solutions, end-to-end claims processing, and strategic healthcare benefits management. With an extensive operational network across Asia, FHI is a trusted partner to insurers, employers, and healthcare providers throughout the region. </w:t>
            </w:r>
          </w:p>
        </w:tc>
        <w:tc>
          <w:tcPr>
            <w:tcW w:w="4831" w:type="dxa"/>
          </w:tcPr>
          <w:p w14:paraId="463EC015"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FHI adalah perusahaan administrasi layanan kesehatan terkemuka yang mengkhususkan diri dalam bisnis Third Party Administration (TPA). Beroperasi di bawah Fullerton Health Group, perusahaan ini menyediakan solusi layanan kesehatan yang terintegrasi, pemrosesan klaim secara menyeluruh, serta pengelolaan manfaat kesehatan yang strategis. Dengan jaringan operasional yang luas di seluruh Asia, FHI menjadi mitra terpercaya bagi perusahaan asuransi, pemberi kerja, dan Penyedia di seluruh kawasan.</w:t>
            </w:r>
          </w:p>
        </w:tc>
      </w:tr>
      <w:tr w:rsidR="001B5E62" w14:paraId="6CF2AAFE" w14:textId="77777777" w:rsidTr="008121AD">
        <w:tc>
          <w:tcPr>
            <w:tcW w:w="5058" w:type="dxa"/>
          </w:tcPr>
          <w:p w14:paraId="7EFCED67"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lastRenderedPageBreak/>
              <w:t xml:space="preserve">The Provider is a healthcare facility with experience that has fulfilled all legal requirements of laws and standards in the health sector, both nationally and internationally, for the benefit of the MEMBER. </w:t>
            </w:r>
          </w:p>
        </w:tc>
        <w:tc>
          <w:tcPr>
            <w:tcW w:w="4831" w:type="dxa"/>
          </w:tcPr>
          <w:p w14:paraId="482C7789"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 xml:space="preserve">Penyedia merupakan fasilitas layanan kesehatan yang berpengalaman dan telah memenuhi seluruh persyaratan hukum dan standar yang berlaku di bidang Kesehatan, baik nasional maupun internasional, demi kepentingan PESERTA. </w:t>
            </w:r>
          </w:p>
        </w:tc>
      </w:tr>
      <w:tr w:rsidR="001B5E62" w14:paraId="0F1EA37B" w14:textId="77777777" w:rsidTr="008121AD">
        <w:tc>
          <w:tcPr>
            <w:tcW w:w="5058" w:type="dxa"/>
          </w:tcPr>
          <w:p w14:paraId="039A1C21" w14:textId="77777777" w:rsidR="001B5E62" w:rsidRDefault="00B8758D" w:rsidP="00D8657D">
            <w:pPr>
              <w:pStyle w:val="ListParagraph"/>
              <w:numPr>
                <w:ilvl w:val="0"/>
                <w:numId w:val="3"/>
              </w:numPr>
              <w:contextualSpacing w:val="0"/>
              <w:jc w:val="both"/>
              <w:rPr>
                <w:rFonts w:ascii="Arial" w:hAnsi="Arial" w:cs="Arial"/>
                <w:sz w:val="20"/>
                <w:szCs w:val="20"/>
              </w:rPr>
            </w:pPr>
            <w:r>
              <w:rPr>
                <w:rFonts w:ascii="Arial" w:hAnsi="Arial" w:cs="Arial"/>
                <w:sz w:val="20"/>
                <w:szCs w:val="20"/>
              </w:rPr>
              <w:t>FHI and the Provider cooperate to deliver Healthcare Services to the MEMBER, the terms of which will be further detailed in this Agreement..</w:t>
            </w:r>
          </w:p>
        </w:tc>
        <w:tc>
          <w:tcPr>
            <w:tcW w:w="4831" w:type="dxa"/>
          </w:tcPr>
          <w:p w14:paraId="4A35DAFB" w14:textId="77777777" w:rsidR="001B5E62" w:rsidRDefault="00B8758D" w:rsidP="00D8657D">
            <w:pPr>
              <w:pStyle w:val="ListParagraph"/>
              <w:numPr>
                <w:ilvl w:val="0"/>
                <w:numId w:val="4"/>
              </w:numPr>
              <w:contextualSpacing w:val="0"/>
              <w:jc w:val="both"/>
              <w:rPr>
                <w:rFonts w:ascii="Arial" w:hAnsi="Arial" w:cs="Arial"/>
                <w:sz w:val="20"/>
                <w:szCs w:val="20"/>
              </w:rPr>
            </w:pPr>
            <w:r>
              <w:rPr>
                <w:rFonts w:ascii="Arial" w:hAnsi="Arial" w:cs="Arial"/>
                <w:sz w:val="20"/>
                <w:szCs w:val="20"/>
              </w:rPr>
              <w:t>FHI dan Penyedia bekerjasama untuk menyediakan Layanan Kesehatan kepada PESERTA yang ketentuannya akan diatur lebih detail dalam ketentuan Perjanjian ini.</w:t>
            </w:r>
          </w:p>
        </w:tc>
      </w:tr>
      <w:tr w:rsidR="001B5E62" w14:paraId="39B609B7" w14:textId="77777777" w:rsidTr="008121AD">
        <w:tc>
          <w:tcPr>
            <w:tcW w:w="5058" w:type="dxa"/>
          </w:tcPr>
          <w:p w14:paraId="2572666C" w14:textId="77777777" w:rsidR="001B5E62" w:rsidRDefault="001B5E62">
            <w:pPr>
              <w:jc w:val="both"/>
              <w:rPr>
                <w:rFonts w:ascii="Arial" w:hAnsi="Arial" w:cs="Arial"/>
                <w:sz w:val="20"/>
                <w:szCs w:val="20"/>
              </w:rPr>
            </w:pPr>
          </w:p>
        </w:tc>
        <w:tc>
          <w:tcPr>
            <w:tcW w:w="4831" w:type="dxa"/>
          </w:tcPr>
          <w:p w14:paraId="30D014AD" w14:textId="77777777" w:rsidR="001B5E62" w:rsidRDefault="001B5E62">
            <w:pPr>
              <w:jc w:val="both"/>
              <w:rPr>
                <w:rFonts w:ascii="Arial" w:hAnsi="Arial" w:cs="Arial"/>
                <w:sz w:val="20"/>
                <w:szCs w:val="20"/>
              </w:rPr>
            </w:pPr>
          </w:p>
        </w:tc>
      </w:tr>
      <w:tr w:rsidR="001B5E62" w14:paraId="5414E896" w14:textId="77777777" w:rsidTr="008121AD">
        <w:tc>
          <w:tcPr>
            <w:tcW w:w="5058" w:type="dxa"/>
          </w:tcPr>
          <w:p w14:paraId="179F754B" w14:textId="77777777" w:rsidR="001B5E62" w:rsidRDefault="00B8758D">
            <w:pPr>
              <w:jc w:val="both"/>
              <w:rPr>
                <w:rFonts w:ascii="Arial" w:hAnsi="Arial" w:cs="Arial"/>
                <w:sz w:val="20"/>
                <w:szCs w:val="20"/>
              </w:rPr>
            </w:pPr>
            <w:r>
              <w:rPr>
                <w:rFonts w:ascii="Arial" w:hAnsi="Arial" w:cs="Arial"/>
                <w:sz w:val="20"/>
                <w:szCs w:val="20"/>
              </w:rPr>
              <w:t>Hereinafter, the Parties agree to the terms and conditions of this Agreement as follows:</w:t>
            </w:r>
          </w:p>
        </w:tc>
        <w:tc>
          <w:tcPr>
            <w:tcW w:w="4831" w:type="dxa"/>
          </w:tcPr>
          <w:p w14:paraId="5B63807B" w14:textId="77777777" w:rsidR="001B5E62" w:rsidRDefault="00B8758D">
            <w:pPr>
              <w:jc w:val="both"/>
              <w:rPr>
                <w:rFonts w:ascii="Arial" w:hAnsi="Arial" w:cs="Arial"/>
                <w:sz w:val="20"/>
                <w:szCs w:val="20"/>
              </w:rPr>
            </w:pPr>
            <w:r>
              <w:rPr>
                <w:rFonts w:ascii="Arial" w:hAnsi="Arial" w:cs="Arial"/>
                <w:sz w:val="20"/>
                <w:szCs w:val="20"/>
              </w:rPr>
              <w:t>Selanjutnya, Para Pihak menyepakati syarat dan ketentuan perjanjian sebagai berikut:</w:t>
            </w:r>
          </w:p>
          <w:p w14:paraId="1344DE68" w14:textId="77777777" w:rsidR="001B5E62" w:rsidRDefault="001B5E62">
            <w:pPr>
              <w:jc w:val="both"/>
              <w:rPr>
                <w:rFonts w:ascii="Arial" w:hAnsi="Arial" w:cs="Arial"/>
                <w:sz w:val="20"/>
                <w:szCs w:val="20"/>
              </w:rPr>
            </w:pPr>
          </w:p>
        </w:tc>
      </w:tr>
      <w:tr w:rsidR="001B5E62" w14:paraId="7B5F95D7" w14:textId="77777777" w:rsidTr="008121AD">
        <w:tc>
          <w:tcPr>
            <w:tcW w:w="5058" w:type="dxa"/>
          </w:tcPr>
          <w:p w14:paraId="412BB429"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DEFINITIONS AND INTERPRETATION</w:t>
            </w:r>
          </w:p>
        </w:tc>
        <w:tc>
          <w:tcPr>
            <w:tcW w:w="4831" w:type="dxa"/>
          </w:tcPr>
          <w:p w14:paraId="44AB516D"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DEFINISI DAN INTERPRETASI</w:t>
            </w:r>
          </w:p>
        </w:tc>
      </w:tr>
      <w:tr w:rsidR="001B5E62" w14:paraId="772C18AA" w14:textId="77777777" w:rsidTr="008121AD">
        <w:tc>
          <w:tcPr>
            <w:tcW w:w="5058" w:type="dxa"/>
          </w:tcPr>
          <w:p w14:paraId="71A4FFC0" w14:textId="77777777" w:rsidR="001B5E62" w:rsidRDefault="00B8758D" w:rsidP="00D8657D">
            <w:pPr>
              <w:pStyle w:val="ListParagraph"/>
              <w:numPr>
                <w:ilvl w:val="0"/>
                <w:numId w:val="7"/>
              </w:numPr>
              <w:contextualSpacing w:val="0"/>
              <w:jc w:val="both"/>
              <w:rPr>
                <w:rFonts w:ascii="Arial" w:hAnsi="Arial" w:cs="Arial"/>
                <w:b/>
                <w:sz w:val="20"/>
                <w:szCs w:val="20"/>
              </w:rPr>
            </w:pPr>
            <w:r>
              <w:rPr>
                <w:rFonts w:ascii="Arial" w:hAnsi="Arial" w:cs="Arial"/>
                <w:b/>
                <w:sz w:val="20"/>
                <w:szCs w:val="20"/>
              </w:rPr>
              <w:t xml:space="preserve">Definitions </w:t>
            </w:r>
          </w:p>
        </w:tc>
        <w:tc>
          <w:tcPr>
            <w:tcW w:w="4831" w:type="dxa"/>
          </w:tcPr>
          <w:p w14:paraId="61F460A2" w14:textId="77777777" w:rsidR="001B5E62" w:rsidRDefault="00B8758D" w:rsidP="00D8657D">
            <w:pPr>
              <w:pStyle w:val="ListParagraph"/>
              <w:numPr>
                <w:ilvl w:val="0"/>
                <w:numId w:val="8"/>
              </w:numPr>
              <w:contextualSpacing w:val="0"/>
              <w:jc w:val="both"/>
              <w:rPr>
                <w:rFonts w:ascii="Arial" w:hAnsi="Arial" w:cs="Arial"/>
                <w:b/>
                <w:sz w:val="20"/>
                <w:szCs w:val="20"/>
              </w:rPr>
            </w:pPr>
            <w:r>
              <w:rPr>
                <w:rFonts w:ascii="Arial" w:hAnsi="Arial" w:cs="Arial"/>
                <w:b/>
                <w:sz w:val="20"/>
                <w:szCs w:val="20"/>
              </w:rPr>
              <w:t>Definisi</w:t>
            </w:r>
          </w:p>
        </w:tc>
      </w:tr>
      <w:tr w:rsidR="001B5E62" w14:paraId="69566D21" w14:textId="77777777" w:rsidTr="008121AD">
        <w:tc>
          <w:tcPr>
            <w:tcW w:w="5058" w:type="dxa"/>
          </w:tcPr>
          <w:p w14:paraId="00462A37"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In this Agreement, the following terms shall, insofar as they are relevant to the Healthcare Services, unless the context otherwise requires, have the following meanings (including grammatical variations):</w:t>
            </w:r>
          </w:p>
        </w:tc>
        <w:tc>
          <w:tcPr>
            <w:tcW w:w="4831" w:type="dxa"/>
          </w:tcPr>
          <w:p w14:paraId="1ECE3F13" w14:textId="77777777" w:rsidR="001B5E62" w:rsidRDefault="00B8758D">
            <w:pPr>
              <w:pStyle w:val="ListParagraph"/>
              <w:contextualSpacing w:val="0"/>
              <w:jc w:val="both"/>
              <w:rPr>
                <w:rFonts w:ascii="Arial" w:hAnsi="Arial" w:cs="Arial"/>
                <w:bCs/>
                <w:sz w:val="20"/>
                <w:szCs w:val="20"/>
              </w:rPr>
            </w:pPr>
            <w:r>
              <w:rPr>
                <w:rFonts w:ascii="Arial" w:hAnsi="Arial" w:cs="Arial"/>
                <w:bCs/>
                <w:sz w:val="20"/>
                <w:szCs w:val="20"/>
              </w:rPr>
              <w:t xml:space="preserve">Dalam Perjanjian ini, istilah-istilah dibawah ini, sepanjang relevan dengan Layanan Kesehatan, kecuali konteksnya menentukan sebaliknya, mempunyai pengertian sebagai berikut (termasuk pada keragaman tata bahasa): </w:t>
            </w:r>
          </w:p>
        </w:tc>
      </w:tr>
      <w:tr w:rsidR="001B5E62" w14:paraId="14AA775F" w14:textId="77777777" w:rsidTr="008121AD">
        <w:tc>
          <w:tcPr>
            <w:tcW w:w="5058" w:type="dxa"/>
          </w:tcPr>
          <w:p w14:paraId="063E618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Affiliate’. In this Agreement, “Affiliate” means any entity that directly or indirectly controls, is controlled by, or is under common control with either Party. Control includes majority ownership of shares, managerial influence, or other business relationships that enable an entity to influence the policies and decisions of another entity. Affiliates also include subsidiaries, parent companies, and other related companies connected to the Parties in the performance of the medical service provision under this Agreement.</w:t>
            </w:r>
          </w:p>
        </w:tc>
        <w:tc>
          <w:tcPr>
            <w:tcW w:w="4831" w:type="dxa"/>
          </w:tcPr>
          <w:p w14:paraId="222F8914"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“Afiliasi”. Dalam Perjanjian ini, “Afiliasi” berarti setiap entitas yang secara langsung atau tidak langsung mengendalikan, dikendalikan oleh, atau berada di bawah pengendalian yang sama dengan salah satu Para Pihak. Pengendalian dimaksud meliputi kepemilikan saham mayoritas, pengaruh manajerial, atau hubungan bisnis lainnya yang memungkinkan suatu entitas untuk memengaruhi kebijakan dan keputusan entitas lain. Afiliasi juga mencakup anak perusahaan, perusahaan induk, dan perusahaan terkait lainnya yang berhubungan dengan Para Pihak dalam pelaksanaan penyediaan layanan medis berdasarkan Perjanjian ini.</w:t>
            </w:r>
          </w:p>
        </w:tc>
      </w:tr>
      <w:tr w:rsidR="001B5E62" w14:paraId="260DA05A" w14:textId="77777777" w:rsidTr="008121AD">
        <w:tc>
          <w:tcPr>
            <w:tcW w:w="5058" w:type="dxa"/>
          </w:tcPr>
          <w:p w14:paraId="160BA646"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“Healthcare Services” means the medical Healthcare Services to be provided during the Term in accordance with this Agreement as described in Annex 2 of this Agreement.</w:t>
            </w:r>
          </w:p>
        </w:tc>
        <w:tc>
          <w:tcPr>
            <w:tcW w:w="4831" w:type="dxa"/>
          </w:tcPr>
          <w:p w14:paraId="57F67C5B"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“Layanan Kesehatan” berarti layanan kesehatan yang akan diberikan Penyedia di Lokasi Penyedia selama Jangka Waktu sesuai dengan Perjanjian ini sebagaimana dijelaskan dalam Lampiran 2 Perjanjian ini.</w:t>
            </w:r>
          </w:p>
        </w:tc>
      </w:tr>
      <w:tr w:rsidR="001B5E62" w14:paraId="1C89979A" w14:textId="77777777" w:rsidTr="008121AD">
        <w:tc>
          <w:tcPr>
            <w:tcW w:w="5058" w:type="dxa"/>
          </w:tcPr>
          <w:p w14:paraId="4A68F3B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“Provider’s Location(s)” means the location or locations of the Provider’s business where the Healthcare Services will be delivered during the Term in accordance with this Agreement, as described in Annex 2 of this Agreement.</w:t>
            </w:r>
          </w:p>
        </w:tc>
        <w:tc>
          <w:tcPr>
            <w:tcW w:w="4831" w:type="dxa"/>
          </w:tcPr>
          <w:p w14:paraId="375A415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Lokasi Penyedia adalah “Lokasi Penyedia” berarti lokasi atau beberapa lokasi usaha milik atau yang digunakan oleh Penyedia untuk memberikan Layanan Kesehatan selama Jangka Waktu sesuai dengan Perjanjian ini, sebagaimana dijelaskan dalam Lampiran 2 Perjanjian ini.  </w:t>
            </w:r>
          </w:p>
        </w:tc>
      </w:tr>
      <w:tr w:rsidR="001B5E62" w14:paraId="0E602ECE" w14:textId="77777777" w:rsidTr="008121AD">
        <w:tc>
          <w:tcPr>
            <w:tcW w:w="5058" w:type="dxa"/>
          </w:tcPr>
          <w:p w14:paraId="1001F4A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‘Business Day(s)’ means every day except Saturday, Sunday and public holidays determined by the government of the Republic of Indonesia where each bank is fully operational to carry out its business </w:t>
            </w:r>
            <w:r>
              <w:rPr>
                <w:rFonts w:ascii="Arial" w:hAnsi="Arial" w:cs="Arial"/>
                <w:bCs/>
                <w:sz w:val="20"/>
                <w:szCs w:val="20"/>
              </w:rPr>
              <w:lastRenderedPageBreak/>
              <w:t>activities and clearing transactions throughout Indonesia.</w:t>
            </w:r>
          </w:p>
        </w:tc>
        <w:tc>
          <w:tcPr>
            <w:tcW w:w="4831" w:type="dxa"/>
          </w:tcPr>
          <w:p w14:paraId="3612E822"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“Hari Kerja” berarti setiap hari kecuali Sabtu, Minggu dan hari libur nasional yang ditentukan oleh pemerintah Republik Indonesia dimana setiap bank beroperasi secara penuh untuk melaksanakan kegiatan usaha dan </w:t>
            </w:r>
            <w:r>
              <w:rPr>
                <w:rFonts w:ascii="Arial" w:hAnsi="Arial" w:cs="Arial"/>
                <w:bCs/>
                <w:sz w:val="20"/>
                <w:szCs w:val="20"/>
              </w:rPr>
              <w:lastRenderedPageBreak/>
              <w:t>transaksi kliringnya di seluruh Indonesia.</w:t>
            </w:r>
          </w:p>
        </w:tc>
      </w:tr>
      <w:tr w:rsidR="001B5E62" w14:paraId="1E1D4837" w14:textId="77777777" w:rsidTr="008121AD">
        <w:tc>
          <w:tcPr>
            <w:tcW w:w="5058" w:type="dxa"/>
          </w:tcPr>
          <w:p w14:paraId="386B78E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lastRenderedPageBreak/>
              <w:t>OUTPATIENTS SERVICE are the Healthcare Services provided to the MEMBER such as to observe, diagnose, care, provide medical rehabilitation, and/or other medical treatments without staying overnight in the Provider’s Location(s).</w:t>
            </w:r>
          </w:p>
        </w:tc>
        <w:tc>
          <w:tcPr>
            <w:tcW w:w="4831" w:type="dxa"/>
          </w:tcPr>
          <w:p w14:paraId="0E09841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LAYANAN RAWAT JALAN adalah pelayanan PESERTA untuk observasi, diagnosis, pengobatan, rehabilitasi medik dan pelayanan kesehatan lainnya tanpa menginap.di Lokasi Penyedia.  </w:t>
            </w:r>
          </w:p>
        </w:tc>
      </w:tr>
      <w:tr w:rsidR="001B5E62" w14:paraId="3E7E2ED8" w14:textId="77777777" w:rsidTr="008121AD">
        <w:tc>
          <w:tcPr>
            <w:tcW w:w="5058" w:type="dxa"/>
          </w:tcPr>
          <w:p w14:paraId="73837DAC"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INPATIENTS HEALTHCARE SERVICES are the Healthcare Services provided to the MEMBER such as to observe, diagnose, care, provide medical rehabilitation, and/or other medical treatments by staying overnight</w:t>
            </w:r>
          </w:p>
        </w:tc>
        <w:tc>
          <w:tcPr>
            <w:tcW w:w="4831" w:type="dxa"/>
          </w:tcPr>
          <w:p w14:paraId="16791743"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LAYANAN RAWAT INAP adalah pelayanan PESERTA untuk observasi, diagnosis, pengobatan, rehabilitasi medik dan atau upaya pelayanan kesehatan lainnya dengan menginap</w:t>
            </w:r>
          </w:p>
        </w:tc>
      </w:tr>
      <w:tr w:rsidR="001B5E62" w14:paraId="356E8C02" w14:textId="77777777" w:rsidTr="008121AD">
        <w:tc>
          <w:tcPr>
            <w:tcW w:w="5058" w:type="dxa"/>
          </w:tcPr>
          <w:p w14:paraId="06A906DA"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ONE DAY CARE is the Healthcare Services provided to the MEMBER such as to observe, diagnose, care, provide medical rehabilitation, and/or other medical treatments by staying in the hospital bed for less than 6 (six) hours.</w:t>
            </w:r>
          </w:p>
        </w:tc>
        <w:tc>
          <w:tcPr>
            <w:tcW w:w="4831" w:type="dxa"/>
          </w:tcPr>
          <w:p w14:paraId="1D789165" w14:textId="66553CF0" w:rsidR="001B5E62" w:rsidRDefault="00B8758D" w:rsidP="00D8657D">
            <w:pPr>
              <w:pStyle w:val="ListParagraph"/>
              <w:numPr>
                <w:ilvl w:val="0"/>
                <w:numId w:val="10"/>
              </w:numPr>
              <w:jc w:val="both"/>
              <w:rPr>
                <w:rFonts w:ascii="Arial" w:hAnsi="Arial" w:cs="Arial"/>
                <w:bCs/>
                <w:sz w:val="20"/>
                <w:szCs w:val="20"/>
              </w:rPr>
            </w:pPr>
            <w:r>
              <w:rPr>
                <w:rFonts w:ascii="Arial" w:hAnsi="Arial" w:cs="Arial"/>
                <w:bCs/>
                <w:sz w:val="20"/>
                <w:szCs w:val="20"/>
              </w:rPr>
              <w:t>PELAYANAN RAWAT SEHARI (ONE DAY CARE) adalah pelayanan PESERTA untuk observasi, diagnosis, pengobatan, rehabilitasi medik dan atau upaya pelayanan kesehatan lain dan menempati tempat tidur rumah sakit kurang dari 6 (enam) jam.</w:t>
            </w:r>
          </w:p>
        </w:tc>
      </w:tr>
      <w:tr w:rsidR="001B5E62" w14:paraId="48DC56CD" w14:textId="77777777" w:rsidTr="008121AD">
        <w:tc>
          <w:tcPr>
            <w:tcW w:w="5058" w:type="dxa"/>
          </w:tcPr>
          <w:p w14:paraId="57AD716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EMERGENCY TREATMENT HEALTHCARE SERVICES are the emergency medical Healthcare Services necessary to be provided immediately to prevent/ eliminate the risk of death or subsequent defect</w:t>
            </w:r>
          </w:p>
        </w:tc>
        <w:tc>
          <w:tcPr>
            <w:tcW w:w="4831" w:type="dxa"/>
          </w:tcPr>
          <w:p w14:paraId="33E3E531"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PELAYANAN RAWAT DARURAT adalah pelayanan kedaruratan medik yang harus diberikan secepatnya untuk mencegah/menanggulangi risiko kematian atau cacat.</w:t>
            </w:r>
          </w:p>
        </w:tc>
      </w:tr>
      <w:tr w:rsidR="001B5E62" w14:paraId="26B1E2CA" w14:textId="77777777" w:rsidTr="008121AD">
        <w:tc>
          <w:tcPr>
            <w:tcW w:w="5058" w:type="dxa"/>
          </w:tcPr>
          <w:p w14:paraId="00327811"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MEDICAL CHECK UP is through health examination in order to know MEMBER health condition</w:t>
            </w:r>
          </w:p>
        </w:tc>
        <w:tc>
          <w:tcPr>
            <w:tcW w:w="4831" w:type="dxa"/>
          </w:tcPr>
          <w:p w14:paraId="2B34E13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PEMERIKSAAN KLINIS adalah melalui pemeriksaan kesehatan untuk mengetahui kondisi kesehatan PESERTA</w:t>
            </w:r>
          </w:p>
        </w:tc>
      </w:tr>
      <w:tr w:rsidR="001B5E62" w14:paraId="1A0B6737" w14:textId="77777777" w:rsidTr="008121AD">
        <w:tc>
          <w:tcPr>
            <w:tcW w:w="5058" w:type="dxa"/>
          </w:tcPr>
          <w:p w14:paraId="39A88B9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SURGERY is a medical action taken by surgery/incision using general or local anesthesia, or without anesthesia</w:t>
            </w:r>
          </w:p>
        </w:tc>
        <w:tc>
          <w:tcPr>
            <w:tcW w:w="4831" w:type="dxa"/>
          </w:tcPr>
          <w:p w14:paraId="11FFB690"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TINDAKAN MEDIK OPERATIF adalah tindakan pembedahan kepada PESERTA yang menggunakan pembiusan umum, pembiusan local atau tanpa pembiusan</w:t>
            </w:r>
          </w:p>
        </w:tc>
      </w:tr>
      <w:tr w:rsidR="001B5E62" w14:paraId="79266E32" w14:textId="77777777" w:rsidTr="008121AD">
        <w:tc>
          <w:tcPr>
            <w:tcW w:w="5058" w:type="dxa"/>
          </w:tcPr>
          <w:p w14:paraId="5A204B0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CONGENITAL DEFECT are the medical defects existing at birth such as abnormal physical abnormalities. These include hernias of all kinds and congenital heart defects, except those caused by trauma arising after the date that MEMBER has been registered as a member of the FHI service held by the PROVIDER</w:t>
            </w:r>
          </w:p>
        </w:tc>
        <w:tc>
          <w:tcPr>
            <w:tcW w:w="4831" w:type="dxa"/>
          </w:tcPr>
          <w:p w14:paraId="23EA936C"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CACAT BAWAAN adalah kelainan medis yang telah ada pada saat dilahirkan seperti kelainan fisik yang tidak normal. Hal ini mencakup hernia dari segala jenis dan cacat jantung bawaan, kecuali yang disebabkan oleh trauma yang timbul setelah tanggal dimana PESERTA telah tercatat sebagai anggota layanan FHI yang diselenggarakan oleh PENYEDIA</w:t>
            </w:r>
          </w:p>
        </w:tc>
      </w:tr>
      <w:tr w:rsidR="001B5E62" w14:paraId="09D5AC19" w14:textId="77777777" w:rsidTr="008121AD">
        <w:tc>
          <w:tcPr>
            <w:tcW w:w="5058" w:type="dxa"/>
          </w:tcPr>
          <w:p w14:paraId="52299C5C"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MATERNITY is any condition that is pregnancy related. Maternity care includes prenatal and postnatal care, and care for the complications of pregnancy given to MEMBER</w:t>
            </w:r>
          </w:p>
        </w:tc>
        <w:tc>
          <w:tcPr>
            <w:tcW w:w="4831" w:type="dxa"/>
          </w:tcPr>
          <w:p w14:paraId="2160637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PERSALINAN adalah kondisi yang menyangkut kehamilan. Persalinan meliputi perawatan sebelum kelahiran dan sesudah kelahiran, dan perawatan atas komplikasi dari kehamilan yang diberikan kepada PESERTA</w:t>
            </w:r>
          </w:p>
        </w:tc>
      </w:tr>
      <w:tr w:rsidR="001B5E62" w14:paraId="40B04D54" w14:textId="77777777" w:rsidTr="008121AD">
        <w:tc>
          <w:tcPr>
            <w:tcW w:w="5058" w:type="dxa"/>
          </w:tcPr>
          <w:p w14:paraId="12AD229F"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DENTAL CARE is a plenary service including the healing and recovery along with prevention of dental ilnesses and the improvement of dental health for the MEMBER in the hospital.</w:t>
            </w:r>
          </w:p>
        </w:tc>
        <w:tc>
          <w:tcPr>
            <w:tcW w:w="4831" w:type="dxa"/>
          </w:tcPr>
          <w:p w14:paraId="1715F6F8"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PELAYANAN MEDIK GIGI DAN MULUT adalah pelayanan paripurna meliputi upaya penyembuhan dan pemulihan yang selaras dengan upaya pencegahan penyakit gigi dan mulut serta peningkatan kesehatan gigi dan </w:t>
            </w:r>
            <w:r>
              <w:rPr>
                <w:rFonts w:ascii="Arial" w:hAnsi="Arial" w:cs="Arial"/>
                <w:bCs/>
                <w:sz w:val="20"/>
                <w:szCs w:val="20"/>
              </w:rPr>
              <w:lastRenderedPageBreak/>
              <w:t>mulut pada PESERTA di rumah sakit</w:t>
            </w:r>
          </w:p>
        </w:tc>
      </w:tr>
      <w:tr w:rsidR="001B5E62" w14:paraId="72AE0176" w14:textId="77777777" w:rsidTr="008121AD">
        <w:tc>
          <w:tcPr>
            <w:tcW w:w="5058" w:type="dxa"/>
          </w:tcPr>
          <w:p w14:paraId="3AE02CB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lastRenderedPageBreak/>
              <w:t>EYE CARE HEALTHCARE SERVICES is health care Healthcare Services wich are concerned with eyes and related structures, as well as vision, visual systems, and vision information processing</w:t>
            </w:r>
          </w:p>
        </w:tc>
        <w:tc>
          <w:tcPr>
            <w:tcW w:w="4831" w:type="dxa"/>
          </w:tcPr>
          <w:p w14:paraId="451FDEA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LAYANAN PERAWATAN MATA adalah layanan kesehatan yang berhubungan dengan mata dan struktur terkait serta penglihatan, sistem penglihatan dan pengolahan informasi penglihatan</w:t>
            </w:r>
          </w:p>
        </w:tc>
      </w:tr>
      <w:tr w:rsidR="001B5E62" w14:paraId="0A8025B0" w14:textId="77777777" w:rsidTr="008121AD">
        <w:tc>
          <w:tcPr>
            <w:tcW w:w="5058" w:type="dxa"/>
          </w:tcPr>
          <w:p w14:paraId="77E39474"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MEDICALLY NECESSARY or MEDICAL NECESSITY shall mean health care Healthcare Services that a Healthcare Provider, exercising prudent clinical judgment, would provide to a MEMBER for the purpose of evaluating, diagnosing, or treating an illness, injury, disease or its symptoms, and that are in accordance with the generally accepted standards of medical practice, clinically appropriate, in terms of type, frequency, extent, site and duration, and considered effective for the MEMBER's illness, injury or disease, and not primarily for the convenience of the MEMBER or Healthcare Provider, a Physician, or any other Healthcare Provider, and not more costly than an alternative service or sequence of Healthcare Services at least as likely to produce equivalent therapeutic or diagnostic results as to the diagnosis or treatment of that MEMBER's illness, injury, or disease. For these purposes, "generally accepted standards of medical practice" means standards that are based on credible scientific evidence published in peer-reviewed medical literature generally recognised by the relevant medical community, Physician and Healthcare Provider Specialty Society recommendations, the views of Physicians and Healthcare Providers practicing in relevant clinical areas and any other relevant factors.</w:t>
            </w:r>
          </w:p>
        </w:tc>
        <w:tc>
          <w:tcPr>
            <w:tcW w:w="4831" w:type="dxa"/>
          </w:tcPr>
          <w:p w14:paraId="70C32C1C"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DIPERLUKAN SECARA MEDIS atau KEPERLUAN MEDIS berarti layanan medis yang diberikan Penyedia kepada PESERTA setelah melakukan penilaian medis secara berhati-hati, untuk mengevaluasi, mendiagnosis, atau mengobati penyakit, cidera, atau gejalanya, dan yang sesuai dengan standar umum dalam praktik kedokteran, sesuai secara klinis dalam hal jenis, frekuensi, batasan, tempat dan jangka waktu, dan dianggap efektif untuk penyakit atau cidera PESERTA, dan tidak pada khususnya untuk kenyamanan PESERTA atau Penyedia, seorang dokter atau Penyedia lainnya, dan tidak lebih mahal daripada layanan alternatif yang tersedia atau runtutan layanan setidaknya yang memberikan hasil terapis maupun diagnosis setara dengan diagnosis maupun perawatan terhadap penyakit maupun diagnosis PESERTA. Untuk tujuan demikian, standar umum dalam praktik kedokteran berarti standar yang berdasarkan bukti ilmiah terpercaya yang diterbitkan literatur kedokteran yang dikaji dan diakui secara umum oleh komunitas medis yang relevan, rekomendasi Dokter dan Komunitas Penyedia Khusus, pandangan dokter dan Penyedia yang berpraktik di bidang yang relevan secara medis, dan faktor-faktor terkait lainnya.</w:t>
            </w:r>
          </w:p>
        </w:tc>
      </w:tr>
      <w:tr w:rsidR="001B5E62" w14:paraId="4ADADDBF" w14:textId="77777777" w:rsidTr="008121AD">
        <w:tc>
          <w:tcPr>
            <w:tcW w:w="5058" w:type="dxa"/>
          </w:tcPr>
          <w:p w14:paraId="2303F7EA"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LETTER OF GUARANTEE shall mean a letter issued by FHI declaring that FHI is willing to bear all the HEALTHCARE SERVICES  costs on behalf of the CLIENT in accordance with the rules of this AGREEMENT during the period where MEMBER receives HEALTHCARE SERVICES in accordance with the limitation stated in the LETTER OF GUARANTEE. </w:t>
            </w:r>
          </w:p>
        </w:tc>
        <w:tc>
          <w:tcPr>
            <w:tcW w:w="4831" w:type="dxa"/>
          </w:tcPr>
          <w:p w14:paraId="6A4A98F5"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SURAT JAMINAN berarti surat yang dikeluarkan oleh FHI dan/ atau afiliasinyas yang menyatakan bahwa FHI bersedia menanggung semua biaya LAYANAN KESEHATAN atasnama KLIEN sesuai dengan aturan dalam PERJANJIAN KERJASAMA ini selama masa PESERTA menerima LAYANAN KESEHATAN sesuai dengan pembatasan yang ditentukan dalam SURAT JAMINAN.</w:t>
            </w:r>
          </w:p>
        </w:tc>
      </w:tr>
      <w:tr w:rsidR="001B5E62" w14:paraId="3449F62F" w14:textId="77777777" w:rsidTr="008121AD">
        <w:tc>
          <w:tcPr>
            <w:tcW w:w="5058" w:type="dxa"/>
          </w:tcPr>
          <w:p w14:paraId="5919937F"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HIGHEST RETAIL PRICE is the highest price of medications in the pharmacies, drugstores, and the hospital/clinic’s pharmacy </w:t>
            </w:r>
            <w:r>
              <w:rPr>
                <w:rFonts w:ascii="Arial" w:hAnsi="Arial" w:cs="Arial"/>
                <w:bCs/>
                <w:sz w:val="20"/>
                <w:szCs w:val="20"/>
              </w:rPr>
              <w:lastRenderedPageBreak/>
              <w:t>installations pursuant to Minister of Health Regulation No.98 Year 2015 regarding Information Dissemination on The Highest Drug Retail Price. This is to be calculated using the following formula: HET equals price as shown on the provincial e-catalog plus pharmacy fee, maximum 28% from the price on e-catalog of each province. The information regarding the drug retail price in the e-catalog can be accessed through the Government Institution for Goods/Healthcare Services Supply website at https://e-katalog.lkpp.go.id.</w:t>
            </w:r>
          </w:p>
        </w:tc>
        <w:tc>
          <w:tcPr>
            <w:tcW w:w="4831" w:type="dxa"/>
          </w:tcPr>
          <w:p w14:paraId="453C45AE"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HARGA ECERAN TERTINGGI (HET) adalah harga jual tertinggi obat di apotek, toko obat, dan instalasi farmasi rumah sakit/klinik sesuai dengan </w:t>
            </w:r>
            <w:r>
              <w:rPr>
                <w:rFonts w:ascii="Arial" w:hAnsi="Arial" w:cs="Arial"/>
                <w:bCs/>
                <w:sz w:val="20"/>
                <w:szCs w:val="20"/>
              </w:rPr>
              <w:lastRenderedPageBreak/>
              <w:t>Peraturan Kementerian Kesehatan No.98 Tahun 2015 tentang Pemberian Informasi Harga Eceran Tertinggi Obat. Perhitungannya adalah dengan formula sebagai berikut HET sama dengan harga di katalog elektronik provinsi ditambah biaya pelayanan kefarmasian maksimum 28% dari harga katalog setiap provinsi. Informasi harga obat katalog elektronik dapat diperoleh dengan mengakses laman Lembaga Kebijakan Pengadaan Barang/Jasa Pemerintah (LKPP) di https://e-katalog.lkpp.go.id.</w:t>
            </w:r>
          </w:p>
        </w:tc>
      </w:tr>
      <w:tr w:rsidR="001B5E62" w14:paraId="092B649A" w14:textId="77777777" w:rsidTr="008121AD">
        <w:tc>
          <w:tcPr>
            <w:tcW w:w="5058" w:type="dxa"/>
          </w:tcPr>
          <w:p w14:paraId="5BC20D35"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lastRenderedPageBreak/>
              <w:t>DEDUCTIBLES in an insurance policy are the portion of any claim that is not covered by the insurance. It is a fixed amount of expenses that must be paid out directly by the MEMBER before insurance will cover any expenses. DEDUCTIBLES are also known as “Excess” in some countries, notably the United Kingdom. “Excess” when synonymous with DEDUCTIBLES is different from EXCESS CHARGES.</w:t>
            </w:r>
          </w:p>
        </w:tc>
        <w:tc>
          <w:tcPr>
            <w:tcW w:w="4831" w:type="dxa"/>
          </w:tcPr>
          <w:p w14:paraId="3E81807F"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BIAYA SENDIRI/RISIKO SENDIRI/TANGGUNGAN SENDIRI  dalam polis asuransi adalah bagian dari klaim yang tidak ditanggung oleh asuransi. Ini merupakan jumlah tetap dari pengeluaran yang harus dibayar langsung oleh PESERTA sebelum asuransi akan menanggung biaya apa pun. POTONGAN juga dikenal sebagai “Kelebihan” di sebagian negara, terutama di Inggris. “Kelebihan” apabila bermakna sama dengan POTONGAN berbeda dengan BIAYA EXCESS. </w:t>
            </w:r>
          </w:p>
        </w:tc>
      </w:tr>
      <w:tr w:rsidR="001B5E62" w14:paraId="32DA8A9A" w14:textId="77777777" w:rsidTr="008121AD">
        <w:tc>
          <w:tcPr>
            <w:tcW w:w="5058" w:type="dxa"/>
          </w:tcPr>
          <w:p w14:paraId="65E71930"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EXCESS CHARGES are expenses which are not covered by insurance as these expenses are above a defined maximum of coverage. EXCESS CHARGES could be defined for example per duration of insurance contract or per type of specific exams or with limit of coverage per a certain period of time. EXCESS CHARGES could apply but not limited to some medical exams, or as an overall limit of coverage or to hospital accommodation.</w:t>
            </w:r>
          </w:p>
        </w:tc>
        <w:tc>
          <w:tcPr>
            <w:tcW w:w="4831" w:type="dxa"/>
          </w:tcPr>
          <w:p w14:paraId="6DBE2691"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BIAYA EXCESS adalah pengeluaran yang tidak ditanggung oleh asuransi karena pengeluaran ini di atas batas maksimum yang ditanggung. BIAYA EXCESS dapat dijabarkan misalnya per durasi kontrak asuransi atau per jenis pemeriksaan khusus atau dengan batasan yang ditanggung per periode tertentu. BIAYA EXCESS dapat berlaku namun tidak dibatasi pada sebagian pemeriksaan medis, atau sebagai batas keseluruhan dari pertanggungan atau pada akomodasi rumah sakit.</w:t>
            </w:r>
          </w:p>
        </w:tc>
      </w:tr>
      <w:tr w:rsidR="001B5E62" w14:paraId="0EDAD2E4" w14:textId="77777777" w:rsidTr="008121AD">
        <w:tc>
          <w:tcPr>
            <w:tcW w:w="5058" w:type="dxa"/>
          </w:tcPr>
          <w:p w14:paraId="417A01C8"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CO-PAYMENT or CO-PAY is a fixed     amount for a covered service, paid by the MEMBER to the insurance company before the MEMBER receives service from physician</w:t>
            </w:r>
          </w:p>
        </w:tc>
        <w:tc>
          <w:tcPr>
            <w:tcW w:w="4831" w:type="dxa"/>
          </w:tcPr>
          <w:p w14:paraId="00A32BF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CO-PAYMENT ATAU CO-PAY adalah biaya tetap untuk layanan yang ditanggung, dibayarkan oleh PESERTA kepada perusahaan asuransi sebelum PESERTA menerima layanan.</w:t>
            </w:r>
          </w:p>
        </w:tc>
      </w:tr>
      <w:tr w:rsidR="001B5E62" w14:paraId="42956141" w14:textId="77777777" w:rsidTr="008121AD">
        <w:tc>
          <w:tcPr>
            <w:tcW w:w="5058" w:type="dxa"/>
          </w:tcPr>
          <w:p w14:paraId="25F1A8F0"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CO-INSURANCE is the percentage of costs of a covered healthcare service a member pays after they have paid their deductible.</w:t>
            </w:r>
          </w:p>
        </w:tc>
        <w:tc>
          <w:tcPr>
            <w:tcW w:w="4831" w:type="dxa"/>
          </w:tcPr>
          <w:p w14:paraId="42EABE5A"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KO-ASURANSI adalah persentase dari biaya layanan kesehatan yang ditanggung, PESERTA membayar setelah mereka membayar potongan</w:t>
            </w:r>
          </w:p>
        </w:tc>
      </w:tr>
      <w:tr w:rsidR="001B5E62" w14:paraId="77E635FD" w14:textId="77777777" w:rsidTr="008121AD">
        <w:tc>
          <w:tcPr>
            <w:tcW w:w="5058" w:type="dxa"/>
          </w:tcPr>
          <w:p w14:paraId="24939D93"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MEMBER is a person and/ or or his/her dependant guaranteed  by FHI who are an employee of a company or has purchased a health insurance policy from an insurance company that is a CLIENT of FHI</w:t>
            </w:r>
          </w:p>
        </w:tc>
        <w:tc>
          <w:tcPr>
            <w:tcW w:w="4831" w:type="dxa"/>
          </w:tcPr>
          <w:p w14:paraId="4E10DC74"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t xml:space="preserve">PESERTA adalah seorang dan/ atau atau tanggungannya yang dijamin oleh FHI untuk kepentingan KLIEN FHI yang merupakan karyawan perusahaan atau telah membeli polis asuransi kesehatan dari perusahaan asuransi yang merupakan KLIEN FHI. </w:t>
            </w:r>
          </w:p>
        </w:tc>
      </w:tr>
      <w:tr w:rsidR="001B5E62" w14:paraId="178E16E0" w14:textId="77777777" w:rsidTr="008121AD">
        <w:tc>
          <w:tcPr>
            <w:tcW w:w="5058" w:type="dxa"/>
          </w:tcPr>
          <w:p w14:paraId="06870C59" w14:textId="77777777" w:rsidR="001B5E62" w:rsidRDefault="00B8758D" w:rsidP="00D8657D">
            <w:pPr>
              <w:pStyle w:val="ListParagraph"/>
              <w:numPr>
                <w:ilvl w:val="0"/>
                <w:numId w:val="9"/>
              </w:numPr>
              <w:contextualSpacing w:val="0"/>
              <w:jc w:val="both"/>
              <w:rPr>
                <w:rFonts w:ascii="Arial" w:hAnsi="Arial" w:cs="Arial"/>
                <w:bCs/>
                <w:sz w:val="20"/>
                <w:szCs w:val="20"/>
              </w:rPr>
            </w:pPr>
            <w:r>
              <w:rPr>
                <w:rFonts w:ascii="Arial" w:hAnsi="Arial" w:cs="Arial"/>
                <w:bCs/>
                <w:sz w:val="20"/>
                <w:szCs w:val="20"/>
              </w:rPr>
              <w:t xml:space="preserve">The CLIENT is a legal entity, including but not limited to a company or insurance company, that officially </w:t>
            </w:r>
            <w:r>
              <w:rPr>
                <w:rFonts w:ascii="Arial" w:hAnsi="Arial" w:cs="Arial"/>
                <w:bCs/>
                <w:sz w:val="20"/>
                <w:szCs w:val="20"/>
              </w:rPr>
              <w:lastRenderedPageBreak/>
              <w:t>appoints and authorizes FHI to provide third-party administration (TPA) services for the purpose of managing health benefits for employees, participants, and/or other parties covered under it’s protection.</w:t>
            </w:r>
          </w:p>
        </w:tc>
        <w:tc>
          <w:tcPr>
            <w:tcW w:w="4831" w:type="dxa"/>
          </w:tcPr>
          <w:p w14:paraId="05F15D1F" w14:textId="77777777" w:rsidR="001B5E62" w:rsidRDefault="00B8758D" w:rsidP="00D8657D">
            <w:pPr>
              <w:pStyle w:val="ListParagraph"/>
              <w:numPr>
                <w:ilvl w:val="0"/>
                <w:numId w:val="10"/>
              </w:numPr>
              <w:contextualSpacing w:val="0"/>
              <w:jc w:val="both"/>
              <w:rPr>
                <w:rFonts w:ascii="Arial" w:hAnsi="Arial" w:cs="Arial"/>
                <w:bCs/>
                <w:sz w:val="20"/>
                <w:szCs w:val="20"/>
              </w:rPr>
            </w:pPr>
            <w:r>
              <w:rPr>
                <w:rFonts w:ascii="Arial" w:hAnsi="Arial" w:cs="Arial"/>
                <w:bCs/>
                <w:sz w:val="20"/>
                <w:szCs w:val="20"/>
              </w:rPr>
              <w:lastRenderedPageBreak/>
              <w:t xml:space="preserve">KLIEN adalah badan hukum, termasuk namun tidak terbatas pada perusahaan atau perusahaan asuransi, yang secara </w:t>
            </w:r>
            <w:r>
              <w:rPr>
                <w:rFonts w:ascii="Arial" w:hAnsi="Arial" w:cs="Arial"/>
                <w:bCs/>
                <w:sz w:val="20"/>
                <w:szCs w:val="20"/>
              </w:rPr>
              <w:lastRenderedPageBreak/>
              <w:t xml:space="preserve">resmi menunjuk dan memberikan kuasa kepada FHI untuk menyelenggarakan layanan administrasi pihak ketiga (Third Party Administrator/TPA) dalam rangka pengelolaan manfaat kesehatan bagi karyawan, peserta, dan/atau pihak lain yang berada dalam cakupan perlindungannya. </w:t>
            </w:r>
          </w:p>
        </w:tc>
      </w:tr>
      <w:tr w:rsidR="001B5E62" w14:paraId="7B9C42B9" w14:textId="77777777" w:rsidTr="008121AD">
        <w:tc>
          <w:tcPr>
            <w:tcW w:w="5058" w:type="dxa"/>
          </w:tcPr>
          <w:p w14:paraId="0120A5B5" w14:textId="77777777" w:rsidR="001B5E62" w:rsidRDefault="00B8758D" w:rsidP="00D8657D">
            <w:pPr>
              <w:pStyle w:val="ListParagraph"/>
              <w:numPr>
                <w:ilvl w:val="0"/>
                <w:numId w:val="7"/>
              </w:numPr>
              <w:contextualSpacing w:val="0"/>
              <w:jc w:val="both"/>
              <w:rPr>
                <w:rFonts w:ascii="Arial" w:hAnsi="Arial" w:cs="Arial"/>
                <w:b/>
                <w:sz w:val="20"/>
                <w:szCs w:val="20"/>
              </w:rPr>
            </w:pPr>
            <w:r>
              <w:rPr>
                <w:rFonts w:ascii="Arial" w:hAnsi="Arial" w:cs="Arial"/>
                <w:b/>
                <w:sz w:val="20"/>
                <w:szCs w:val="20"/>
              </w:rPr>
              <w:lastRenderedPageBreak/>
              <w:t>Interpretation</w:t>
            </w:r>
          </w:p>
        </w:tc>
        <w:tc>
          <w:tcPr>
            <w:tcW w:w="4831" w:type="dxa"/>
          </w:tcPr>
          <w:p w14:paraId="5C81D383" w14:textId="77777777" w:rsidR="001B5E62" w:rsidRDefault="00B8758D" w:rsidP="00D8657D">
            <w:pPr>
              <w:pStyle w:val="ListParagraph"/>
              <w:numPr>
                <w:ilvl w:val="0"/>
                <w:numId w:val="8"/>
              </w:numPr>
              <w:contextualSpacing w:val="0"/>
              <w:jc w:val="both"/>
              <w:rPr>
                <w:rFonts w:ascii="Arial" w:hAnsi="Arial" w:cs="Arial"/>
                <w:b/>
                <w:sz w:val="20"/>
                <w:szCs w:val="20"/>
              </w:rPr>
            </w:pPr>
            <w:r>
              <w:rPr>
                <w:rFonts w:ascii="Arial" w:hAnsi="Arial" w:cs="Arial"/>
                <w:b/>
                <w:sz w:val="20"/>
                <w:szCs w:val="20"/>
              </w:rPr>
              <w:t>Interpretrasi</w:t>
            </w:r>
          </w:p>
        </w:tc>
      </w:tr>
      <w:tr w:rsidR="001B5E62" w14:paraId="35C37E65" w14:textId="77777777" w:rsidTr="008121AD">
        <w:tc>
          <w:tcPr>
            <w:tcW w:w="5058" w:type="dxa"/>
          </w:tcPr>
          <w:p w14:paraId="4551ED5F"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For purposes of interpretation in this Agreement, unless the context otherwise requires:</w:t>
            </w:r>
          </w:p>
        </w:tc>
        <w:tc>
          <w:tcPr>
            <w:tcW w:w="4831" w:type="dxa"/>
          </w:tcPr>
          <w:p w14:paraId="730C3112" w14:textId="77777777" w:rsidR="001B5E62" w:rsidRDefault="00B8758D">
            <w:pPr>
              <w:pStyle w:val="ListParagraph"/>
              <w:contextualSpacing w:val="0"/>
              <w:jc w:val="both"/>
              <w:rPr>
                <w:rFonts w:ascii="Arial" w:hAnsi="Arial" w:cs="Arial"/>
                <w:bCs/>
                <w:sz w:val="20"/>
                <w:szCs w:val="20"/>
              </w:rPr>
            </w:pPr>
            <w:r>
              <w:rPr>
                <w:rFonts w:ascii="Arial" w:hAnsi="Arial" w:cs="Arial"/>
                <w:bCs/>
                <w:sz w:val="20"/>
                <w:szCs w:val="20"/>
              </w:rPr>
              <w:t>Untuk keperluan interpretasi dalam Perjanjian ini, kecuali konteksnya menentukan sebaliknya:</w:t>
            </w:r>
          </w:p>
        </w:tc>
      </w:tr>
      <w:tr w:rsidR="001B5E62" w14:paraId="68DAD3E8" w14:textId="77777777" w:rsidTr="008121AD">
        <w:tc>
          <w:tcPr>
            <w:tcW w:w="5058" w:type="dxa"/>
          </w:tcPr>
          <w:p w14:paraId="16967237"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References to each article, paragraph, or annex shall be references to the article, paragraph, and annex to, this Agreement unless otherwise specified;</w:t>
            </w:r>
          </w:p>
        </w:tc>
        <w:tc>
          <w:tcPr>
            <w:tcW w:w="4831" w:type="dxa"/>
          </w:tcPr>
          <w:p w14:paraId="24A8553D"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Acuan untuk setiap pasal, ayat, atau lampiran adalah acuan kepada pasal, ayat, dan lampiran kepada, Perjanjian ini kecuali ditentukan sebaliknya;</w:t>
            </w:r>
          </w:p>
        </w:tc>
      </w:tr>
      <w:tr w:rsidR="001B5E62" w14:paraId="3847582B" w14:textId="77777777" w:rsidTr="008121AD">
        <w:tc>
          <w:tcPr>
            <w:tcW w:w="5058" w:type="dxa"/>
          </w:tcPr>
          <w:p w14:paraId="7AAD63FC"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Words (including words defined in this Agreement) expressing the singular include the plural and vice versa; and any words expressing gender include every other gender. References to any Articles, Sub-Articles and annexes shall be construed as references to the articles and sub-articles of, and annexes to, this Agreement. References to time of day shall be to Indonesian time unless otherwise stated;</w:t>
            </w:r>
          </w:p>
        </w:tc>
        <w:tc>
          <w:tcPr>
            <w:tcW w:w="4831" w:type="dxa"/>
          </w:tcPr>
          <w:p w14:paraId="72E14972"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Kata-kata (termasuk kata-kata yang didefinisikan dalam Perjanjian ini) yang menyatakan bentuk tunggal mencakup jamak dan sebaliknya; dan setiap kata-kata yang menyatakan jenis kelamin mencakup setiap jenis kelamin lainnya. Acuan kepada setiap Pasal, Sub-Pasal, dan lampiran akan ditafsirkan sebagai acuan atas pasal dan sub pasal dari, dan lampiran dari, Perjanjian ini. Acuan atas waktu dari hari adalah waktu di Indonesia kecuali dinyatakan sebaliknya;</w:t>
            </w:r>
          </w:p>
          <w:p w14:paraId="68E1C4CA" w14:textId="77777777" w:rsidR="001B5E62" w:rsidRDefault="001B5E62">
            <w:pPr>
              <w:jc w:val="both"/>
              <w:rPr>
                <w:rFonts w:ascii="Arial" w:hAnsi="Arial" w:cs="Arial"/>
                <w:bCs/>
                <w:sz w:val="20"/>
                <w:szCs w:val="20"/>
              </w:rPr>
            </w:pPr>
          </w:p>
        </w:tc>
      </w:tr>
      <w:tr w:rsidR="001B5E62" w14:paraId="0C9D1C9A" w14:textId="77777777" w:rsidTr="008121AD">
        <w:tc>
          <w:tcPr>
            <w:tcW w:w="5058" w:type="dxa"/>
          </w:tcPr>
          <w:p w14:paraId="0226DAFD"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The headings of the Articles in this Agreement are for convenience only and shall not affect the construction or interpretation of this Agreement; and</w:t>
            </w:r>
          </w:p>
          <w:p w14:paraId="463E1119" w14:textId="77777777" w:rsidR="001B5E62" w:rsidRDefault="001B5E62">
            <w:pPr>
              <w:pStyle w:val="ListParagraph"/>
              <w:ind w:left="1440"/>
              <w:jc w:val="both"/>
              <w:rPr>
                <w:rFonts w:ascii="Arial" w:hAnsi="Arial" w:cs="Arial"/>
                <w:bCs/>
                <w:sz w:val="20"/>
                <w:szCs w:val="20"/>
              </w:rPr>
            </w:pPr>
          </w:p>
        </w:tc>
        <w:tc>
          <w:tcPr>
            <w:tcW w:w="4831" w:type="dxa"/>
          </w:tcPr>
          <w:p w14:paraId="413C5BCA" w14:textId="77777777" w:rsidR="001B5E62" w:rsidRDefault="00B8758D" w:rsidP="00D8657D">
            <w:pPr>
              <w:pStyle w:val="ListParagraph"/>
              <w:numPr>
                <w:ilvl w:val="0"/>
                <w:numId w:val="12"/>
              </w:numPr>
              <w:jc w:val="both"/>
              <w:rPr>
                <w:rFonts w:ascii="Arial" w:hAnsi="Arial" w:cs="Arial"/>
                <w:bCs/>
                <w:sz w:val="20"/>
                <w:szCs w:val="20"/>
              </w:rPr>
            </w:pPr>
            <w:r>
              <w:rPr>
                <w:rFonts w:ascii="Arial" w:hAnsi="Arial" w:cs="Arial"/>
                <w:bCs/>
                <w:sz w:val="20"/>
                <w:szCs w:val="20"/>
              </w:rPr>
              <w:t>Judul-judul dari Pasal dalam Perjanjian ini hanya bertujuan untuk kemudahan dan tidak akan mempengaruhi konstruksi atau penafsiran atas Perjanjian ini; dan</w:t>
            </w:r>
          </w:p>
          <w:p w14:paraId="5622B596" w14:textId="77777777" w:rsidR="001B5E62" w:rsidRDefault="001B5E62">
            <w:pPr>
              <w:ind w:left="720"/>
              <w:jc w:val="both"/>
              <w:rPr>
                <w:rFonts w:ascii="Arial" w:hAnsi="Arial" w:cs="Arial"/>
                <w:bCs/>
                <w:sz w:val="20"/>
                <w:szCs w:val="20"/>
              </w:rPr>
            </w:pPr>
          </w:p>
        </w:tc>
      </w:tr>
      <w:tr w:rsidR="001B5E62" w14:paraId="6D6AF2EA" w14:textId="77777777" w:rsidTr="008121AD">
        <w:tc>
          <w:tcPr>
            <w:tcW w:w="5058" w:type="dxa"/>
          </w:tcPr>
          <w:p w14:paraId="1EE271EF" w14:textId="77777777" w:rsidR="001B5E62" w:rsidRDefault="00B8758D" w:rsidP="00D8657D">
            <w:pPr>
              <w:pStyle w:val="ListParagraph"/>
              <w:numPr>
                <w:ilvl w:val="0"/>
                <w:numId w:val="11"/>
              </w:numPr>
              <w:jc w:val="both"/>
              <w:rPr>
                <w:rFonts w:ascii="Arial" w:hAnsi="Arial" w:cs="Arial"/>
                <w:bCs/>
                <w:sz w:val="20"/>
                <w:szCs w:val="20"/>
              </w:rPr>
            </w:pPr>
            <w:r>
              <w:rPr>
                <w:rFonts w:ascii="Arial" w:hAnsi="Arial" w:cs="Arial"/>
                <w:bCs/>
                <w:sz w:val="20"/>
                <w:szCs w:val="20"/>
              </w:rPr>
              <w:t>Any reference to regulatory provisions shall include such provisions and any regulations made in connection therewith which are from time to time amended or re-enacted whether before or after the date of this Agreement and (to the extent that any obligations thereunder may apply or arise) shall also include any provisions of any previous rules or regulations (which are from time to time amended or re-enacted) which such provisions or regulations have directly or indirectly superseded.</w:t>
            </w:r>
          </w:p>
        </w:tc>
        <w:tc>
          <w:tcPr>
            <w:tcW w:w="4831" w:type="dxa"/>
          </w:tcPr>
          <w:p w14:paraId="70399DE3" w14:textId="77777777" w:rsidR="001B5E62" w:rsidRDefault="00B8758D" w:rsidP="00D8657D">
            <w:pPr>
              <w:pStyle w:val="ListParagraph"/>
              <w:numPr>
                <w:ilvl w:val="0"/>
                <w:numId w:val="12"/>
              </w:numPr>
              <w:jc w:val="both"/>
              <w:rPr>
                <w:rFonts w:ascii="Arial" w:hAnsi="Arial" w:cs="Arial"/>
                <w:bCs/>
                <w:sz w:val="20"/>
                <w:szCs w:val="20"/>
              </w:rPr>
            </w:pPr>
            <w:r>
              <w:rPr>
                <w:rFonts w:ascii="Arial" w:eastAsia="Calibri" w:hAnsi="Arial" w:cs="Arial"/>
                <w:bCs/>
                <w:sz w:val="20"/>
                <w:szCs w:val="20"/>
                <w:lang w:val="id-ID"/>
              </w:rPr>
              <w:t>Setiap acuan atas ketentuan peraturan akan mencakup ketentuan tersebut dan setiap peraturan yang dibuat sehubungan dengannya yang dari waktu ke waktu diubah atau diundangkan kembali baik sebelum atau setelah tanggal dari Perjanjian ini dan (sepanjang kewajiban didalamnya yang mungkin berlaku atau muncul akan juga mencakup setiap ketentuan peraturan atau regulasi sebelumnya (yang dari waktu ke waktu diubah atau diundangkan kembali) yang mana ketentuan atau peraturan tersebut telah secara langsung ataupun tidak langsung digantikan.</w:t>
            </w:r>
          </w:p>
        </w:tc>
      </w:tr>
      <w:tr w:rsidR="001B5E62" w14:paraId="51017AFB" w14:textId="77777777" w:rsidTr="008121AD">
        <w:tc>
          <w:tcPr>
            <w:tcW w:w="5058" w:type="dxa"/>
          </w:tcPr>
          <w:p w14:paraId="64253551"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SCOPE OF HEALTHCARE SERVICE </w:t>
            </w:r>
          </w:p>
        </w:tc>
        <w:tc>
          <w:tcPr>
            <w:tcW w:w="4831" w:type="dxa"/>
          </w:tcPr>
          <w:p w14:paraId="027B5892"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RUANG LINGKUP LAYANAN KESEHATAN </w:t>
            </w:r>
          </w:p>
        </w:tc>
      </w:tr>
      <w:tr w:rsidR="001B5E62" w14:paraId="2C96E172" w14:textId="77777777" w:rsidTr="008121AD">
        <w:tc>
          <w:tcPr>
            <w:tcW w:w="5058" w:type="dxa"/>
          </w:tcPr>
          <w:p w14:paraId="1D0451BE" w14:textId="6317872C" w:rsidR="001B5E62" w:rsidRDefault="007D2930"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 xml:space="preserve"> The Provider is required to deliver Healthcare Services at each Provider Location as specified in Annex 2 of this Agreement. The Provider may, at its discretion, modify the scope of available Healthcare Services and/or make changes to any Provider Location by </w:t>
            </w:r>
            <w:r>
              <w:rPr>
                <w:rFonts w:ascii="Arial" w:hAnsi="Arial" w:cs="Arial"/>
                <w:sz w:val="20"/>
                <w:szCs w:val="20"/>
              </w:rPr>
              <w:lastRenderedPageBreak/>
              <w:t>providing FHI with no less than 30 (thirty) calendar days’ prior written notice. Such changes may include the addition or removal of specific Healthcare Services, the opening of new Provider Locations, or the partial closure of existing ones. However, in the event the Provider intends to terminate all Healthcare Services and close all Provider Locations, the Provider must provide a written notice at least 60 (sixty) calendar days in advance, after which the Agreement shall be subject to termination.</w:t>
            </w:r>
          </w:p>
        </w:tc>
        <w:tc>
          <w:tcPr>
            <w:tcW w:w="4831" w:type="dxa"/>
          </w:tcPr>
          <w:p w14:paraId="49C0AA95" w14:textId="54E5D68C"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lastRenderedPageBreak/>
              <w:t xml:space="preserve"> </w:t>
            </w:r>
            <w:r w:rsidR="007D2930">
              <w:rPr>
                <w:rFonts w:ascii="Arial" w:hAnsi="Arial" w:cs="Arial"/>
                <w:sz w:val="20"/>
                <w:szCs w:val="20"/>
              </w:rPr>
              <w:t xml:space="preserve">Penyedia wajib memberikan Layanan Kesehatan di setiap Lokasi Provider sebagaimana tercantum dalam Lampiran 2 Perjanjian ini. Penyedia dapat secara mandiri melakukan perubahan atas jenis Layanan Kesehatan yang tersedia maupun </w:t>
            </w:r>
            <w:r w:rsidR="007D2930">
              <w:rPr>
                <w:rFonts w:ascii="Arial" w:hAnsi="Arial" w:cs="Arial"/>
                <w:sz w:val="20"/>
                <w:szCs w:val="20"/>
              </w:rPr>
              <w:lastRenderedPageBreak/>
              <w:t>terhadap Lokasi Provider, dengan menyampaikan pemberitahuan tertulis paling lambat 30 (tiga puluh) hari kalender sebelumnya kepada FHI. Perubahan tersebut dapat mencakup penambahan atau pengurangan jenis layanan, pembukaan Lokasi baru, atau penutupan sebagian Lokasi Provider. Namun, apabila Penyedia bermaksud untuk menutup seluruh Lokasi Provider dan menghentikan seluruh Layanan Kesehatan, maka Penyedia wajib memberikan pemberitahuan tertulis paling lambat 60 (enam puluh) hari kalender sebelumnya, untuk selanjutnya dilakukan pemutusan Perjanjian.</w:t>
            </w:r>
          </w:p>
          <w:p w14:paraId="7F5CF7AF" w14:textId="77777777" w:rsidR="001B5E62" w:rsidRDefault="001B5E62">
            <w:pPr>
              <w:jc w:val="both"/>
              <w:rPr>
                <w:rFonts w:ascii="Arial" w:hAnsi="Arial" w:cs="Arial"/>
                <w:sz w:val="20"/>
                <w:szCs w:val="20"/>
              </w:rPr>
            </w:pPr>
          </w:p>
        </w:tc>
      </w:tr>
      <w:tr w:rsidR="001B5E62" w14:paraId="53BE1110" w14:textId="77777777" w:rsidTr="008121AD">
        <w:tc>
          <w:tcPr>
            <w:tcW w:w="5058" w:type="dxa"/>
          </w:tcPr>
          <w:p w14:paraId="3353A968"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lastRenderedPageBreak/>
              <w:t>The Healthcare Services provided by the Provider shall conform to the relevant national and industry-specific technical and certification standards. If there are special requirements, the technical conditions, service specifications, or supplementary technical requirements agreed upon by both parties shall apply.</w:t>
            </w:r>
          </w:p>
        </w:tc>
        <w:tc>
          <w:tcPr>
            <w:tcW w:w="4831" w:type="dxa"/>
          </w:tcPr>
          <w:p w14:paraId="2B96D033" w14:textId="77777777"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t>Layanan Kesehatan yang disediakan oleh Penyedia harus sesuai dengan standar teknis dan sertifikasi yang berlaku secara nasional maupun dalam industri terkait. Jika terdapat persyaratan khusus, maka ketentuan teknis, spesifikasi layanan, atau persyaratan teknis tambahan yang disepakati oleh kedua belah pihak akan berlaku.</w:t>
            </w:r>
          </w:p>
        </w:tc>
      </w:tr>
      <w:tr w:rsidR="001B5E62" w14:paraId="4721B2A9" w14:textId="77777777" w:rsidTr="008121AD">
        <w:tc>
          <w:tcPr>
            <w:tcW w:w="5058" w:type="dxa"/>
          </w:tcPr>
          <w:p w14:paraId="3DA1792A"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The Provider guarantees that the Healthcare Services provided are free from defects or deficiencies that may affect their quality or performance. If any defects or non-conformities are found in the Healthcare Services provided, the Provider shall rectify or replace such Healthcare Services at no additional cost within a correction timeframe agreed upon by both parties.</w:t>
            </w:r>
          </w:p>
          <w:p w14:paraId="76B21EBD" w14:textId="77777777" w:rsidR="001B5E62" w:rsidRDefault="001B5E62">
            <w:pPr>
              <w:pStyle w:val="ListParagraph"/>
              <w:rPr>
                <w:rFonts w:ascii="Arial" w:hAnsi="Arial" w:cs="Arial"/>
                <w:sz w:val="20"/>
                <w:szCs w:val="20"/>
              </w:rPr>
            </w:pPr>
          </w:p>
        </w:tc>
        <w:tc>
          <w:tcPr>
            <w:tcW w:w="4831" w:type="dxa"/>
          </w:tcPr>
          <w:p w14:paraId="2A523ABD" w14:textId="77777777" w:rsidR="001B5E62" w:rsidRDefault="00B8758D" w:rsidP="00D8657D">
            <w:pPr>
              <w:pStyle w:val="ListParagraph"/>
              <w:numPr>
                <w:ilvl w:val="0"/>
                <w:numId w:val="14"/>
              </w:numPr>
              <w:contextualSpacing w:val="0"/>
              <w:jc w:val="both"/>
              <w:rPr>
                <w:rFonts w:ascii="Arial" w:hAnsi="Arial" w:cs="Arial"/>
                <w:sz w:val="20"/>
                <w:szCs w:val="20"/>
              </w:rPr>
            </w:pPr>
            <w:r>
              <w:rPr>
                <w:rFonts w:ascii="Arial" w:hAnsi="Arial" w:cs="Arial"/>
                <w:sz w:val="20"/>
                <w:szCs w:val="20"/>
              </w:rPr>
              <w:t>Penyedia menjamin bahwa Layanan Kesehatan yang diberikan bebas dari cacat atau kekurangan yang dapat mempengaruhi kualitas atau kinerja layanan tersebut. Jika ditemukan adanya cacat atau ketidaksesuaian dalam layanan yang diberikan, Penyedia wajib memperbaiki atau mengganti layanan tersebut tanpa biaya tambahan dalam jangka waktu perbaikan yang disepakati oleh kedua belah pihak.</w:t>
            </w:r>
          </w:p>
          <w:p w14:paraId="2FA424BA" w14:textId="77777777" w:rsidR="001B5E62" w:rsidRDefault="001B5E62">
            <w:pPr>
              <w:rPr>
                <w:rFonts w:ascii="Arial" w:hAnsi="Arial" w:cs="Arial"/>
                <w:sz w:val="20"/>
                <w:szCs w:val="20"/>
              </w:rPr>
            </w:pPr>
          </w:p>
        </w:tc>
      </w:tr>
      <w:tr w:rsidR="001B5E62" w14:paraId="08BA7F94" w14:textId="77777777" w:rsidTr="008121AD">
        <w:tc>
          <w:tcPr>
            <w:tcW w:w="5058" w:type="dxa"/>
          </w:tcPr>
          <w:p w14:paraId="79F026BF" w14:textId="77777777" w:rsidR="001B5E62" w:rsidRDefault="00B8758D" w:rsidP="00D8657D">
            <w:pPr>
              <w:pStyle w:val="ListParagraph"/>
              <w:numPr>
                <w:ilvl w:val="0"/>
                <w:numId w:val="13"/>
              </w:numPr>
              <w:contextualSpacing w:val="0"/>
              <w:jc w:val="both"/>
              <w:rPr>
                <w:rFonts w:ascii="Arial" w:hAnsi="Arial" w:cs="Arial"/>
                <w:sz w:val="20"/>
                <w:szCs w:val="20"/>
              </w:rPr>
            </w:pPr>
            <w:r>
              <w:rPr>
                <w:rFonts w:ascii="Arial" w:hAnsi="Arial" w:cs="Arial"/>
                <w:sz w:val="20"/>
                <w:szCs w:val="20"/>
              </w:rPr>
              <w:t>The Parties agree to fully comply with the Healthcare Service Procedures as set forth in Annex 3 of this Agreement, and to be bound by the General Exclusions as stipulated in Annex 4. Both annexes shall form an integral part of this Agreement and shall be binding upon the Parties as if fully set forth herein;</w:t>
            </w:r>
          </w:p>
        </w:tc>
        <w:tc>
          <w:tcPr>
            <w:tcW w:w="4831" w:type="dxa"/>
          </w:tcPr>
          <w:p w14:paraId="0D0B61FB" w14:textId="77777777" w:rsidR="001B5E62" w:rsidRDefault="00B8758D" w:rsidP="00D8657D">
            <w:pPr>
              <w:pStyle w:val="ListParagraph"/>
              <w:numPr>
                <w:ilvl w:val="0"/>
                <w:numId w:val="14"/>
              </w:numPr>
              <w:jc w:val="both"/>
              <w:rPr>
                <w:rFonts w:ascii="Arial" w:hAnsi="Arial" w:cs="Arial"/>
                <w:sz w:val="20"/>
                <w:szCs w:val="20"/>
              </w:rPr>
            </w:pPr>
            <w:r>
              <w:rPr>
                <w:rFonts w:ascii="Arial" w:hAnsi="Arial" w:cs="Arial"/>
                <w:sz w:val="20"/>
                <w:szCs w:val="20"/>
              </w:rPr>
              <w:t>Para Pihak sepakat untuk secara penuh mematuhi dan melaksanakan Ketentuan dan Tata Cara Layanan Kesehatan sebagaimana diatur dalam Lampiran 3 Perjanjian ini, serta tunduk pada ketentuan mengenai pengecualian umum sebagaimana tercantum dalam Lampiran 4. Ketentuan dalam kedua lampiran tersebut merupakan bagian yang tidak terpisahkan dari Perjanjian ini dan mengikat Para Pihak sebagaimana halnya ketentuan utama dalam naskah perjanjian.</w:t>
            </w:r>
          </w:p>
        </w:tc>
      </w:tr>
      <w:tr w:rsidR="001B5E62" w14:paraId="50D7AACF" w14:textId="77777777" w:rsidTr="008121AD">
        <w:tc>
          <w:tcPr>
            <w:tcW w:w="5058" w:type="dxa"/>
          </w:tcPr>
          <w:p w14:paraId="278FFF3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TARIFF OF HEALTHCARE SERVICES</w:t>
            </w:r>
          </w:p>
        </w:tc>
        <w:tc>
          <w:tcPr>
            <w:tcW w:w="4831" w:type="dxa"/>
          </w:tcPr>
          <w:p w14:paraId="5A3F7E28"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TARIF LAYANAN KESEHATAN </w:t>
            </w:r>
          </w:p>
        </w:tc>
      </w:tr>
      <w:tr w:rsidR="001B5E62" w14:paraId="54A2705B" w14:textId="77777777" w:rsidTr="008121AD">
        <w:tc>
          <w:tcPr>
            <w:tcW w:w="5058" w:type="dxa"/>
          </w:tcPr>
          <w:p w14:paraId="47E5E9B0"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shall deliver Healthcare Services of high quality at fair and competitive prices to MEMBER referred by FHI. The Provider agrees to charge FHI the same standard rates generally applicable to other MEMBER receiving similar services at the Provider’s facility;</w:t>
            </w:r>
          </w:p>
        </w:tc>
        <w:tc>
          <w:tcPr>
            <w:tcW w:w="4831" w:type="dxa"/>
          </w:tcPr>
          <w:p w14:paraId="5A42ED9C"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 xml:space="preserve">Penyedia wajib memberikan Layanan Kesehatan yang bermutu dengan harga yang wajar dan kompetitif kepada PESERTA yang dirujuk oleh FHI. Penyedia setuju untuk membebankan kepada FHI tarif layanan yang setara dengan tarif yang secara umum dikenakan kepada PESERTA lainnya untuk layanan yang sama pada fasilitas milik Penyedia; </w:t>
            </w:r>
          </w:p>
        </w:tc>
      </w:tr>
      <w:tr w:rsidR="001B5E62" w14:paraId="2E84283D" w14:textId="77777777" w:rsidTr="008121AD">
        <w:tc>
          <w:tcPr>
            <w:tcW w:w="5058" w:type="dxa"/>
          </w:tcPr>
          <w:p w14:paraId="711EDB25"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 xml:space="preserve">FHI shall have the right to obtain the official tariff schedule as a reference for </w:t>
            </w:r>
            <w:r>
              <w:rPr>
                <w:rFonts w:ascii="Arial" w:hAnsi="Arial" w:cs="Arial"/>
                <w:sz w:val="20"/>
                <w:szCs w:val="20"/>
              </w:rPr>
              <w:lastRenderedPageBreak/>
              <w:t>claim payment, which must be submitted by the Provider no later than fourteen (14) calendar days from the effective date of any tariff change. If the Provider fails to submit the updated tariff schedule within this period, such changes shall not apply to any claims submitted prior to the date FHI receives the complete and valid tariff schedule. In such case, FHI reserves the right to process payments based on the previous applicable rates;</w:t>
            </w:r>
          </w:p>
        </w:tc>
        <w:tc>
          <w:tcPr>
            <w:tcW w:w="4831" w:type="dxa"/>
          </w:tcPr>
          <w:p w14:paraId="47CA1493" w14:textId="77777777" w:rsidR="001B5E62" w:rsidRDefault="00B8758D" w:rsidP="00D8657D">
            <w:pPr>
              <w:pStyle w:val="ListParagraph"/>
              <w:numPr>
                <w:ilvl w:val="0"/>
                <w:numId w:val="16"/>
              </w:numPr>
              <w:contextualSpacing w:val="0"/>
              <w:jc w:val="both"/>
              <w:rPr>
                <w:rFonts w:ascii="Arial" w:hAnsi="Arial" w:cs="Arial"/>
                <w:bCs/>
                <w:sz w:val="20"/>
                <w:szCs w:val="20"/>
              </w:rPr>
            </w:pPr>
            <w:r>
              <w:rPr>
                <w:rFonts w:ascii="Arial" w:hAnsi="Arial" w:cs="Arial"/>
                <w:bCs/>
                <w:color w:val="000000"/>
                <w:sz w:val="20"/>
                <w:szCs w:val="20"/>
              </w:rPr>
              <w:lastRenderedPageBreak/>
              <w:t xml:space="preserve">FHI berhak memperoleh buku tarif resmi sebagai acuan pembayaran klaim, yang wajib </w:t>
            </w:r>
            <w:r>
              <w:rPr>
                <w:rFonts w:ascii="Arial" w:hAnsi="Arial" w:cs="Arial"/>
                <w:bCs/>
                <w:color w:val="000000"/>
                <w:sz w:val="20"/>
                <w:szCs w:val="20"/>
              </w:rPr>
              <w:lastRenderedPageBreak/>
              <w:t>disampaikan oleh Penyedia paling lambat 14 (empat belas) hari kalender sejak tanggal efektif setiap perubahan tarif. Apabila Penyedia gagal menyampaikan buku tarif tersebut dalam jangka waktu dimaksud, maka perubahan tarif tersebut tidak berlaku terhadap klaim yang terjadi sebelum tanggal penerimaan dokumen tersebut oleh FHI, dan FHI berhak membayar klaim berdasarkan tarif sebelumnya hingga pemberitahuan diterima secara lengkap dan sah</w:t>
            </w:r>
            <w:r>
              <w:rPr>
                <w:rFonts w:ascii="Arial" w:hAnsi="Arial" w:cs="Arial"/>
                <w:bCs/>
                <w:sz w:val="20"/>
                <w:szCs w:val="20"/>
              </w:rPr>
              <w:t>;</w:t>
            </w:r>
          </w:p>
        </w:tc>
      </w:tr>
      <w:tr w:rsidR="001B5E62" w14:paraId="31394219" w14:textId="77777777" w:rsidTr="008121AD">
        <w:tc>
          <w:tcPr>
            <w:tcW w:w="5058" w:type="dxa"/>
          </w:tcPr>
          <w:p w14:paraId="409ECEA4"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lastRenderedPageBreak/>
              <w:t>The Provider warrants that all fees charged to the MEMBER shall be reasonable, transparent, and aligned with the prevailing cost standards for comparable healthcare services at the time the service is rendered. Upon written request from FHI's Client, the Provider shall provide a written explanation regarding the basis for the applicable fees, including a detailed breakdown of relevant cost structures. This explanation is intended to ensure transparency, provide certainty to FHI’s Client, and reinforce trust in the quality of services delivered;</w:t>
            </w:r>
          </w:p>
        </w:tc>
        <w:tc>
          <w:tcPr>
            <w:tcW w:w="4831" w:type="dxa"/>
          </w:tcPr>
          <w:p w14:paraId="276A39D4" w14:textId="77777777" w:rsidR="001B5E62" w:rsidRDefault="00B8758D" w:rsidP="00D8657D">
            <w:pPr>
              <w:pStyle w:val="ListParagraph"/>
              <w:numPr>
                <w:ilvl w:val="0"/>
                <w:numId w:val="16"/>
              </w:numPr>
              <w:jc w:val="both"/>
              <w:rPr>
                <w:rFonts w:ascii="Arial" w:hAnsi="Arial" w:cs="Arial"/>
                <w:b/>
                <w:color w:val="000000"/>
                <w:sz w:val="20"/>
                <w:szCs w:val="20"/>
              </w:rPr>
            </w:pPr>
            <w:r>
              <w:rPr>
                <w:rFonts w:ascii="Arial" w:hAnsi="Arial" w:cs="Arial"/>
                <w:bCs/>
                <w:color w:val="000000"/>
                <w:sz w:val="20"/>
                <w:szCs w:val="20"/>
              </w:rPr>
              <w:t>Penyedia menjamin bahwa setiap tarif layanan yang dikenakan kepada PESERTA adalah wajar, transparan, dan sesuai dengan standar biaya layanan sejenis yang berlaku di sektor kesehatan pada saat layanan diberikan. Atas permintaan tertulis dari Klien FHI, Penyedia wajib memberikan penjelasan tertulis mengenai dasar penetapan tarif tersebut, termasuk rincian struktur biaya yang relevan. Penjelasan ini bertujuan untuk memastikan keterbukaan informasi, memberikan kepastian kepada Klien FHI, serta memperkuat kepercayaan terhadap mutu layanan yang diberikan</w:t>
            </w:r>
            <w:r>
              <w:rPr>
                <w:rFonts w:ascii="Arial" w:hAnsi="Arial" w:cs="Arial"/>
                <w:b/>
                <w:color w:val="000000"/>
                <w:sz w:val="20"/>
                <w:szCs w:val="20"/>
              </w:rPr>
              <w:t>;</w:t>
            </w:r>
          </w:p>
        </w:tc>
      </w:tr>
      <w:tr w:rsidR="001B5E62" w14:paraId="3D54D360" w14:textId="77777777" w:rsidTr="008121AD">
        <w:tc>
          <w:tcPr>
            <w:tcW w:w="5058" w:type="dxa"/>
          </w:tcPr>
          <w:p w14:paraId="76BD4878"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expressly agrees not to impose higher fees based on the nationality of the MEMBER;</w:t>
            </w:r>
          </w:p>
        </w:tc>
        <w:tc>
          <w:tcPr>
            <w:tcW w:w="4831" w:type="dxa"/>
          </w:tcPr>
          <w:p w14:paraId="569215A2"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Penyedia secara tegas setuju untuk tidak membebankan tarif yang lebih tinggi kepada PESERTA berdasarkan kewarganegaraan atau status kewarganegaraan PESERTA;</w:t>
            </w:r>
          </w:p>
        </w:tc>
      </w:tr>
      <w:tr w:rsidR="001B5E62" w14:paraId="795D1F21" w14:textId="77777777" w:rsidTr="008121AD">
        <w:tc>
          <w:tcPr>
            <w:tcW w:w="5058" w:type="dxa"/>
          </w:tcPr>
          <w:p w14:paraId="1F873A7C"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Parties agree that the fees for medications to be reimbursed by FHI shall not exceed the applicable Maximum Retail Price (MRP) as determined by the relevant regulatory authority at the time of service delivery</w:t>
            </w:r>
          </w:p>
        </w:tc>
        <w:tc>
          <w:tcPr>
            <w:tcW w:w="4831" w:type="dxa"/>
          </w:tcPr>
          <w:p w14:paraId="21DB6923" w14:textId="77777777" w:rsidR="001B5E62" w:rsidRDefault="00B8758D" w:rsidP="00D8657D">
            <w:pPr>
              <w:pStyle w:val="ListParagraph"/>
              <w:numPr>
                <w:ilvl w:val="0"/>
                <w:numId w:val="16"/>
              </w:numPr>
              <w:contextualSpacing w:val="0"/>
              <w:jc w:val="both"/>
              <w:rPr>
                <w:rFonts w:ascii="Arial" w:hAnsi="Arial" w:cs="Arial"/>
                <w:bCs/>
                <w:sz w:val="20"/>
                <w:szCs w:val="20"/>
              </w:rPr>
            </w:pPr>
            <w:r>
              <w:rPr>
                <w:rFonts w:ascii="Arial" w:hAnsi="Arial" w:cs="Arial"/>
                <w:bCs/>
                <w:color w:val="000000"/>
                <w:sz w:val="20"/>
                <w:szCs w:val="20"/>
              </w:rPr>
              <w:t xml:space="preserve">Para Pihak sepakat bahwa tarif untuk obat-obatan yang dapat ditagihkan dan ditanggung oleh FHI tidak akan melebihi Harga Eceran Tertinggi (HET) yang ditetapkan oleh otoritas berwenang pada saat pemberian layanan; </w:t>
            </w:r>
          </w:p>
        </w:tc>
      </w:tr>
      <w:tr w:rsidR="001B5E62" w14:paraId="201541D1" w14:textId="77777777" w:rsidTr="008121AD">
        <w:tc>
          <w:tcPr>
            <w:tcW w:w="5058" w:type="dxa"/>
          </w:tcPr>
          <w:p w14:paraId="2E880F05" w14:textId="77777777" w:rsidR="001B5E62" w:rsidRDefault="00B8758D" w:rsidP="00D8657D">
            <w:pPr>
              <w:pStyle w:val="ListParagraph"/>
              <w:numPr>
                <w:ilvl w:val="0"/>
                <w:numId w:val="15"/>
              </w:numPr>
              <w:contextualSpacing w:val="0"/>
              <w:jc w:val="both"/>
              <w:rPr>
                <w:rFonts w:ascii="Arial" w:hAnsi="Arial" w:cs="Arial"/>
                <w:sz w:val="20"/>
                <w:szCs w:val="20"/>
              </w:rPr>
            </w:pPr>
            <w:r>
              <w:rPr>
                <w:rFonts w:ascii="Arial" w:hAnsi="Arial" w:cs="Arial"/>
                <w:sz w:val="20"/>
                <w:szCs w:val="20"/>
              </w:rPr>
              <w:t>The Provider is obligated to notify FHI in writing of any changes in healthcare service fees at least one (1) calendar month in advance of the effective date of such changes;</w:t>
            </w:r>
          </w:p>
        </w:tc>
        <w:tc>
          <w:tcPr>
            <w:tcW w:w="4831" w:type="dxa"/>
          </w:tcPr>
          <w:p w14:paraId="34B50889" w14:textId="77777777" w:rsidR="001B5E62" w:rsidRDefault="00B8758D" w:rsidP="00D8657D">
            <w:pPr>
              <w:pStyle w:val="ListParagraph"/>
              <w:numPr>
                <w:ilvl w:val="0"/>
                <w:numId w:val="16"/>
              </w:numPr>
              <w:contextualSpacing w:val="0"/>
              <w:jc w:val="both"/>
              <w:rPr>
                <w:rFonts w:ascii="Arial" w:hAnsi="Arial" w:cs="Arial"/>
                <w:sz w:val="20"/>
                <w:szCs w:val="20"/>
              </w:rPr>
            </w:pPr>
            <w:r>
              <w:rPr>
                <w:rFonts w:ascii="Arial" w:hAnsi="Arial" w:cs="Arial"/>
                <w:sz w:val="20"/>
                <w:szCs w:val="20"/>
              </w:rPr>
              <w:t>Penyedia wajib memberitahukan kepada FHI secara tertulis mengenai setiap perubahan tarif layanan kesehatan yang berlaku sekurang-kurangnya 1 (satu) bulan kalender sebelumnya sebelum tanggal efektif penerapannya;</w:t>
            </w:r>
          </w:p>
        </w:tc>
      </w:tr>
      <w:tr w:rsidR="001B5E62" w14:paraId="7530FA70" w14:textId="77777777" w:rsidTr="008121AD">
        <w:tc>
          <w:tcPr>
            <w:tcW w:w="5058" w:type="dxa"/>
          </w:tcPr>
          <w:p w14:paraId="60407B07"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ANTI FRAUD</w:t>
            </w:r>
          </w:p>
        </w:tc>
        <w:tc>
          <w:tcPr>
            <w:tcW w:w="4831" w:type="dxa"/>
          </w:tcPr>
          <w:p w14:paraId="24BCAC76"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ANTI PENIPUAN</w:t>
            </w:r>
          </w:p>
        </w:tc>
      </w:tr>
      <w:tr w:rsidR="001B5E62" w14:paraId="23A08E77" w14:textId="77777777" w:rsidTr="008121AD">
        <w:tc>
          <w:tcPr>
            <w:tcW w:w="5058" w:type="dxa"/>
          </w:tcPr>
          <w:p w14:paraId="65F35B77" w14:textId="77777777" w:rsidR="001B5E62" w:rsidRDefault="00B8758D" w:rsidP="00D8657D">
            <w:pPr>
              <w:pStyle w:val="ListParagraph"/>
              <w:numPr>
                <w:ilvl w:val="0"/>
                <w:numId w:val="17"/>
              </w:numPr>
              <w:contextualSpacing w:val="0"/>
              <w:jc w:val="both"/>
              <w:rPr>
                <w:rFonts w:ascii="Arial" w:hAnsi="Arial" w:cs="Arial"/>
                <w:bCs/>
                <w:sz w:val="20"/>
                <w:szCs w:val="20"/>
              </w:rPr>
            </w:pPr>
            <w:r>
              <w:rPr>
                <w:rFonts w:ascii="Arial" w:hAnsi="Arial" w:cs="Arial"/>
                <w:bCs/>
                <w:sz w:val="20"/>
                <w:szCs w:val="20"/>
              </w:rPr>
              <w:t>The Provider must conduct all billing activities with the utmost integrity, transparency, and accuracy. It is strictly prohibited for the Provider to engage in any form of fraud, waste, abuse, or unethical conduct when submitting claims/ invoice to the FHI.</w:t>
            </w:r>
          </w:p>
        </w:tc>
        <w:tc>
          <w:tcPr>
            <w:tcW w:w="4831" w:type="dxa"/>
          </w:tcPr>
          <w:p w14:paraId="4408E0B0" w14:textId="77777777" w:rsidR="001B5E62" w:rsidRDefault="00B8758D" w:rsidP="00D8657D">
            <w:pPr>
              <w:pStyle w:val="ListParagraph"/>
              <w:numPr>
                <w:ilvl w:val="0"/>
                <w:numId w:val="18"/>
              </w:numPr>
              <w:contextualSpacing w:val="0"/>
              <w:jc w:val="both"/>
              <w:rPr>
                <w:rFonts w:ascii="Arial" w:hAnsi="Arial" w:cs="Arial"/>
                <w:bCs/>
                <w:sz w:val="20"/>
                <w:szCs w:val="20"/>
              </w:rPr>
            </w:pPr>
            <w:r>
              <w:rPr>
                <w:rFonts w:ascii="Arial" w:hAnsi="Arial" w:cs="Arial"/>
                <w:bCs/>
                <w:sz w:val="20"/>
                <w:szCs w:val="20"/>
              </w:rPr>
              <w:t>Penyedia wajib melaksanakan seluruh aktivitas penagihan dengan integritas, transparansi, dan ketelitian setinggi mungkin. Penyedia secara tegas dilarang melakukan segala bentuk penipuan, pemborosan, penyalahgunaan, atau perilaku tidak etis dalam proses pengajuan klaim/tagihan kepada FHI;</w:t>
            </w:r>
          </w:p>
        </w:tc>
      </w:tr>
      <w:tr w:rsidR="001B5E62" w14:paraId="1CF5B5E5" w14:textId="77777777" w:rsidTr="008121AD">
        <w:tc>
          <w:tcPr>
            <w:tcW w:w="5058" w:type="dxa"/>
          </w:tcPr>
          <w:p w14:paraId="6418D0A2" w14:textId="77777777" w:rsidR="001B5E62" w:rsidRDefault="00B8758D" w:rsidP="00D8657D">
            <w:pPr>
              <w:pStyle w:val="ListParagraph"/>
              <w:numPr>
                <w:ilvl w:val="0"/>
                <w:numId w:val="17"/>
              </w:numPr>
              <w:jc w:val="both"/>
              <w:rPr>
                <w:rFonts w:ascii="Arial" w:hAnsi="Arial" w:cs="Arial"/>
                <w:b/>
                <w:bCs/>
                <w:sz w:val="20"/>
                <w:szCs w:val="20"/>
                <w:lang w:val="zh-CN"/>
              </w:rPr>
            </w:pPr>
            <w:r>
              <w:rPr>
                <w:rFonts w:ascii="Arial" w:hAnsi="Arial" w:cs="Arial"/>
                <w:b/>
                <w:bCs/>
                <w:sz w:val="20"/>
                <w:szCs w:val="20"/>
                <w:lang w:val="zh-CN"/>
              </w:rPr>
              <w:t>Prohibited Practices</w:t>
            </w:r>
          </w:p>
          <w:p w14:paraId="479C6842" w14:textId="77777777" w:rsidR="001B5E62" w:rsidRDefault="00B8758D">
            <w:pPr>
              <w:pStyle w:val="ListParagraph"/>
              <w:ind w:left="1080"/>
              <w:jc w:val="both"/>
              <w:rPr>
                <w:rFonts w:ascii="Arial" w:hAnsi="Arial" w:cs="Arial"/>
                <w:bCs/>
                <w:sz w:val="20"/>
                <w:szCs w:val="20"/>
                <w:lang w:val="zh-CN"/>
              </w:rPr>
            </w:pPr>
            <w:r>
              <w:rPr>
                <w:rFonts w:ascii="Arial" w:hAnsi="Arial" w:cs="Arial"/>
                <w:bCs/>
                <w:sz w:val="20"/>
                <w:szCs w:val="20"/>
                <w:lang w:val="zh-CN"/>
              </w:rPr>
              <w:t xml:space="preserve">Without limiting the general provisions regarding integrity and ethics in billing, the following actions are strictly prohibited and shall be deemed a material breach of this Agreement. </w:t>
            </w:r>
          </w:p>
        </w:tc>
        <w:tc>
          <w:tcPr>
            <w:tcW w:w="4831" w:type="dxa"/>
          </w:tcPr>
          <w:p w14:paraId="2C3D7D52" w14:textId="77777777" w:rsidR="001B5E62" w:rsidRDefault="00B8758D" w:rsidP="00D8657D">
            <w:pPr>
              <w:pStyle w:val="ListParagraph"/>
              <w:numPr>
                <w:ilvl w:val="0"/>
                <w:numId w:val="18"/>
              </w:numPr>
              <w:jc w:val="both"/>
              <w:rPr>
                <w:rFonts w:ascii="Arial" w:hAnsi="Arial" w:cs="Arial"/>
                <w:b/>
                <w:sz w:val="20"/>
                <w:szCs w:val="20"/>
              </w:rPr>
            </w:pPr>
            <w:r>
              <w:rPr>
                <w:rFonts w:ascii="Arial" w:hAnsi="Arial" w:cs="Arial"/>
                <w:b/>
                <w:sz w:val="20"/>
                <w:szCs w:val="20"/>
              </w:rPr>
              <w:t xml:space="preserve">Praktik yang Dilarang. </w:t>
            </w:r>
          </w:p>
          <w:p w14:paraId="56588511" w14:textId="77777777" w:rsidR="001B5E62" w:rsidRDefault="00B8758D">
            <w:pPr>
              <w:pStyle w:val="ListParagraph"/>
              <w:jc w:val="both"/>
              <w:rPr>
                <w:rFonts w:ascii="Arial" w:hAnsi="Arial" w:cs="Arial"/>
                <w:bCs/>
                <w:sz w:val="20"/>
                <w:szCs w:val="20"/>
              </w:rPr>
            </w:pPr>
            <w:r>
              <w:rPr>
                <w:rFonts w:ascii="Arial" w:hAnsi="Arial" w:cs="Arial"/>
                <w:bCs/>
                <w:sz w:val="20"/>
                <w:szCs w:val="20"/>
              </w:rPr>
              <w:t xml:space="preserve">Tanpa membatasi ketentuan umum terkait integritas dan etika dalam penagihan, tindakan-tindakan berikut ini secara tegas dilarang dan akan dianggap sebagai pelanggaran material terhadap Perjanjian ini. </w:t>
            </w:r>
          </w:p>
        </w:tc>
      </w:tr>
      <w:tr w:rsidR="001B5E62" w14:paraId="4AE735B2" w14:textId="77777777" w:rsidTr="008121AD">
        <w:tc>
          <w:tcPr>
            <w:tcW w:w="5058" w:type="dxa"/>
          </w:tcPr>
          <w:p w14:paraId="50CAB4E0" w14:textId="77777777" w:rsidR="001B5E62" w:rsidRDefault="00B8758D" w:rsidP="00D8657D">
            <w:pPr>
              <w:pStyle w:val="ListParagraph"/>
              <w:numPr>
                <w:ilvl w:val="0"/>
                <w:numId w:val="19"/>
              </w:numPr>
              <w:jc w:val="both"/>
              <w:rPr>
                <w:rFonts w:ascii="Arial" w:hAnsi="Arial" w:cs="Arial"/>
                <w:bCs/>
                <w:sz w:val="20"/>
                <w:szCs w:val="20"/>
              </w:rPr>
            </w:pPr>
            <w:r>
              <w:rPr>
                <w:rFonts w:ascii="Arial" w:hAnsi="Arial" w:cs="Arial"/>
                <w:bCs/>
                <w:sz w:val="20"/>
                <w:szCs w:val="20"/>
              </w:rPr>
              <w:t>Billing for Services Not Rendered (Unrendered Services)</w:t>
            </w:r>
          </w:p>
          <w:p w14:paraId="31D2B6DE"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lastRenderedPageBreak/>
              <w:t>Submitting claims for medical services, procedures, examinations, or items that were never actually provided to the MEMBER. This includes actions taken either intentionally (fraud) or unintentionally (such as due to administrative errors or negligence). Such practices are considered serious fraud and undermine the integrity of the healthcare financing system.</w:t>
            </w:r>
          </w:p>
        </w:tc>
        <w:tc>
          <w:tcPr>
            <w:tcW w:w="4831" w:type="dxa"/>
          </w:tcPr>
          <w:p w14:paraId="0C8BEE74"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lastRenderedPageBreak/>
              <w:t xml:space="preserve">Penagihan atas Layanan yang Tidak Pernah Diberikan (Unrendered </w:t>
            </w:r>
            <w:r>
              <w:rPr>
                <w:rFonts w:ascii="Arial" w:hAnsi="Arial" w:cs="Arial"/>
                <w:b/>
                <w:sz w:val="20"/>
                <w:szCs w:val="20"/>
              </w:rPr>
              <w:lastRenderedPageBreak/>
              <w:t>Services)</w:t>
            </w:r>
          </w:p>
          <w:p w14:paraId="7BBE343E"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Mengajukan klaim untuk layanan medis, prosedur, pemeriksaan, atau barang yang tidak pernah benar-benar diberikan kepada PESERTA. Tindakan ini termasuk baik yang dilakukan secara sengaja (fraud) maupun tidak sengaja (misalnya akibat kesalahan administrasi atau ketidaktelitian). Praktik ini dianggap sebagai penipuan yang serius dan merusak integritas sistem pembiayaan layanan kesehatan.</w:t>
            </w:r>
          </w:p>
        </w:tc>
      </w:tr>
      <w:tr w:rsidR="001B5E62" w14:paraId="6CC41F1D" w14:textId="77777777" w:rsidTr="008121AD">
        <w:tc>
          <w:tcPr>
            <w:tcW w:w="5058" w:type="dxa"/>
          </w:tcPr>
          <w:p w14:paraId="25FB5010"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lastRenderedPageBreak/>
              <w:t>Upcoding</w:t>
            </w:r>
          </w:p>
          <w:p w14:paraId="2B2EF10A"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Using medical procedure codes that reflect more complex, expensive, or intensive procedures than those actually performed, with the intention of receiving higher payments from the FHI. Upcoding constitutes unauthorized manipulation of claim data and may result in overpayments that harm the system.</w:t>
            </w:r>
          </w:p>
        </w:tc>
        <w:tc>
          <w:tcPr>
            <w:tcW w:w="4831" w:type="dxa"/>
          </w:tcPr>
          <w:p w14:paraId="099A25B4"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Penggunaan Kode Tindakan Berlebihan (Upcoding)</w:t>
            </w:r>
          </w:p>
          <w:p w14:paraId="42E1D563" w14:textId="77777777" w:rsidR="001B5E62" w:rsidRDefault="00B8758D">
            <w:pPr>
              <w:pStyle w:val="ListParagraph"/>
              <w:ind w:left="1080"/>
              <w:contextualSpacing w:val="0"/>
              <w:jc w:val="both"/>
              <w:rPr>
                <w:rFonts w:ascii="Arial" w:hAnsi="Arial" w:cs="Arial"/>
                <w:bCs/>
                <w:sz w:val="20"/>
                <w:szCs w:val="20"/>
              </w:rPr>
            </w:pPr>
            <w:r>
              <w:rPr>
                <w:rFonts w:ascii="Arial" w:hAnsi="Arial" w:cs="Arial"/>
                <w:bCs/>
                <w:sz w:val="20"/>
                <w:szCs w:val="20"/>
              </w:rPr>
              <w:t>Mencantumkan kode prosedur medis yang mencerminkan tindakan yang lebih kompleks, mahal, atau intensif dibandingkan dengan yang sebenarnya dilakukan, dengan tujuan untuk mendapatkan pembayaran lebih besar dari FHI. Upcoding merupakan manipulasi data klaim yang tidak sah dan dapat mengakibatkan kelebihan pembayaran yang merugikan sistem.</w:t>
            </w:r>
          </w:p>
        </w:tc>
      </w:tr>
      <w:tr w:rsidR="001B5E62" w14:paraId="3453CF21" w14:textId="77777777" w:rsidTr="008121AD">
        <w:tc>
          <w:tcPr>
            <w:tcW w:w="5058" w:type="dxa"/>
          </w:tcPr>
          <w:p w14:paraId="4335A0D6"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Misrepresentation or Inaccurate Presentation of Diagnoses</w:t>
            </w:r>
          </w:p>
          <w:p w14:paraId="67E2505A"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Providing or entering diagnoses that are not based on actual medical facts, exaggerated, or completely false, in order to justify claims for services that would not normally be covered. This practice can result in illegitimate payments and violates the principles of clinical and financial accuracy.</w:t>
            </w:r>
          </w:p>
        </w:tc>
        <w:tc>
          <w:tcPr>
            <w:tcW w:w="4831" w:type="dxa"/>
          </w:tcPr>
          <w:p w14:paraId="6B400A9A"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Pemalsuan atau Penyajian Diagnosis yang Tidak Akurat (Misrepresentation of Diagnoses)</w:t>
            </w:r>
          </w:p>
          <w:p w14:paraId="7031749E"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Menuliskan atau mencantumkan diagnosis yang tidak sesuai fakta medis, dilebih-lebihkan, atau sepenuhnya palsu guna menjustifikasi klaim untuk layanan yang tidak akan ditanggung dalam kondisi normal. Praktik ini dapat menyebabkan pembayaran atas layanan yang tidak sah dan melanggar prinsip akurasi klinis dan keuangan.</w:t>
            </w:r>
          </w:p>
        </w:tc>
      </w:tr>
      <w:tr w:rsidR="001B5E62" w14:paraId="06078011" w14:textId="77777777" w:rsidTr="008121AD">
        <w:tc>
          <w:tcPr>
            <w:tcW w:w="5058" w:type="dxa"/>
          </w:tcPr>
          <w:p w14:paraId="119F1DF5"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Double Billing</w:t>
            </w:r>
          </w:p>
          <w:p w14:paraId="55254D0F"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Submitting two or more claims for the same service, either to the same FHI or to other payers (such as commercial insurers, BPJS, or MEMBER), without proper disclosure or documentation, potentially resulting in unauthorized duplicate payments. This practice creates a risk of double financial losses and cross-payer conflicts.</w:t>
            </w:r>
          </w:p>
        </w:tc>
        <w:tc>
          <w:tcPr>
            <w:tcW w:w="4831" w:type="dxa"/>
          </w:tcPr>
          <w:p w14:paraId="2A4C14C9"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Penagihan Ganda (Double Billing)</w:t>
            </w:r>
          </w:p>
          <w:p w14:paraId="130A1D02"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Mengajukan dua atau lebih klaim atas layanan yang sama, baik kepada FHI yang sama maupun ke entitas pembayar lain (misalnya asuransi komersial, BPJS, atau PESERTA), tanpa pemberitahuan atau dokumentasi yang sah, sehingga berpotensi menimbulkan pembayaran ganda. Praktik ini menciptakan risiko kerugian ganda dan benturan pembiayaan lintas pihak.</w:t>
            </w:r>
          </w:p>
        </w:tc>
      </w:tr>
      <w:tr w:rsidR="001B5E62" w14:paraId="686A1D19" w14:textId="77777777" w:rsidTr="008121AD">
        <w:tc>
          <w:tcPr>
            <w:tcW w:w="5058" w:type="dxa"/>
          </w:tcPr>
          <w:p w14:paraId="1C484E81"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t>Billing for Medically Unnecessary Services</w:t>
            </w:r>
          </w:p>
          <w:p w14:paraId="53DFBD70"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Charging for services, procedures, or examinations that lack valid medical indication, are inconsistent with established medical standards, or are performed solely to inflate the claim value. Such actions lead to financial waste and may harm MEMBER both clinically and financially.</w:t>
            </w:r>
          </w:p>
        </w:tc>
        <w:tc>
          <w:tcPr>
            <w:tcW w:w="4831" w:type="dxa"/>
          </w:tcPr>
          <w:p w14:paraId="4F3E4155"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Penagihan Layanan yang Tidak Diperlukan Secara Medis (Medically Unnecessary Services)</w:t>
            </w:r>
          </w:p>
          <w:p w14:paraId="497353FE"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 xml:space="preserve">Menagih layanan, tindakan, atau pemeriksaan yang tidak memiliki indikasi medis yang sah, tidak sesuai dengan standar praktik kedokteran yang berlaku, atau dilakukan semata-mata untuk meningkatkan nilai klaim. Tindakan ini mengarah pada pemborosan dana dan dapat merugikan </w:t>
            </w:r>
            <w:r>
              <w:rPr>
                <w:rFonts w:ascii="Arial" w:hAnsi="Arial" w:cs="Arial"/>
                <w:bCs/>
                <w:sz w:val="20"/>
                <w:szCs w:val="20"/>
              </w:rPr>
              <w:lastRenderedPageBreak/>
              <w:t>PESERTA secara klinis dan finansial.</w:t>
            </w:r>
          </w:p>
        </w:tc>
      </w:tr>
      <w:tr w:rsidR="001B5E62" w14:paraId="6EBD8B8A" w14:textId="77777777" w:rsidTr="008121AD">
        <w:tc>
          <w:tcPr>
            <w:tcW w:w="5058" w:type="dxa"/>
          </w:tcPr>
          <w:p w14:paraId="4CB3E501" w14:textId="77777777" w:rsidR="001B5E62" w:rsidRDefault="00B8758D" w:rsidP="00D8657D">
            <w:pPr>
              <w:pStyle w:val="ListParagraph"/>
              <w:numPr>
                <w:ilvl w:val="0"/>
                <w:numId w:val="19"/>
              </w:numPr>
              <w:jc w:val="both"/>
              <w:rPr>
                <w:rFonts w:ascii="Arial" w:hAnsi="Arial" w:cs="Arial"/>
                <w:b/>
                <w:sz w:val="20"/>
                <w:szCs w:val="20"/>
              </w:rPr>
            </w:pPr>
            <w:r>
              <w:rPr>
                <w:rFonts w:ascii="Arial" w:hAnsi="Arial" w:cs="Arial"/>
                <w:b/>
                <w:sz w:val="20"/>
                <w:szCs w:val="20"/>
              </w:rPr>
              <w:lastRenderedPageBreak/>
              <w:t>Falsification of Medical Records</w:t>
            </w:r>
          </w:p>
          <w:p w14:paraId="3B7D6314" w14:textId="77777777" w:rsidR="001B5E62" w:rsidRDefault="00B8758D">
            <w:pPr>
              <w:pStyle w:val="ListParagraph"/>
              <w:ind w:left="1440"/>
              <w:contextualSpacing w:val="0"/>
              <w:jc w:val="both"/>
              <w:rPr>
                <w:rFonts w:ascii="Arial" w:hAnsi="Arial" w:cs="Arial"/>
                <w:bCs/>
                <w:sz w:val="20"/>
                <w:szCs w:val="20"/>
              </w:rPr>
            </w:pPr>
            <w:r>
              <w:rPr>
                <w:rFonts w:ascii="Arial" w:hAnsi="Arial" w:cs="Arial"/>
                <w:bCs/>
                <w:sz w:val="20"/>
                <w:szCs w:val="20"/>
              </w:rPr>
              <w:t>Creating, falsifying, modifying, or submitting fake medical documents in support of claims. This includes, but is not limited to, medical notes, laboratory results, prescriptions, hospital admission/discharge summaries, and claim forms. Falsification of medical records constitutes a serious violation under both legal and professional ethical standards.</w:t>
            </w:r>
          </w:p>
        </w:tc>
        <w:tc>
          <w:tcPr>
            <w:tcW w:w="4831" w:type="dxa"/>
          </w:tcPr>
          <w:p w14:paraId="09739B49" w14:textId="77777777" w:rsidR="001B5E62" w:rsidRDefault="00B8758D" w:rsidP="00D8657D">
            <w:pPr>
              <w:pStyle w:val="ListParagraph"/>
              <w:numPr>
                <w:ilvl w:val="0"/>
                <w:numId w:val="20"/>
              </w:numPr>
              <w:jc w:val="both"/>
              <w:rPr>
                <w:rFonts w:ascii="Arial" w:hAnsi="Arial" w:cs="Arial"/>
                <w:b/>
                <w:sz w:val="20"/>
                <w:szCs w:val="20"/>
              </w:rPr>
            </w:pPr>
            <w:r>
              <w:rPr>
                <w:rFonts w:ascii="Arial" w:hAnsi="Arial" w:cs="Arial"/>
                <w:b/>
                <w:sz w:val="20"/>
                <w:szCs w:val="20"/>
              </w:rPr>
              <w:t>Pemalsuan Dokumen Medis (Falsification of Medical Records)</w:t>
            </w:r>
          </w:p>
          <w:p w14:paraId="544ED13A" w14:textId="77777777" w:rsidR="001B5E62" w:rsidRDefault="00B8758D">
            <w:pPr>
              <w:pStyle w:val="ListParagraph"/>
              <w:ind w:left="1080"/>
              <w:jc w:val="both"/>
              <w:rPr>
                <w:rFonts w:ascii="Arial" w:hAnsi="Arial" w:cs="Arial"/>
                <w:bCs/>
                <w:sz w:val="20"/>
                <w:szCs w:val="20"/>
              </w:rPr>
            </w:pPr>
            <w:r>
              <w:rPr>
                <w:rFonts w:ascii="Arial" w:hAnsi="Arial" w:cs="Arial"/>
                <w:bCs/>
                <w:sz w:val="20"/>
                <w:szCs w:val="20"/>
              </w:rPr>
              <w:t>Membuat, memalsukan, mengubah, atau menyampaikan dokumen medis palsu untuk mendukung klaim. Ini termasuk, tetapi tidak terbatas pada, catatan medis, hasil laboratorium, resep dokter, ringkasan masuk/keluar rumah sakit, dan form klaim. Pemalsuan dokumentasi medis merupakan pelanggaran serius baik secara hukum maupun etika profesional.</w:t>
            </w:r>
          </w:p>
        </w:tc>
      </w:tr>
      <w:tr w:rsidR="001B5E62" w14:paraId="4253654E" w14:textId="77777777" w:rsidTr="008121AD">
        <w:tc>
          <w:tcPr>
            <w:tcW w:w="5058" w:type="dxa"/>
          </w:tcPr>
          <w:p w14:paraId="1CC1F6A1" w14:textId="77777777" w:rsidR="001B5E62" w:rsidRDefault="00B8758D" w:rsidP="00D8657D">
            <w:pPr>
              <w:pStyle w:val="ListParagraph"/>
              <w:numPr>
                <w:ilvl w:val="0"/>
                <w:numId w:val="17"/>
              </w:numPr>
              <w:contextualSpacing w:val="0"/>
              <w:jc w:val="both"/>
              <w:rPr>
                <w:rFonts w:ascii="Arial" w:hAnsi="Arial" w:cs="Arial"/>
                <w:bCs/>
                <w:sz w:val="20"/>
                <w:szCs w:val="20"/>
              </w:rPr>
            </w:pPr>
            <w:r>
              <w:rPr>
                <w:rFonts w:ascii="Arial" w:hAnsi="Arial" w:cs="Arial"/>
                <w:bCs/>
                <w:sz w:val="20"/>
                <w:szCs w:val="20"/>
              </w:rPr>
              <w:t>If the Provider is found to have violated any of the prohibited practices or ethical obligations specified above or any similar violation, then FHI reserves the full and exclusive right to take a range of corrective and legal actions. These actions may include:</w:t>
            </w:r>
          </w:p>
        </w:tc>
        <w:tc>
          <w:tcPr>
            <w:tcW w:w="4831" w:type="dxa"/>
          </w:tcPr>
          <w:p w14:paraId="581F42D2" w14:textId="77777777" w:rsidR="001B5E62" w:rsidRDefault="00B8758D" w:rsidP="00D8657D">
            <w:pPr>
              <w:pStyle w:val="ListParagraph"/>
              <w:numPr>
                <w:ilvl w:val="0"/>
                <w:numId w:val="18"/>
              </w:numPr>
              <w:contextualSpacing w:val="0"/>
              <w:jc w:val="both"/>
              <w:rPr>
                <w:rFonts w:ascii="Arial" w:hAnsi="Arial" w:cs="Arial"/>
                <w:bCs/>
                <w:sz w:val="20"/>
                <w:szCs w:val="20"/>
              </w:rPr>
            </w:pPr>
            <w:r>
              <w:rPr>
                <w:rFonts w:ascii="Arial" w:hAnsi="Arial" w:cs="Arial"/>
                <w:bCs/>
                <w:sz w:val="20"/>
                <w:szCs w:val="20"/>
              </w:rPr>
              <w:t>Apabila Penyedia terbukti melakukan pelanggaran terhadap praktik-praktik yang dilarang atau kewajiban sebagaimana dimaksud di atas atau pelanggaran lainnya yang setara, maka FHI memiliki hak penuh dan eksklusif untuk mengambil berbagai tindakan korektif dan hukum. Tindakan tersebut dapat mencakup:</w:t>
            </w:r>
          </w:p>
        </w:tc>
      </w:tr>
      <w:tr w:rsidR="001B5E62" w14:paraId="26F980FF" w14:textId="77777777" w:rsidTr="008121AD">
        <w:tc>
          <w:tcPr>
            <w:tcW w:w="5058" w:type="dxa"/>
          </w:tcPr>
          <w:p w14:paraId="3DD475FA"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Denial or Recovery of Payments</w:t>
            </w:r>
            <w:r>
              <w:rPr>
                <w:rFonts w:ascii="Arial" w:hAnsi="Arial" w:cs="Arial"/>
                <w:bCs/>
                <w:sz w:val="20"/>
                <w:szCs w:val="20"/>
              </w:rPr>
              <w:t>: The FHI may refuse to pay any claims affected by the violation, or seek to recover payments that have already been made, whether in part or in full.</w:t>
            </w:r>
          </w:p>
        </w:tc>
        <w:tc>
          <w:tcPr>
            <w:tcW w:w="4831" w:type="dxa"/>
          </w:tcPr>
          <w:p w14:paraId="1ABEDB8D"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Penolakan atau Penarikan Pembayaran</w:t>
            </w:r>
            <w:r>
              <w:rPr>
                <w:rFonts w:ascii="Arial" w:hAnsi="Arial" w:cs="Arial"/>
                <w:bCs/>
                <w:sz w:val="20"/>
                <w:szCs w:val="20"/>
              </w:rPr>
              <w:t>: FHI berhak menolak membayar klaim yang terdampak oleh pelanggaran, atau menagih kembali pembayaran yang telah dilakukan, baik sebagian maupun seluruhnya</w:t>
            </w:r>
          </w:p>
        </w:tc>
      </w:tr>
      <w:tr w:rsidR="001B5E62" w14:paraId="7914AF4D" w14:textId="77777777" w:rsidTr="008121AD">
        <w:tc>
          <w:tcPr>
            <w:tcW w:w="5058" w:type="dxa"/>
          </w:tcPr>
          <w:p w14:paraId="322B55EE"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Reimbursement Demands</w:t>
            </w:r>
            <w:r>
              <w:rPr>
                <w:rFonts w:ascii="Arial" w:hAnsi="Arial" w:cs="Arial"/>
                <w:bCs/>
                <w:sz w:val="20"/>
                <w:szCs w:val="20"/>
              </w:rPr>
              <w:t>: The Provider may be required to return any overpayments or improper financial gains resulting from the breach. This includes funds received through error, misrepresentation, or manipulation of billing codes and diagnose</w:t>
            </w:r>
          </w:p>
        </w:tc>
        <w:tc>
          <w:tcPr>
            <w:tcW w:w="4831" w:type="dxa"/>
          </w:tcPr>
          <w:p w14:paraId="438C5138"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Tuntutan Pengembalian Dana</w:t>
            </w:r>
            <w:r>
              <w:rPr>
                <w:rFonts w:ascii="Arial" w:hAnsi="Arial" w:cs="Arial"/>
                <w:bCs/>
                <w:sz w:val="20"/>
                <w:szCs w:val="20"/>
              </w:rPr>
              <w:t>: Penyedia dapat diwajibkan untuk mengembalikan setiap kelebihan pembayaran atau dana yang diterima secara tidak sah, termasuk dana yang diperoleh melalui kesalahan, manipulasi, atau ketidaksesuaian dalam pengkodean tindakan dan diagnosis</w:t>
            </w:r>
          </w:p>
        </w:tc>
      </w:tr>
      <w:tr w:rsidR="001B5E62" w14:paraId="2865555B" w14:textId="77777777" w:rsidTr="008121AD">
        <w:tc>
          <w:tcPr>
            <w:tcW w:w="5058" w:type="dxa"/>
          </w:tcPr>
          <w:p w14:paraId="39861C0B"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Immediate Contract Termination or Suspension</w:t>
            </w:r>
            <w:r>
              <w:rPr>
                <w:rFonts w:ascii="Arial" w:hAnsi="Arial" w:cs="Arial"/>
                <w:bCs/>
                <w:sz w:val="20"/>
                <w:szCs w:val="20"/>
              </w:rPr>
              <w:t>: The FHI may suspend or terminate the Agreement with immediate effect, without the need for prior notice, especially in cases of serious misconduct or legal violations</w:t>
            </w:r>
          </w:p>
        </w:tc>
        <w:tc>
          <w:tcPr>
            <w:tcW w:w="4831" w:type="dxa"/>
          </w:tcPr>
          <w:p w14:paraId="68EEB367"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Penghentian atau Penangguhan Perjanjian secara Langsung</w:t>
            </w:r>
            <w:r>
              <w:rPr>
                <w:rFonts w:ascii="Arial" w:hAnsi="Arial" w:cs="Arial"/>
                <w:bCs/>
                <w:sz w:val="20"/>
                <w:szCs w:val="20"/>
              </w:rPr>
              <w:t>: FHI dapat menghentikan atau menangguhkan Perjanjian ini secara langsung dan tanpa pemberitahuan sebelumnya, khususnya dalam kasus pelanggaran berat atau tindakan yang melanggar hukum;</w:t>
            </w:r>
          </w:p>
        </w:tc>
      </w:tr>
      <w:tr w:rsidR="001B5E62" w14:paraId="3936AB38" w14:textId="77777777" w:rsidTr="008121AD">
        <w:tc>
          <w:tcPr>
            <w:tcW w:w="5058" w:type="dxa"/>
          </w:tcPr>
          <w:p w14:paraId="471E4658"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Regulatory and Legal Reporting</w:t>
            </w:r>
            <w:r>
              <w:rPr>
                <w:rFonts w:ascii="Arial" w:hAnsi="Arial" w:cs="Arial"/>
                <w:bCs/>
                <w:sz w:val="20"/>
                <w:szCs w:val="20"/>
              </w:rPr>
              <w:t>: The FHI may report the Provider’s actions to relevant professional licensing boards, government health authorities, law enforcement agencies, or other regulatory bodies. This could lead to disciplinary action, fines, or revocation of licenses</w:t>
            </w:r>
          </w:p>
        </w:tc>
        <w:tc>
          <w:tcPr>
            <w:tcW w:w="4831" w:type="dxa"/>
          </w:tcPr>
          <w:p w14:paraId="6F7D691F"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Pelaporan kepada Otoritas yang Berwenang</w:t>
            </w:r>
            <w:r>
              <w:rPr>
                <w:rFonts w:ascii="Arial" w:hAnsi="Arial" w:cs="Arial"/>
                <w:bCs/>
                <w:sz w:val="20"/>
                <w:szCs w:val="20"/>
              </w:rPr>
              <w:t>: FHI berhak melaporkan tindakan Penyedia kepada lembaga profesi, regulator layanan kesehatan, aparat penegak hukum, atau otoritas terkait lainnya. Tindakan ini dapat berujung pada sanksi administratif, denda, atau pencabutan izin praktik</w:t>
            </w:r>
          </w:p>
        </w:tc>
      </w:tr>
      <w:tr w:rsidR="001B5E62" w14:paraId="511DF85B" w14:textId="77777777" w:rsidTr="008121AD">
        <w:tc>
          <w:tcPr>
            <w:tcW w:w="5058" w:type="dxa"/>
          </w:tcPr>
          <w:p w14:paraId="6438D912" w14:textId="77777777" w:rsidR="001B5E62" w:rsidRDefault="00B8758D" w:rsidP="00D8657D">
            <w:pPr>
              <w:pStyle w:val="ListParagraph"/>
              <w:numPr>
                <w:ilvl w:val="0"/>
                <w:numId w:val="21"/>
              </w:numPr>
              <w:contextualSpacing w:val="0"/>
              <w:jc w:val="both"/>
              <w:rPr>
                <w:rFonts w:ascii="Arial" w:hAnsi="Arial" w:cs="Arial"/>
                <w:bCs/>
                <w:sz w:val="20"/>
                <w:szCs w:val="20"/>
              </w:rPr>
            </w:pPr>
            <w:r>
              <w:rPr>
                <w:rFonts w:ascii="Arial" w:hAnsi="Arial" w:cs="Arial"/>
                <w:b/>
                <w:sz w:val="20"/>
                <w:szCs w:val="20"/>
              </w:rPr>
              <w:t>Legal Action for Damages</w:t>
            </w:r>
            <w:r>
              <w:rPr>
                <w:rFonts w:ascii="Arial" w:hAnsi="Arial" w:cs="Arial"/>
                <w:bCs/>
                <w:sz w:val="20"/>
                <w:szCs w:val="20"/>
              </w:rPr>
              <w:t>: The FHI may pursue civil or legal proceedings to claim compensation for financial losses, reputational harm, or any other damages caused by the Provider’s breach of contrac</w:t>
            </w:r>
          </w:p>
        </w:tc>
        <w:tc>
          <w:tcPr>
            <w:tcW w:w="4831" w:type="dxa"/>
          </w:tcPr>
          <w:p w14:paraId="73EC73A8" w14:textId="77777777" w:rsidR="001B5E62" w:rsidRDefault="00B8758D" w:rsidP="00D8657D">
            <w:pPr>
              <w:pStyle w:val="ListParagraph"/>
              <w:numPr>
                <w:ilvl w:val="0"/>
                <w:numId w:val="22"/>
              </w:numPr>
              <w:ind w:left="1066"/>
              <w:contextualSpacing w:val="0"/>
              <w:jc w:val="both"/>
              <w:rPr>
                <w:rFonts w:ascii="Arial" w:hAnsi="Arial" w:cs="Arial"/>
                <w:bCs/>
                <w:sz w:val="20"/>
                <w:szCs w:val="20"/>
              </w:rPr>
            </w:pPr>
            <w:r>
              <w:rPr>
                <w:rFonts w:ascii="Arial" w:hAnsi="Arial" w:cs="Arial"/>
                <w:b/>
                <w:sz w:val="20"/>
                <w:szCs w:val="20"/>
              </w:rPr>
              <w:t>Tindakan Hukum untuk Pemulihan Kerugian</w:t>
            </w:r>
            <w:r>
              <w:rPr>
                <w:rFonts w:ascii="Arial" w:hAnsi="Arial" w:cs="Arial"/>
                <w:bCs/>
                <w:sz w:val="20"/>
                <w:szCs w:val="20"/>
              </w:rPr>
              <w:t>: FHI dapat mengajukan gugatan atau proses hukum untuk menuntut ganti rugi atas kerugian finansial, kerusakan reputasi, atau dampak lain yang ditimbulkan akibat pelanggaran tersebut</w:t>
            </w:r>
          </w:p>
        </w:tc>
      </w:tr>
      <w:tr w:rsidR="001B5E62" w14:paraId="7A6B6FD5" w14:textId="77777777" w:rsidTr="008121AD">
        <w:tc>
          <w:tcPr>
            <w:tcW w:w="5058" w:type="dxa"/>
          </w:tcPr>
          <w:p w14:paraId="2D874EAA"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INVOICE AND PAYMENT.</w:t>
            </w:r>
          </w:p>
        </w:tc>
        <w:tc>
          <w:tcPr>
            <w:tcW w:w="4831" w:type="dxa"/>
          </w:tcPr>
          <w:p w14:paraId="3AE19059"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TAGIHAN DAN PEMBAYARAN</w:t>
            </w:r>
          </w:p>
        </w:tc>
      </w:tr>
      <w:tr w:rsidR="001B5E62" w14:paraId="1BB0D042" w14:textId="77777777" w:rsidTr="008121AD">
        <w:tc>
          <w:tcPr>
            <w:tcW w:w="5058" w:type="dxa"/>
          </w:tcPr>
          <w:p w14:paraId="30BF5FF2" w14:textId="77777777" w:rsidR="001B5E62" w:rsidRDefault="00B8758D" w:rsidP="00D8657D">
            <w:pPr>
              <w:pStyle w:val="ListParagraph"/>
              <w:numPr>
                <w:ilvl w:val="0"/>
                <w:numId w:val="23"/>
              </w:numPr>
              <w:jc w:val="both"/>
              <w:rPr>
                <w:rFonts w:ascii="Arial" w:hAnsi="Arial" w:cs="Arial"/>
                <w:sz w:val="20"/>
                <w:szCs w:val="20"/>
              </w:rPr>
            </w:pPr>
            <w:r>
              <w:rPr>
                <w:rFonts w:ascii="Arial" w:hAnsi="Arial" w:cs="Arial"/>
                <w:sz w:val="20"/>
                <w:szCs w:val="20"/>
              </w:rPr>
              <w:t xml:space="preserve">The terms and conditions regarding invoicing </w:t>
            </w:r>
            <w:r>
              <w:rPr>
                <w:rFonts w:ascii="Arial" w:hAnsi="Arial" w:cs="Arial"/>
                <w:sz w:val="20"/>
                <w:szCs w:val="20"/>
              </w:rPr>
              <w:lastRenderedPageBreak/>
              <w:t>and payment shall be detailed in Annex 5 of this Agreement. Both parties agree to comply with all provisions set forth in the said annex, which forms an integral part of this Agreement.</w:t>
            </w:r>
          </w:p>
          <w:p w14:paraId="06AE45DA" w14:textId="77777777" w:rsidR="001B5E62" w:rsidRDefault="001B5E62">
            <w:pPr>
              <w:pStyle w:val="ListParagraph"/>
              <w:contextualSpacing w:val="0"/>
              <w:jc w:val="both"/>
              <w:rPr>
                <w:rFonts w:ascii="Arial" w:hAnsi="Arial" w:cs="Arial"/>
                <w:sz w:val="20"/>
                <w:szCs w:val="20"/>
              </w:rPr>
            </w:pPr>
          </w:p>
        </w:tc>
        <w:tc>
          <w:tcPr>
            <w:tcW w:w="4831" w:type="dxa"/>
          </w:tcPr>
          <w:p w14:paraId="66BA7F41" w14:textId="77777777" w:rsidR="001B5E62" w:rsidRDefault="00B8758D" w:rsidP="00D8657D">
            <w:pPr>
              <w:pStyle w:val="ListParagraph"/>
              <w:numPr>
                <w:ilvl w:val="0"/>
                <w:numId w:val="24"/>
              </w:numPr>
              <w:jc w:val="both"/>
              <w:rPr>
                <w:rFonts w:ascii="Arial" w:hAnsi="Arial" w:cs="Arial"/>
                <w:sz w:val="20"/>
                <w:szCs w:val="20"/>
              </w:rPr>
            </w:pPr>
            <w:r>
              <w:rPr>
                <w:rFonts w:ascii="Arial" w:hAnsi="Arial" w:cs="Arial"/>
                <w:sz w:val="20"/>
                <w:szCs w:val="20"/>
              </w:rPr>
              <w:lastRenderedPageBreak/>
              <w:t xml:space="preserve">Ketentuan mengenai tagihan dan </w:t>
            </w:r>
            <w:r>
              <w:rPr>
                <w:rFonts w:ascii="Arial" w:hAnsi="Arial" w:cs="Arial"/>
                <w:sz w:val="20"/>
                <w:szCs w:val="20"/>
              </w:rPr>
              <w:lastRenderedPageBreak/>
              <w:t>pembayaran akan diatur secara rinci dalam Lampiran 5 Perjanjian ini. Para pihak sepakat untuk mematuhi seluruh ketentuan yang tercantum dalam lampiran tersebut sebagai bagian yang tidak terpisahkan dari Perjanjian ini..</w:t>
            </w:r>
          </w:p>
        </w:tc>
      </w:tr>
      <w:tr w:rsidR="001B5E62" w14:paraId="094986BE" w14:textId="77777777" w:rsidTr="008121AD">
        <w:tc>
          <w:tcPr>
            <w:tcW w:w="5058" w:type="dxa"/>
          </w:tcPr>
          <w:p w14:paraId="267635D1" w14:textId="77777777" w:rsidR="001B5E62" w:rsidRDefault="00B8758D" w:rsidP="00D8657D">
            <w:pPr>
              <w:pStyle w:val="ListParagraph"/>
              <w:numPr>
                <w:ilvl w:val="0"/>
                <w:numId w:val="5"/>
              </w:numPr>
              <w:contextualSpacing w:val="0"/>
              <w:jc w:val="both"/>
              <w:rPr>
                <w:rFonts w:ascii="Arial" w:hAnsi="Arial" w:cs="Arial"/>
                <w:sz w:val="20"/>
                <w:szCs w:val="20"/>
              </w:rPr>
            </w:pPr>
            <w:r>
              <w:rPr>
                <w:rFonts w:ascii="Arial" w:hAnsi="Arial" w:cs="Arial"/>
                <w:b/>
                <w:sz w:val="20"/>
                <w:szCs w:val="20"/>
              </w:rPr>
              <w:lastRenderedPageBreak/>
              <w:t>TERM  AND TERMINATION</w:t>
            </w:r>
          </w:p>
        </w:tc>
        <w:tc>
          <w:tcPr>
            <w:tcW w:w="4831" w:type="dxa"/>
          </w:tcPr>
          <w:p w14:paraId="1FFB5DC8"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JANGKA WAKTU DAN PENGAKHIRAN </w:t>
            </w:r>
          </w:p>
        </w:tc>
      </w:tr>
      <w:tr w:rsidR="001B5E62" w14:paraId="1232B4EB" w14:textId="77777777" w:rsidTr="008121AD">
        <w:tc>
          <w:tcPr>
            <w:tcW w:w="5058" w:type="dxa"/>
          </w:tcPr>
          <w:p w14:paraId="64C2ECA1" w14:textId="167B216B" w:rsidR="001B5E62" w:rsidRDefault="008121AD" w:rsidP="00D8657D">
            <w:pPr>
              <w:pStyle w:val="ListParagraph"/>
              <w:numPr>
                <w:ilvl w:val="0"/>
                <w:numId w:val="25"/>
              </w:numPr>
              <w:contextualSpacing w:val="0"/>
              <w:jc w:val="both"/>
              <w:rPr>
                <w:rFonts w:ascii="Arial" w:hAnsi="Arial" w:cs="Arial"/>
                <w:sz w:val="20"/>
                <w:szCs w:val="20"/>
              </w:rPr>
            </w:pPr>
            <w:r w:rsidRPr="008121AD">
              <w:rPr>
                <w:rFonts w:asciiTheme="minorBidi" w:hAnsiTheme="minorBidi" w:cstheme="minorBidi"/>
                <w:sz w:val="20"/>
                <w:szCs w:val="20"/>
              </w:rPr>
              <w:t>This Agreement shall be valid and binding for a period of three (3) years, commencing on 16 April 2026 and continuing until 16 April 2029. The Parties shall conduct a review of the cooperation every three (3) months to evaluate its implementation and effectiveness.</w:t>
            </w:r>
            <w:r>
              <w:rPr>
                <w:rFonts w:asciiTheme="minorBidi" w:hAnsiTheme="minorBidi" w:cstheme="minorBidi"/>
                <w:sz w:val="20"/>
                <w:szCs w:val="20"/>
              </w:rPr>
              <w:t xml:space="preserve"> </w:t>
            </w:r>
            <w:r w:rsidRPr="008121AD">
              <w:rPr>
                <w:rFonts w:asciiTheme="minorBidi" w:hAnsiTheme="minorBidi" w:cstheme="minorBidi"/>
                <w:sz w:val="20"/>
                <w:szCs w:val="20"/>
              </w:rPr>
              <w:t>In the event that either Party wishes not to renew or continue this Agreement, such Party shall provide written notice to the other Party at least three (3) months prior to the expiration of this Agreement.</w:t>
            </w:r>
            <w:r>
              <w:rPr>
                <w:rFonts w:asciiTheme="minorBidi" w:hAnsiTheme="minorBidi" w:cstheme="minorBidi"/>
                <w:sz w:val="20"/>
                <w:szCs w:val="20"/>
              </w:rPr>
              <w:t xml:space="preserve"> </w:t>
            </w:r>
            <w:r w:rsidRPr="008121AD">
              <w:rPr>
                <w:rFonts w:asciiTheme="minorBidi" w:hAnsiTheme="minorBidi" w:cstheme="minorBidi"/>
                <w:sz w:val="20"/>
                <w:szCs w:val="20"/>
              </w:rPr>
              <w:t>The Service Provider shall cease providing services upon the expiration or termination of this Agreement unless a new agreement or extension has been duly executed by the Parties.</w:t>
            </w:r>
          </w:p>
        </w:tc>
        <w:tc>
          <w:tcPr>
            <w:tcW w:w="4831" w:type="dxa"/>
          </w:tcPr>
          <w:p w14:paraId="24FCD2E1" w14:textId="0E5E8687" w:rsidR="001B5E62" w:rsidRDefault="00B8758D" w:rsidP="00D8657D">
            <w:pPr>
              <w:pStyle w:val="ListParagraph"/>
              <w:numPr>
                <w:ilvl w:val="0"/>
                <w:numId w:val="26"/>
              </w:numPr>
              <w:contextualSpacing w:val="0"/>
              <w:jc w:val="both"/>
              <w:rPr>
                <w:rFonts w:ascii="Arial" w:hAnsi="Arial" w:cs="Arial"/>
                <w:sz w:val="20"/>
                <w:szCs w:val="20"/>
              </w:rPr>
            </w:pPr>
            <w:r>
              <w:rPr>
                <w:rFonts w:ascii="Arial" w:hAnsi="Arial" w:cs="Arial"/>
                <w:sz w:val="20"/>
                <w:szCs w:val="20"/>
              </w:rPr>
              <w:t xml:space="preserve">Perjanjian ini akan berlaku </w:t>
            </w:r>
            <w:r w:rsidR="00411D52">
              <w:rPr>
                <w:rFonts w:ascii="Arial" w:hAnsi="Arial" w:cs="Arial"/>
                <w:sz w:val="20"/>
                <w:szCs w:val="20"/>
              </w:rPr>
              <w:t>untuk jangka waktu 3</w:t>
            </w:r>
            <w:r w:rsidR="00411D52">
              <w:rPr>
                <w:rFonts w:ascii="Arial" w:hAnsi="Arial" w:cs="Arial"/>
                <w:sz w:val="20"/>
                <w:szCs w:val="20"/>
                <w:lang w:val="id-ID"/>
              </w:rPr>
              <w:t xml:space="preserve"> (tiga) tahun mulai tanggal 16 April 2026 sampai 16 April 2029. Kerja sama ini akan dievaluasi oleh Kedua Belah Pihak setiap 3 (tiga) bulan sekali. Apabila Para Pihak akan mengakhiri diinformasikan maksimal 3 (tiga) bulan sebelum perjanjian berakhir. Penyedia tidak akan memberikan layanan apabila tidak ada perjanjian yang masih berlaku.</w:t>
            </w:r>
          </w:p>
        </w:tc>
      </w:tr>
      <w:tr w:rsidR="001B5E62" w14:paraId="31E17CDD" w14:textId="77777777" w:rsidTr="008121AD">
        <w:tc>
          <w:tcPr>
            <w:tcW w:w="5058" w:type="dxa"/>
          </w:tcPr>
          <w:p w14:paraId="3E53512C" w14:textId="77777777" w:rsidR="001B5E62" w:rsidRDefault="00B8758D" w:rsidP="00D8657D">
            <w:pPr>
              <w:pStyle w:val="ListParagraph"/>
              <w:numPr>
                <w:ilvl w:val="0"/>
                <w:numId w:val="25"/>
              </w:numPr>
              <w:contextualSpacing w:val="0"/>
              <w:jc w:val="both"/>
              <w:rPr>
                <w:rFonts w:ascii="Arial" w:hAnsi="Arial" w:cs="Arial"/>
                <w:sz w:val="20"/>
                <w:szCs w:val="20"/>
              </w:rPr>
            </w:pPr>
            <w:r>
              <w:rPr>
                <w:rFonts w:ascii="Arial" w:hAnsi="Arial" w:cs="Arial"/>
                <w:sz w:val="20"/>
                <w:szCs w:val="20"/>
              </w:rPr>
              <w:t>Early Termination. Either Party may terminate this Agreement prior to the expiration of its term by providing written notice to the other Party at least ninety (90) days before the intended termination date. Early termination may be exercised in the event of a material breach of this Agreement by either Party, which remains unremedied for a period of fourteen 90 (Ninety) daysfollowing the receipt of a written notice from the aggrieved Party.</w:t>
            </w:r>
          </w:p>
        </w:tc>
        <w:tc>
          <w:tcPr>
            <w:tcW w:w="4831" w:type="dxa"/>
          </w:tcPr>
          <w:p w14:paraId="1D5DC87F"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Pengakhiran Lebih Awal. </w:t>
            </w:r>
            <w:r>
              <w:rPr>
                <w:rFonts w:ascii="Arial" w:hAnsi="Arial" w:cs="Arial"/>
                <w:sz w:val="20"/>
                <w:szCs w:val="20"/>
              </w:rPr>
              <w:t>Salah satu Pihak dapat mengakhiri Perjanjian ini sebelum jangka waktu berakhir dengan memberikan pemberitahuan tertulis kepada Pihak lainnya dalam jangka waktu sekurang-kurangnya 90 (Sembilan puluh) hari sebelum tanggal pengakhiran yang diinginkan. Pengakhiran lebih awal dapat dilakukan jika terjadi pelanggaran terhadap ketentuan dalam Perjanjian ini yang tidak diperbaiki dalam waktu 90 (Sembilan Puluh) hari sejak diterimanya pemberitahuan tertulis dari Pihak yang dirugikan.</w:t>
            </w:r>
          </w:p>
        </w:tc>
      </w:tr>
      <w:tr w:rsidR="001B5E62" w14:paraId="33436A00" w14:textId="77777777" w:rsidTr="008121AD">
        <w:tc>
          <w:tcPr>
            <w:tcW w:w="5058" w:type="dxa"/>
          </w:tcPr>
          <w:p w14:paraId="32800420" w14:textId="77777777" w:rsidR="001B5E62" w:rsidRDefault="00B8758D" w:rsidP="00D8657D">
            <w:pPr>
              <w:pStyle w:val="ListParagraph"/>
              <w:numPr>
                <w:ilvl w:val="0"/>
                <w:numId w:val="25"/>
              </w:numPr>
              <w:contextualSpacing w:val="0"/>
              <w:jc w:val="both"/>
              <w:rPr>
                <w:rFonts w:ascii="Arial" w:hAnsi="Arial" w:cs="Arial"/>
                <w:b/>
                <w:sz w:val="20"/>
                <w:szCs w:val="20"/>
              </w:rPr>
            </w:pPr>
            <w:r>
              <w:rPr>
                <w:rFonts w:ascii="Arial" w:hAnsi="Arial" w:cs="Arial"/>
                <w:b/>
                <w:sz w:val="20"/>
                <w:szCs w:val="20"/>
              </w:rPr>
              <w:t xml:space="preserve">Effects of Termination. </w:t>
            </w:r>
            <w:r>
              <w:rPr>
                <w:rFonts w:ascii="Arial" w:hAnsi="Arial" w:cs="Arial"/>
                <w:sz w:val="20"/>
                <w:szCs w:val="20"/>
              </w:rPr>
              <w:t>The termination of this Agreement shall not release the Parties from any obligations that have accrued prior to the effective date of termination. Certain rights and obligations that, by their nature, are intended to survive the termination of this Agreement, including but not limited to outstanding payment obligations, shall remain in full force and effect after the termination of this Agreement.</w:t>
            </w:r>
          </w:p>
        </w:tc>
        <w:tc>
          <w:tcPr>
            <w:tcW w:w="4831" w:type="dxa"/>
          </w:tcPr>
          <w:p w14:paraId="742B114B"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Dampak Pengakhiran Perjanjian. </w:t>
            </w:r>
            <w:r>
              <w:rPr>
                <w:rFonts w:ascii="Arial" w:hAnsi="Arial" w:cs="Arial"/>
                <w:sz w:val="20"/>
                <w:szCs w:val="20"/>
              </w:rPr>
              <w:t>Pengakhiran Perjanjian tidak akan menghilangkan kewajiban Para Pihak yang telah timbul sebelum tanggal berakhirnya Perjanjian. Hak dan kewajiban tertentu yang menurut sifatnya tetap berlaku setelah pengakhiran, termasuk namun tidak terbatas pada kewajiban pembayaran yang belum diselesaikan, tetap berlaku setelah Perjanjian ini berakhir.</w:t>
            </w:r>
          </w:p>
        </w:tc>
      </w:tr>
      <w:tr w:rsidR="001B5E62" w14:paraId="7CEDB084" w14:textId="77777777" w:rsidTr="008121AD">
        <w:tc>
          <w:tcPr>
            <w:tcW w:w="5058" w:type="dxa"/>
          </w:tcPr>
          <w:p w14:paraId="3C46504D" w14:textId="77777777" w:rsidR="001B5E62" w:rsidRDefault="00B8758D" w:rsidP="00D8657D">
            <w:pPr>
              <w:pStyle w:val="ListParagraph"/>
              <w:numPr>
                <w:ilvl w:val="0"/>
                <w:numId w:val="25"/>
              </w:numPr>
              <w:contextualSpacing w:val="0"/>
              <w:jc w:val="both"/>
              <w:rPr>
                <w:rFonts w:ascii="Arial" w:hAnsi="Arial" w:cs="Arial"/>
                <w:b/>
                <w:sz w:val="20"/>
                <w:szCs w:val="20"/>
              </w:rPr>
            </w:pPr>
            <w:r>
              <w:rPr>
                <w:rFonts w:ascii="Arial" w:hAnsi="Arial" w:cs="Arial"/>
                <w:b/>
                <w:sz w:val="20"/>
                <w:szCs w:val="20"/>
              </w:rPr>
              <w:t xml:space="preserve">Exclusion of Articles 1266 and 1267 of the Indonesian Civil Code. </w:t>
            </w:r>
            <w:r>
              <w:rPr>
                <w:rFonts w:ascii="Arial" w:hAnsi="Arial" w:cs="Arial"/>
                <w:sz w:val="20"/>
                <w:szCs w:val="20"/>
              </w:rPr>
              <w:t>The Parties expressly agree to waive the applicability of Articles 1266 and 1267 of the Indonesian Civil Code, thereby acknowledging that the termination of this Agreement shall not require a court ruling and may be effectuated in accordance with the provisions set forth herein.</w:t>
            </w:r>
          </w:p>
        </w:tc>
        <w:tc>
          <w:tcPr>
            <w:tcW w:w="4831" w:type="dxa"/>
          </w:tcPr>
          <w:p w14:paraId="70836CB1" w14:textId="77777777" w:rsidR="001B5E62" w:rsidRDefault="00B8758D" w:rsidP="00D8657D">
            <w:pPr>
              <w:pStyle w:val="ListParagraph"/>
              <w:numPr>
                <w:ilvl w:val="0"/>
                <w:numId w:val="26"/>
              </w:numPr>
              <w:contextualSpacing w:val="0"/>
              <w:jc w:val="both"/>
              <w:rPr>
                <w:rFonts w:ascii="Arial" w:hAnsi="Arial" w:cs="Arial"/>
                <w:b/>
                <w:sz w:val="20"/>
                <w:szCs w:val="20"/>
              </w:rPr>
            </w:pPr>
            <w:r>
              <w:rPr>
                <w:rFonts w:ascii="Arial" w:hAnsi="Arial" w:cs="Arial"/>
                <w:b/>
                <w:sz w:val="20"/>
                <w:szCs w:val="20"/>
              </w:rPr>
              <w:t xml:space="preserve">Pengecualian Pasal 1266 dan 1267 KUH Perdata. </w:t>
            </w:r>
            <w:r>
              <w:rPr>
                <w:rFonts w:ascii="Arial" w:hAnsi="Arial" w:cs="Arial"/>
                <w:sz w:val="20"/>
                <w:szCs w:val="20"/>
              </w:rPr>
              <w:t>Para Pihak dengan ini sepakat untuk mengecualikan berlakunya ketentuan Pasal 1266 dan 1267 Kitab Undang-Undang Hukum Perdata, sehingga pengakhiran Perjanjian ini tidak memerlukan putusan pengadilan terlebih dahulu dan dapat dilakukan berdasarkan ketentuan dalam Perjanjian ini.</w:t>
            </w:r>
          </w:p>
        </w:tc>
      </w:tr>
      <w:tr w:rsidR="001B5E62" w14:paraId="39D7E938" w14:textId="77777777" w:rsidTr="008121AD">
        <w:tc>
          <w:tcPr>
            <w:tcW w:w="5058" w:type="dxa"/>
          </w:tcPr>
          <w:p w14:paraId="4599BFA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CONFIDENTIALITY. </w:t>
            </w:r>
          </w:p>
        </w:tc>
        <w:tc>
          <w:tcPr>
            <w:tcW w:w="4831" w:type="dxa"/>
          </w:tcPr>
          <w:p w14:paraId="365A1B59"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KERAHASIAAN. </w:t>
            </w:r>
          </w:p>
        </w:tc>
      </w:tr>
      <w:tr w:rsidR="001B5E62" w14:paraId="51ABCC0C" w14:textId="77777777" w:rsidTr="008121AD">
        <w:tc>
          <w:tcPr>
            <w:tcW w:w="5058" w:type="dxa"/>
          </w:tcPr>
          <w:p w14:paraId="2B1AD28D" w14:textId="77777777" w:rsidR="001B5E62" w:rsidRDefault="00B8758D" w:rsidP="00D8657D">
            <w:pPr>
              <w:pStyle w:val="ListParagraph"/>
              <w:numPr>
                <w:ilvl w:val="0"/>
                <w:numId w:val="27"/>
              </w:numPr>
              <w:contextualSpacing w:val="0"/>
              <w:jc w:val="both"/>
              <w:rPr>
                <w:rFonts w:ascii="Arial" w:hAnsi="Arial" w:cs="Arial"/>
                <w:b/>
                <w:sz w:val="20"/>
                <w:szCs w:val="20"/>
              </w:rPr>
            </w:pPr>
            <w:r>
              <w:rPr>
                <w:rFonts w:ascii="Arial" w:hAnsi="Arial" w:cs="Arial"/>
                <w:sz w:val="20"/>
                <w:szCs w:val="20"/>
              </w:rPr>
              <w:t xml:space="preserve">Confidential Information: For the purposes of this Agreement, "Confidential Information" refers to any non-public, proprietary, or sensitive information disclosed by one party </w:t>
            </w:r>
            <w:r>
              <w:rPr>
                <w:rFonts w:ascii="Arial" w:hAnsi="Arial" w:cs="Arial"/>
                <w:sz w:val="20"/>
                <w:szCs w:val="20"/>
              </w:rPr>
              <w:lastRenderedPageBreak/>
              <w:t>("Disclosing Party") to the other ("Receiving Party"), whether in written, oral, electronic, or any other form, including but not limited to business strategies, financial data, trade secrets, customer lists, and proprietary technology.</w:t>
            </w:r>
          </w:p>
        </w:tc>
        <w:tc>
          <w:tcPr>
            <w:tcW w:w="4831" w:type="dxa"/>
          </w:tcPr>
          <w:p w14:paraId="3F0C307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lastRenderedPageBreak/>
              <w:t xml:space="preserve">Informasi Rahasia: Untuk tujuan Perjanjian ini, "Informasi Rahasia" mengacu pada semua informasi yang bersifat tidak publik, kepemilikan, atau sensitif yang diungkapkan </w:t>
            </w:r>
            <w:r>
              <w:rPr>
                <w:rFonts w:ascii="Arial" w:hAnsi="Arial" w:cs="Arial"/>
                <w:sz w:val="20"/>
                <w:szCs w:val="20"/>
              </w:rPr>
              <w:lastRenderedPageBreak/>
              <w:t>oleh satu pihak ("Pihak Pengungkap") kepada pihak lainnya ("Pihak Penerima"), baik dalam bentuk tertulis, lisan, elektronik, atau bentuk lainnya, termasuk namun tidak terbatas pada strategi bisnis, data keuangan, rahasia dagang, daftar pelanggan, dan teknologi kepemilikan.</w:t>
            </w:r>
          </w:p>
        </w:tc>
      </w:tr>
      <w:tr w:rsidR="001B5E62" w14:paraId="3A29D21E" w14:textId="77777777" w:rsidTr="008121AD">
        <w:tc>
          <w:tcPr>
            <w:tcW w:w="5058" w:type="dxa"/>
          </w:tcPr>
          <w:p w14:paraId="46BFD681"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lastRenderedPageBreak/>
              <w:t>Obligations of Confidentiality: The Receiving Party agrees to:</w:t>
            </w:r>
          </w:p>
          <w:p w14:paraId="4894ED27"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 xml:space="preserve">Maintain the confidentiality of the Confidential Information and not disclose it to any third party without the prior written consent of the Disclosing Party. </w:t>
            </w:r>
          </w:p>
          <w:p w14:paraId="145AC64A"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 xml:space="preserve">Use the Confidential Information solely for the purpose specified in this Agreement and not for any unauthorized or competitive purposes. </w:t>
            </w:r>
          </w:p>
          <w:p w14:paraId="7975C58B" w14:textId="77777777" w:rsidR="001B5E62" w:rsidRDefault="00B8758D" w:rsidP="00D8657D">
            <w:pPr>
              <w:pStyle w:val="ListParagraph"/>
              <w:numPr>
                <w:ilvl w:val="1"/>
                <w:numId w:val="29"/>
              </w:numPr>
              <w:ind w:left="1080"/>
              <w:contextualSpacing w:val="0"/>
              <w:jc w:val="both"/>
              <w:rPr>
                <w:rFonts w:ascii="Arial" w:hAnsi="Arial" w:cs="Arial"/>
                <w:sz w:val="20"/>
                <w:szCs w:val="20"/>
              </w:rPr>
            </w:pPr>
            <w:r>
              <w:rPr>
                <w:rFonts w:ascii="Arial" w:hAnsi="Arial" w:cs="Arial"/>
                <w:sz w:val="20"/>
                <w:szCs w:val="20"/>
              </w:rPr>
              <w:t>Take reasonable measures to protect the Confidential Information from unauthorized disclosure, using at least the same degree of care as it uses to protect its own confidential information.</w:t>
            </w:r>
          </w:p>
        </w:tc>
        <w:tc>
          <w:tcPr>
            <w:tcW w:w="4831" w:type="dxa"/>
          </w:tcPr>
          <w:p w14:paraId="36285C5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Kewajiban Kerahasiaan: Pihak Penerima setuju untuk:</w:t>
            </w:r>
          </w:p>
          <w:p w14:paraId="456B0604"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Menjaga kerahasiaan Informasi Rahasia dan tidak mengungkapkannya kepada pihak ketiga tanpa persetujuan tertulis sebelumnya dari Pihak Pengungkap.</w:t>
            </w:r>
          </w:p>
          <w:p w14:paraId="35D298D4"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Menggunakan Informasi Rahasia hanya untuk tujuan yang ditentukan dalam Perjanjian ini dan tidak untuk tujuan yang tidak sah atau bersifat kompetitif.</w:t>
            </w:r>
          </w:p>
          <w:p w14:paraId="6B3DBA88" w14:textId="77777777" w:rsidR="001B5E62" w:rsidRDefault="00B8758D" w:rsidP="00D8657D">
            <w:pPr>
              <w:pStyle w:val="ListParagraph"/>
              <w:numPr>
                <w:ilvl w:val="1"/>
                <w:numId w:val="30"/>
              </w:numPr>
              <w:ind w:left="1061"/>
              <w:contextualSpacing w:val="0"/>
              <w:jc w:val="both"/>
              <w:rPr>
                <w:rFonts w:ascii="Arial" w:hAnsi="Arial" w:cs="Arial"/>
                <w:sz w:val="20"/>
                <w:szCs w:val="20"/>
              </w:rPr>
            </w:pPr>
            <w:r>
              <w:rPr>
                <w:rFonts w:ascii="Arial" w:hAnsi="Arial" w:cs="Arial"/>
                <w:sz w:val="20"/>
                <w:szCs w:val="20"/>
              </w:rPr>
              <w:t>Mengambil langkah-langkah yang wajar untuk melindungi Informasi Rahasia dari pengungkapan yang tidak sah, dengan menggunakan tingkat kehati-hatian yang sama seperti dalam melindungi informasi rahasianya sendiri.</w:t>
            </w:r>
          </w:p>
        </w:tc>
      </w:tr>
      <w:tr w:rsidR="001B5E62" w14:paraId="7D033BE0" w14:textId="77777777" w:rsidTr="008121AD">
        <w:tc>
          <w:tcPr>
            <w:tcW w:w="5058" w:type="dxa"/>
          </w:tcPr>
          <w:p w14:paraId="716E9326"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 xml:space="preserve">Exclusions: The obligations of confidentiality shall not apply to information that: </w:t>
            </w:r>
          </w:p>
          <w:p w14:paraId="3A10193C"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or becomes publicly available without breach of this Agreement; </w:t>
            </w:r>
          </w:p>
          <w:p w14:paraId="16A4D32A"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lawfully received from a third party without restriction on disclosure; </w:t>
            </w:r>
          </w:p>
          <w:p w14:paraId="4C45A6DB" w14:textId="77777777" w:rsidR="001B5E62" w:rsidRDefault="00B8758D" w:rsidP="00D8657D">
            <w:pPr>
              <w:pStyle w:val="ListParagraph"/>
              <w:numPr>
                <w:ilvl w:val="1"/>
                <w:numId w:val="31"/>
              </w:numPr>
              <w:ind w:left="1080"/>
              <w:contextualSpacing w:val="0"/>
              <w:jc w:val="both"/>
              <w:rPr>
                <w:rFonts w:ascii="Arial" w:hAnsi="Arial" w:cs="Arial"/>
                <w:sz w:val="20"/>
                <w:szCs w:val="20"/>
              </w:rPr>
            </w:pPr>
            <w:r>
              <w:rPr>
                <w:rFonts w:ascii="Arial" w:hAnsi="Arial" w:cs="Arial"/>
                <w:sz w:val="20"/>
                <w:szCs w:val="20"/>
              </w:rPr>
              <w:t xml:space="preserve">Is independently developed by the Receiving Party without reference to the Confidential Information; or </w:t>
            </w:r>
          </w:p>
          <w:p w14:paraId="271F0D08" w14:textId="77777777" w:rsidR="001B5E62" w:rsidRDefault="00B8758D" w:rsidP="00D8657D">
            <w:pPr>
              <w:pStyle w:val="ListParagraph"/>
              <w:numPr>
                <w:ilvl w:val="0"/>
                <w:numId w:val="31"/>
              </w:numPr>
              <w:ind w:left="1080"/>
              <w:contextualSpacing w:val="0"/>
              <w:jc w:val="both"/>
              <w:rPr>
                <w:rFonts w:ascii="Arial" w:hAnsi="Arial" w:cs="Arial"/>
                <w:sz w:val="20"/>
                <w:szCs w:val="20"/>
              </w:rPr>
            </w:pPr>
            <w:r>
              <w:rPr>
                <w:rFonts w:ascii="Arial" w:hAnsi="Arial" w:cs="Arial"/>
                <w:sz w:val="20"/>
                <w:szCs w:val="20"/>
              </w:rPr>
              <w:t>Is required to be disclosed by law or governmental authority, provided the Receiving Party gives the Disclosing Party prompt notice to allow for protective measures.</w:t>
            </w:r>
          </w:p>
        </w:tc>
        <w:tc>
          <w:tcPr>
            <w:tcW w:w="4831" w:type="dxa"/>
          </w:tcPr>
          <w:p w14:paraId="6D43ADD7"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Pengecualian: Kewajiban kerahasiaan tidak berlaku untuk informasi yang:</w:t>
            </w:r>
          </w:p>
          <w:p w14:paraId="58710B50"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Telah tersedia untuk umum tanpa melanggar Perjanjian ini;</w:t>
            </w:r>
          </w:p>
          <w:p w14:paraId="03CBDFCC"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Diterima secara sah dari pihak ketiga tanpa batasan pengungkapan;</w:t>
            </w:r>
          </w:p>
          <w:p w14:paraId="3F553F85" w14:textId="77777777" w:rsidR="001B5E62" w:rsidRDefault="00B8758D" w:rsidP="00D8657D">
            <w:pPr>
              <w:pStyle w:val="ListParagraph"/>
              <w:numPr>
                <w:ilvl w:val="1"/>
                <w:numId w:val="32"/>
              </w:numPr>
              <w:ind w:left="1032"/>
              <w:contextualSpacing w:val="0"/>
              <w:jc w:val="both"/>
              <w:rPr>
                <w:rFonts w:ascii="Arial" w:hAnsi="Arial" w:cs="Arial"/>
                <w:sz w:val="20"/>
                <w:szCs w:val="20"/>
              </w:rPr>
            </w:pPr>
            <w:r>
              <w:rPr>
                <w:rFonts w:ascii="Arial" w:hAnsi="Arial" w:cs="Arial"/>
                <w:sz w:val="20"/>
                <w:szCs w:val="20"/>
              </w:rPr>
              <w:t>Dikembangkan secara independen oleh Pihak Penerima tanpa merujuk pada Informasi Rahasia; atau</w:t>
            </w:r>
          </w:p>
          <w:p w14:paraId="4472A3D0" w14:textId="77777777" w:rsidR="001B5E62" w:rsidRDefault="00B8758D" w:rsidP="00D8657D">
            <w:pPr>
              <w:pStyle w:val="ListParagraph"/>
              <w:numPr>
                <w:ilvl w:val="0"/>
                <w:numId w:val="32"/>
              </w:numPr>
              <w:ind w:left="1032"/>
              <w:contextualSpacing w:val="0"/>
              <w:jc w:val="both"/>
              <w:rPr>
                <w:rFonts w:ascii="Arial" w:hAnsi="Arial" w:cs="Arial"/>
                <w:sz w:val="20"/>
                <w:szCs w:val="20"/>
              </w:rPr>
            </w:pPr>
            <w:r>
              <w:rPr>
                <w:rFonts w:ascii="Arial" w:hAnsi="Arial" w:cs="Arial"/>
                <w:sz w:val="20"/>
                <w:szCs w:val="20"/>
              </w:rPr>
              <w:t>Diharuskan untuk diungkapkan berdasarkan hukum atau perintah otoritas pemerintah, dengan syarat Pihak Penerima memberikan pemberitahuan segera kepada Pihak Pengungkap agar tindakan perlindungan dapat diambil.</w:t>
            </w:r>
          </w:p>
        </w:tc>
      </w:tr>
      <w:tr w:rsidR="001B5E62" w14:paraId="543F9010" w14:textId="77777777" w:rsidTr="008121AD">
        <w:tc>
          <w:tcPr>
            <w:tcW w:w="5058" w:type="dxa"/>
          </w:tcPr>
          <w:p w14:paraId="001CEE00"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Duration: The obligations under this clause shall remain in effect for 10 (Ten) years from the date of disclosure, unless otherwise agreed in writing or otherwise specified by applicable law.</w:t>
            </w:r>
          </w:p>
        </w:tc>
        <w:tc>
          <w:tcPr>
            <w:tcW w:w="4831" w:type="dxa"/>
          </w:tcPr>
          <w:p w14:paraId="70E31F95"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Jangka Waktu: Kewajiban dalam klausul ini tetap berlaku selama 10 (Sepuluh) tahun sejak tanggal pengungkapan, kecuali disepakati lain secara tertulis atau ditentukan lain oleh hukum yang berlaku.</w:t>
            </w:r>
          </w:p>
        </w:tc>
      </w:tr>
      <w:tr w:rsidR="001B5E62" w14:paraId="55999F99" w14:textId="77777777" w:rsidTr="008121AD">
        <w:tc>
          <w:tcPr>
            <w:tcW w:w="5058" w:type="dxa"/>
          </w:tcPr>
          <w:p w14:paraId="2586A47C"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Return or Destruction of Information: Upon termination of this Agreement or at the request of the Disclosing Party, the Receiving Party shall promptly return or destroy all Confidential Information, including any copies, notes, or materials derived from it.</w:t>
            </w:r>
          </w:p>
        </w:tc>
        <w:tc>
          <w:tcPr>
            <w:tcW w:w="4831" w:type="dxa"/>
          </w:tcPr>
          <w:p w14:paraId="3960E763"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Pengembalian atau Penghancuran Informasi: Setelah berakhirnya Perjanjian ini atau atas permintaan Pihak Pengungkap, Pihak Penerima harus segera mengembalikan atau menghancurkan semua Informasi Rahasia, termasuk salinan, catatan, atau materi lain yang berasal darinya.</w:t>
            </w:r>
          </w:p>
        </w:tc>
      </w:tr>
      <w:tr w:rsidR="001B5E62" w14:paraId="15FC3E9B" w14:textId="77777777" w:rsidTr="008121AD">
        <w:tc>
          <w:tcPr>
            <w:tcW w:w="5058" w:type="dxa"/>
          </w:tcPr>
          <w:p w14:paraId="018C9A3C"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t>Remedies: The parties acknowledge that unauthorized disclosure of Confidential Information may result in irreparable harm, for which monetary damages may be insufficient. Accordingly, the Disclosing Party shall be entitled to seek injunctive relief in addition to any other legal remedies available.</w:t>
            </w:r>
          </w:p>
        </w:tc>
        <w:tc>
          <w:tcPr>
            <w:tcW w:w="4831" w:type="dxa"/>
          </w:tcPr>
          <w:p w14:paraId="0A05A79F"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 xml:space="preserve">Sanksi: Para pihak mengakui bahwa pengungkapan Informasi Rahasia yang tidak sah dapat menyebabkan kerugian yang tidak dapat diperbaiki, di mana ganti rugi finansial mungkin tidak cukup. Oleh karena itu, Pihak Pengungkap berhak untuk mencari ganti rugi dalam bentuk perintah pengadilan (injunctive relief) selain upaya </w:t>
            </w:r>
            <w:r>
              <w:rPr>
                <w:rFonts w:ascii="Arial" w:hAnsi="Arial" w:cs="Arial"/>
                <w:sz w:val="20"/>
                <w:szCs w:val="20"/>
              </w:rPr>
              <w:lastRenderedPageBreak/>
              <w:t>hukum lainnya yang tersedia.</w:t>
            </w:r>
          </w:p>
        </w:tc>
      </w:tr>
      <w:tr w:rsidR="001B5E62" w14:paraId="4F090E77" w14:textId="77777777" w:rsidTr="008121AD">
        <w:tc>
          <w:tcPr>
            <w:tcW w:w="5058" w:type="dxa"/>
          </w:tcPr>
          <w:p w14:paraId="08FA7600" w14:textId="77777777" w:rsidR="001B5E62" w:rsidRDefault="00B8758D" w:rsidP="00D8657D">
            <w:pPr>
              <w:pStyle w:val="ListParagraph"/>
              <w:numPr>
                <w:ilvl w:val="0"/>
                <w:numId w:val="27"/>
              </w:numPr>
              <w:contextualSpacing w:val="0"/>
              <w:jc w:val="both"/>
              <w:rPr>
                <w:rFonts w:ascii="Arial" w:hAnsi="Arial" w:cs="Arial"/>
                <w:sz w:val="20"/>
                <w:szCs w:val="20"/>
              </w:rPr>
            </w:pPr>
            <w:r>
              <w:rPr>
                <w:rFonts w:ascii="Arial" w:hAnsi="Arial" w:cs="Arial"/>
                <w:sz w:val="20"/>
                <w:szCs w:val="20"/>
              </w:rPr>
              <w:lastRenderedPageBreak/>
              <w:t>No License: Nothing in this Agreement grants the Receiving Party any rights, title, or interest in the Confidential Information, except as expressly provided.</w:t>
            </w:r>
          </w:p>
        </w:tc>
        <w:tc>
          <w:tcPr>
            <w:tcW w:w="4831" w:type="dxa"/>
          </w:tcPr>
          <w:p w14:paraId="0B8D83E1" w14:textId="77777777" w:rsidR="001B5E62" w:rsidRDefault="00B8758D" w:rsidP="00D8657D">
            <w:pPr>
              <w:pStyle w:val="ListParagraph"/>
              <w:numPr>
                <w:ilvl w:val="0"/>
                <w:numId w:val="28"/>
              </w:numPr>
              <w:contextualSpacing w:val="0"/>
              <w:jc w:val="both"/>
              <w:rPr>
                <w:rFonts w:ascii="Arial" w:hAnsi="Arial" w:cs="Arial"/>
                <w:sz w:val="20"/>
                <w:szCs w:val="20"/>
              </w:rPr>
            </w:pPr>
            <w:r>
              <w:rPr>
                <w:rFonts w:ascii="Arial" w:hAnsi="Arial" w:cs="Arial"/>
                <w:sz w:val="20"/>
                <w:szCs w:val="20"/>
              </w:rPr>
              <w:t xml:space="preserve">Tanpa Lisensi: Tidak ada ketentuan dalam Perjanjian ini yang memberikan hak, kepemilikan, atau kepentingan apa pun kepada Pihak Penerima atas Informasi Rahasia, kecuali sebagaimana yang secara tegas disebutkan. </w:t>
            </w:r>
          </w:p>
        </w:tc>
      </w:tr>
      <w:tr w:rsidR="001B5E62" w14:paraId="2DA607E5" w14:textId="77777777" w:rsidTr="008121AD">
        <w:tc>
          <w:tcPr>
            <w:tcW w:w="5058" w:type="dxa"/>
          </w:tcPr>
          <w:p w14:paraId="297CC482"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STATEMENT AND WARRANTY.</w:t>
            </w:r>
          </w:p>
        </w:tc>
        <w:tc>
          <w:tcPr>
            <w:tcW w:w="4831" w:type="dxa"/>
          </w:tcPr>
          <w:p w14:paraId="328B8625"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PERNYATAAN DAN JAMINAN</w:t>
            </w:r>
          </w:p>
        </w:tc>
      </w:tr>
      <w:tr w:rsidR="001B5E62" w14:paraId="7EF68DCC" w14:textId="77777777" w:rsidTr="008121AD">
        <w:tc>
          <w:tcPr>
            <w:tcW w:w="5058" w:type="dxa"/>
          </w:tcPr>
          <w:p w14:paraId="05D803E8"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Provider hereby states and warrants that:</w:t>
            </w:r>
          </w:p>
        </w:tc>
        <w:tc>
          <w:tcPr>
            <w:tcW w:w="4831" w:type="dxa"/>
          </w:tcPr>
          <w:p w14:paraId="42778A04"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t>Penyedia dengan ini menyatakan dan menjamin bahwa:</w:t>
            </w:r>
          </w:p>
        </w:tc>
      </w:tr>
      <w:tr w:rsidR="001B5E62" w14:paraId="09AF2318" w14:textId="77777777" w:rsidTr="008121AD">
        <w:tc>
          <w:tcPr>
            <w:tcW w:w="5058" w:type="dxa"/>
          </w:tcPr>
          <w:p w14:paraId="57EF6EAA"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Provider has no conflict of interest to enter this Agreement therefore the signing of this Agreement will not against the law;</w:t>
            </w:r>
          </w:p>
        </w:tc>
        <w:tc>
          <w:tcPr>
            <w:tcW w:w="4831" w:type="dxa"/>
          </w:tcPr>
          <w:p w14:paraId="17754A46"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tidak memiliki konflik kepentingan untuk menandatangani Perjanjian ini, sehingga penandatanganan Perjanjian ini tidak bertentangan dengan hukum;</w:t>
            </w:r>
          </w:p>
        </w:tc>
      </w:tr>
      <w:tr w:rsidR="001B5E62" w14:paraId="31735BE7" w14:textId="77777777" w:rsidTr="008121AD">
        <w:tc>
          <w:tcPr>
            <w:tcW w:w="5058" w:type="dxa"/>
          </w:tcPr>
          <w:p w14:paraId="4D1158D9"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has no affiliation, cooperation or direct relation with director, commissioners and/or the shareholder of FHI’s distributor, dealer or customer. None of director, commissioner and/or shareholders of the Provider serve or status as director, commissioner and/or shareholder of dealer, distributor, direct partner and/or customer of FHI</w:t>
            </w:r>
          </w:p>
        </w:tc>
        <w:tc>
          <w:tcPr>
            <w:tcW w:w="4831" w:type="dxa"/>
          </w:tcPr>
          <w:p w14:paraId="2D8A65E2"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tidak memiliki afiliasi, kerja sama, atau hubungan langsung dengan direktur, komisaris, dan/atau pemegang saham dari distributor, dealer, atau pelanggan FHI. Tidak ada direktur, komisaris, dan/atau pemegang saham Penyedia yang menjabat atau berstatus sebagai direktur, komisaris, dan/atau pemegang saham dari dealer, distributor, mitra langsung, dan/atau pelanggan FHI;</w:t>
            </w:r>
          </w:p>
        </w:tc>
      </w:tr>
      <w:tr w:rsidR="001B5E62" w14:paraId="19C1562C" w14:textId="77777777" w:rsidTr="008121AD">
        <w:tc>
          <w:tcPr>
            <w:tcW w:w="5058" w:type="dxa"/>
          </w:tcPr>
          <w:p w14:paraId="4899EF7C"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shall cooperative and actively to comply with all relevant laws, regulations and directives regarding this Agreement, The Provider shall provide resource to support the process regarding of compliance of product if requested by FHI with cost that borne by FHI;</w:t>
            </w:r>
          </w:p>
        </w:tc>
        <w:tc>
          <w:tcPr>
            <w:tcW w:w="4831" w:type="dxa"/>
          </w:tcPr>
          <w:p w14:paraId="548552A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harus bekerja sama dan secara aktif mematuhi semua hukum, peraturan, dan arahan yang relevan terkait dengan Perjanjian ini. Penyedia harus menyediakan sumber daya untuk mendukung proses kepatuhan Layanan Kesehatan jika diminta oleh FHI, dengan biaya yang ditanggung oleh FHI;</w:t>
            </w:r>
          </w:p>
        </w:tc>
      </w:tr>
      <w:tr w:rsidR="001B5E62" w14:paraId="69F15A79" w14:textId="77777777" w:rsidTr="008121AD">
        <w:tc>
          <w:tcPr>
            <w:tcW w:w="5058" w:type="dxa"/>
          </w:tcPr>
          <w:p w14:paraId="5891E0E8"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warrants that it possesses all necessary expertise, knowledge, resources, and skills required to perform the Healthcare Services in accordance with the terms of this Agreement;</w:t>
            </w:r>
          </w:p>
        </w:tc>
        <w:tc>
          <w:tcPr>
            <w:tcW w:w="4831" w:type="dxa"/>
          </w:tcPr>
          <w:p w14:paraId="6F6DFF8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menjamin bahwa ia memiliki semua keahlian, pengetahuan, sumber daya, dan keterampilan yang diperlukan untuk melaksanakan Layanan Kesehatan sesuai dengan ketentuan dalam Perjanjian ini;</w:t>
            </w:r>
          </w:p>
        </w:tc>
      </w:tr>
      <w:tr w:rsidR="001B5E62" w14:paraId="1783BD7D" w14:textId="77777777" w:rsidTr="008121AD">
        <w:tc>
          <w:tcPr>
            <w:tcW w:w="5058" w:type="dxa"/>
          </w:tcPr>
          <w:p w14:paraId="0941A01E"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Provider’s employees or agents responsible for performing the Healthcare Services shall be competent, properly qualified, and possess relevant experience necessary to meet the requirements of this Agreement</w:t>
            </w:r>
          </w:p>
        </w:tc>
        <w:tc>
          <w:tcPr>
            <w:tcW w:w="4831" w:type="dxa"/>
          </w:tcPr>
          <w:p w14:paraId="35A86050"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Karyawan atau agen Penyedia yang bertanggung jawab untuk melaksanakan Layanan Kesehatan harus kompeten, memenuhi kualifikasi yang tepat, dan memiliki pengalaman yang relevan yang diperlukan untuk memenuhi persyaratan dalam Perjanjian ini;</w:t>
            </w:r>
          </w:p>
        </w:tc>
      </w:tr>
      <w:tr w:rsidR="001B5E62" w14:paraId="5889C03F" w14:textId="77777777" w:rsidTr="008121AD">
        <w:tc>
          <w:tcPr>
            <w:tcW w:w="5058" w:type="dxa"/>
          </w:tcPr>
          <w:p w14:paraId="485E8D08"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All Healthcare Services provided by the Provider will be performed with due skill, care, diligence, and in a professional, workmanlike manner, in compliance with industry standards</w:t>
            </w:r>
          </w:p>
        </w:tc>
        <w:tc>
          <w:tcPr>
            <w:tcW w:w="4831" w:type="dxa"/>
          </w:tcPr>
          <w:p w14:paraId="6E5546CB"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Semua Layanan Kesehatan yang diberikan oleh Penyedia akan dilaksanakan dengan keterampilan, kehati-hatian, ketelitian, dan dengan cara yang profesional serta sesuai dengan standar industri yang berlaku;</w:t>
            </w:r>
          </w:p>
        </w:tc>
      </w:tr>
      <w:tr w:rsidR="001B5E62" w14:paraId="71FAE36C" w14:textId="77777777" w:rsidTr="008121AD">
        <w:tc>
          <w:tcPr>
            <w:tcW w:w="5058" w:type="dxa"/>
          </w:tcPr>
          <w:p w14:paraId="042D07C3"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 xml:space="preserve">The Provider warrants that it holds, or will obtain at no additional cost to FHI, all necessary licenses, permits, and insurance coverage required by FHI for </w:t>
            </w:r>
            <w:r>
              <w:rPr>
                <w:rFonts w:ascii="Arial" w:hAnsi="Arial" w:cs="Arial"/>
                <w:sz w:val="20"/>
                <w:szCs w:val="20"/>
              </w:rPr>
              <w:lastRenderedPageBreak/>
              <w:t>the performance of the Healthcare Services;</w:t>
            </w:r>
          </w:p>
        </w:tc>
        <w:tc>
          <w:tcPr>
            <w:tcW w:w="4831" w:type="dxa"/>
          </w:tcPr>
          <w:p w14:paraId="4E8F7EA8"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lastRenderedPageBreak/>
              <w:t xml:space="preserve">Penyedia menjamin bahwa ia memegang, atau akan memperoleh tanpa biaya tambahan bagi FHI, semua lisensi, izin, dan asuransi yang </w:t>
            </w:r>
            <w:r>
              <w:rPr>
                <w:rFonts w:ascii="Arial" w:hAnsi="Arial" w:cs="Arial"/>
                <w:sz w:val="20"/>
                <w:szCs w:val="20"/>
              </w:rPr>
              <w:lastRenderedPageBreak/>
              <w:t>diperlukan oleh FHI untuk pelaksanaan Layanan Kesehatan;</w:t>
            </w:r>
          </w:p>
        </w:tc>
      </w:tr>
      <w:tr w:rsidR="001B5E62" w14:paraId="5C251836" w14:textId="77777777" w:rsidTr="008121AD">
        <w:tc>
          <w:tcPr>
            <w:tcW w:w="5058" w:type="dxa"/>
          </w:tcPr>
          <w:p w14:paraId="6D4E9891"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lastRenderedPageBreak/>
              <w:t>The Provider shall obtain and maintain, at all times, all necessary intellectual property rights licenses to enable FHI to use and operate any third-party proprietary materials required under this Agreement, without infringing any third-party intellectual property rights;</w:t>
            </w:r>
          </w:p>
        </w:tc>
        <w:tc>
          <w:tcPr>
            <w:tcW w:w="4831" w:type="dxa"/>
          </w:tcPr>
          <w:p w14:paraId="7B3FDD98"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harus memperoleh dan memelihara, sepanjang waktu, semua lisensi hak kekayaan intelektual yang diperlukan untuk memungkinkan FHI menggunakan dan mengoperasikan materi milik pihak ketiga yang diperlukan dalam Perjanjian ini, tanpa melanggar hak kekayaan intelektual pihak ketiga;</w:t>
            </w:r>
          </w:p>
        </w:tc>
      </w:tr>
      <w:tr w:rsidR="001B5E62" w14:paraId="0E44A14F" w14:textId="77777777" w:rsidTr="008121AD">
        <w:tc>
          <w:tcPr>
            <w:tcW w:w="5058" w:type="dxa"/>
          </w:tcPr>
          <w:p w14:paraId="4F79B2FC" w14:textId="77777777" w:rsidR="001B5E62" w:rsidRDefault="00B8758D" w:rsidP="00D8657D">
            <w:pPr>
              <w:pStyle w:val="ListParagraph"/>
              <w:numPr>
                <w:ilvl w:val="0"/>
                <w:numId w:val="35"/>
              </w:numPr>
              <w:ind w:left="1163"/>
              <w:contextualSpacing w:val="0"/>
              <w:jc w:val="both"/>
              <w:rPr>
                <w:rFonts w:ascii="Arial" w:hAnsi="Arial" w:cs="Arial"/>
                <w:sz w:val="20"/>
                <w:szCs w:val="20"/>
              </w:rPr>
            </w:pPr>
            <w:r>
              <w:rPr>
                <w:rFonts w:ascii="Arial" w:hAnsi="Arial" w:cs="Arial"/>
                <w:sz w:val="20"/>
                <w:szCs w:val="20"/>
              </w:rPr>
              <w:t>The Provider warrants that it holds good title to and rights in all deliverables, if any, free from encumbrances, and has the full right to transfer such deliverables to FHI as part of the Agreement.</w:t>
            </w:r>
          </w:p>
        </w:tc>
        <w:tc>
          <w:tcPr>
            <w:tcW w:w="4831" w:type="dxa"/>
          </w:tcPr>
          <w:p w14:paraId="0AD4516E" w14:textId="77777777" w:rsidR="001B5E62" w:rsidRDefault="00B8758D" w:rsidP="00D8657D">
            <w:pPr>
              <w:pStyle w:val="ListParagraph"/>
              <w:numPr>
                <w:ilvl w:val="1"/>
                <w:numId w:val="28"/>
              </w:numPr>
              <w:ind w:left="1208"/>
              <w:contextualSpacing w:val="0"/>
              <w:jc w:val="both"/>
              <w:rPr>
                <w:rFonts w:ascii="Arial" w:hAnsi="Arial" w:cs="Arial"/>
                <w:sz w:val="20"/>
                <w:szCs w:val="20"/>
              </w:rPr>
            </w:pPr>
            <w:r>
              <w:rPr>
                <w:rFonts w:ascii="Arial" w:hAnsi="Arial" w:cs="Arial"/>
                <w:sz w:val="20"/>
                <w:szCs w:val="20"/>
              </w:rPr>
              <w:t>Penyedia menjamin bahwa ia memegang hak yang sah atas dan hak dalam semua hasil kerja, jika ada, tanpa beban, dan memiliki hak penuh untuk mengalihkan hasil kerja tersebut kepada FHI sebagai bagian dari Perjanjian ini.</w:t>
            </w:r>
          </w:p>
        </w:tc>
      </w:tr>
      <w:tr w:rsidR="001B5E62" w14:paraId="3CA82988" w14:textId="77777777" w:rsidTr="008121AD">
        <w:tc>
          <w:tcPr>
            <w:tcW w:w="5058" w:type="dxa"/>
          </w:tcPr>
          <w:p w14:paraId="53AABCDA"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The Parties declare and warrants to carry out the provisions of this Agreement with conditions that are full of responsibility and professionalism.</w:t>
            </w:r>
          </w:p>
        </w:tc>
        <w:tc>
          <w:tcPr>
            <w:tcW w:w="4831" w:type="dxa"/>
          </w:tcPr>
          <w:p w14:paraId="581BC6D8"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t>Para Pihak menyatakan dan menjamin untuk melaksanakan ketentuan dalam Perjanjian ini dengan penuh tanggung jawab dan profesionalisme.</w:t>
            </w:r>
          </w:p>
        </w:tc>
      </w:tr>
      <w:tr w:rsidR="001B5E62" w14:paraId="72639247" w14:textId="77777777" w:rsidTr="008121AD">
        <w:tc>
          <w:tcPr>
            <w:tcW w:w="5058" w:type="dxa"/>
          </w:tcPr>
          <w:p w14:paraId="38522BDD" w14:textId="77777777" w:rsidR="001B5E62" w:rsidRDefault="00B8758D" w:rsidP="00D8657D">
            <w:pPr>
              <w:pStyle w:val="ListParagraph"/>
              <w:numPr>
                <w:ilvl w:val="0"/>
                <w:numId w:val="33"/>
              </w:numPr>
              <w:contextualSpacing w:val="0"/>
              <w:jc w:val="both"/>
              <w:rPr>
                <w:rFonts w:ascii="Arial" w:hAnsi="Arial" w:cs="Arial"/>
                <w:sz w:val="20"/>
                <w:szCs w:val="20"/>
              </w:rPr>
            </w:pPr>
            <w:r>
              <w:rPr>
                <w:rFonts w:ascii="Arial" w:hAnsi="Arial" w:cs="Arial"/>
                <w:sz w:val="20"/>
                <w:szCs w:val="20"/>
              </w:rPr>
              <w:t>These statements and warranty are causing FHI agree to sign this Agreement. If FHI finds that these above statements and warranties are not fulfilled by the Provider or are found to be incorrect, then FHI reserves the right to:</w:t>
            </w:r>
          </w:p>
          <w:p w14:paraId="43698B10" w14:textId="77777777" w:rsidR="001B5E62" w:rsidRDefault="00B8758D" w:rsidP="00D8657D">
            <w:pPr>
              <w:pStyle w:val="ListParagraph"/>
              <w:numPr>
                <w:ilvl w:val="0"/>
                <w:numId w:val="36"/>
              </w:numPr>
              <w:contextualSpacing w:val="0"/>
              <w:jc w:val="both"/>
              <w:rPr>
                <w:rFonts w:ascii="Arial" w:hAnsi="Arial" w:cs="Arial"/>
                <w:sz w:val="20"/>
                <w:szCs w:val="20"/>
              </w:rPr>
            </w:pPr>
            <w:r>
              <w:rPr>
                <w:rFonts w:ascii="Arial" w:hAnsi="Arial" w:cs="Arial"/>
                <w:sz w:val="20"/>
                <w:szCs w:val="20"/>
              </w:rPr>
              <w:t>Terminate part or all of this Agreement unilaterally by providing written notification to the Provider at least 3 (three) days before the effective period of termination of the Agreement; or</w:t>
            </w:r>
          </w:p>
          <w:p w14:paraId="4308AD1E" w14:textId="77777777" w:rsidR="001B5E62" w:rsidRDefault="00B8758D" w:rsidP="00D8657D">
            <w:pPr>
              <w:pStyle w:val="ListParagraph"/>
              <w:numPr>
                <w:ilvl w:val="0"/>
                <w:numId w:val="36"/>
              </w:numPr>
              <w:contextualSpacing w:val="0"/>
              <w:jc w:val="both"/>
              <w:rPr>
                <w:rFonts w:ascii="Arial" w:hAnsi="Arial" w:cs="Arial"/>
                <w:sz w:val="20"/>
                <w:szCs w:val="20"/>
              </w:rPr>
            </w:pPr>
            <w:r>
              <w:rPr>
                <w:rFonts w:ascii="Arial" w:hAnsi="Arial" w:cs="Arial"/>
                <w:sz w:val="20"/>
                <w:szCs w:val="20"/>
              </w:rPr>
              <w:t>Cancel part or all of this Agreement unilaterally by providing written notification to the Provider at least 3 (three) days before the effective period for canceling part or all of the Agreement. The Provider must return all of the products or product that related to the cancelation of part of Agreement that has been provided by FHI and FHI is not obliged to return the payment received;</w:t>
            </w:r>
          </w:p>
        </w:tc>
        <w:tc>
          <w:tcPr>
            <w:tcW w:w="4831" w:type="dxa"/>
          </w:tcPr>
          <w:p w14:paraId="6E2F1D69" w14:textId="77777777" w:rsidR="001B5E62" w:rsidRDefault="00B8758D" w:rsidP="00D8657D">
            <w:pPr>
              <w:pStyle w:val="ListParagraph"/>
              <w:numPr>
                <w:ilvl w:val="0"/>
                <w:numId w:val="34"/>
              </w:numPr>
              <w:contextualSpacing w:val="0"/>
              <w:jc w:val="both"/>
              <w:rPr>
                <w:rFonts w:ascii="Arial" w:hAnsi="Arial" w:cs="Arial"/>
                <w:sz w:val="20"/>
                <w:szCs w:val="20"/>
              </w:rPr>
            </w:pPr>
            <w:r>
              <w:rPr>
                <w:rFonts w:ascii="Arial" w:hAnsi="Arial" w:cs="Arial"/>
                <w:sz w:val="20"/>
                <w:szCs w:val="20"/>
              </w:rPr>
              <w:t>Pernyataan dan jaminan ini menjadi dasar bagi FHI untuk menyetujui penandatanganan Perjanjian ini. Jika FHI menemukan bahwa pernyataan dan jaminan di atas tidak dipenuhi oleh Penyedia atau ditemukan tidak benar, maka FHI berhak untuk:</w:t>
            </w:r>
          </w:p>
          <w:p w14:paraId="208849B2" w14:textId="77777777" w:rsidR="001B5E62" w:rsidRDefault="00B8758D" w:rsidP="00D8657D">
            <w:pPr>
              <w:pStyle w:val="ListParagraph"/>
              <w:numPr>
                <w:ilvl w:val="0"/>
                <w:numId w:val="37"/>
              </w:numPr>
              <w:ind w:left="1585"/>
              <w:contextualSpacing w:val="0"/>
              <w:jc w:val="both"/>
              <w:rPr>
                <w:rFonts w:ascii="Arial" w:hAnsi="Arial" w:cs="Arial"/>
                <w:sz w:val="20"/>
                <w:szCs w:val="20"/>
              </w:rPr>
            </w:pPr>
            <w:r>
              <w:rPr>
                <w:rFonts w:ascii="Arial" w:hAnsi="Arial" w:cs="Arial"/>
                <w:sz w:val="20"/>
                <w:szCs w:val="20"/>
              </w:rPr>
              <w:t>Mengakhiri sebagian atau seluruh Perjanjian ini secara sepihak dengan memberikan pemberitahuan tertulis kepada Penyedia paling lambat 3 (tiga) hari sebelum tanggal efektif pengakhiran Perjanjian; atau</w:t>
            </w:r>
          </w:p>
          <w:p w14:paraId="277FF194" w14:textId="77777777" w:rsidR="001B5E62" w:rsidRDefault="00B8758D" w:rsidP="00D8657D">
            <w:pPr>
              <w:pStyle w:val="ListParagraph"/>
              <w:numPr>
                <w:ilvl w:val="0"/>
                <w:numId w:val="37"/>
              </w:numPr>
              <w:ind w:left="1585"/>
              <w:contextualSpacing w:val="0"/>
              <w:jc w:val="both"/>
              <w:rPr>
                <w:rFonts w:ascii="Arial" w:hAnsi="Arial" w:cs="Arial"/>
                <w:sz w:val="20"/>
                <w:szCs w:val="20"/>
              </w:rPr>
            </w:pPr>
            <w:r>
              <w:rPr>
                <w:rFonts w:ascii="Arial" w:hAnsi="Arial" w:cs="Arial"/>
                <w:sz w:val="20"/>
                <w:szCs w:val="20"/>
              </w:rPr>
              <w:t>Membatalkan sebagian atau seluruh Perjanjian ini secara sepihak dengan memberikan pemberitahuan tertulis kepada Penyedia paling lambat 3 (tiga) hari sebelum tanggal efektif pembatalan sebagian atau seluruh Perjanjian. Penyedia wajib mengembalikan seluruh produk atau produk yang terkait dengan pembatalan sebagian Perjanjian yang telah diberikan oleh FHI, dan FHI tidak berkewajiban mengembalikan pembayaran yang telah diterima.</w:t>
            </w:r>
          </w:p>
        </w:tc>
      </w:tr>
      <w:tr w:rsidR="001B5E62" w14:paraId="37BE644A" w14:textId="77777777" w:rsidTr="008121AD">
        <w:tc>
          <w:tcPr>
            <w:tcW w:w="5058" w:type="dxa"/>
          </w:tcPr>
          <w:p w14:paraId="70EFB3F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LIABILITY. </w:t>
            </w:r>
          </w:p>
        </w:tc>
        <w:tc>
          <w:tcPr>
            <w:tcW w:w="4831" w:type="dxa"/>
          </w:tcPr>
          <w:p w14:paraId="36D8D70A"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TANGGUNG JAWAB. </w:t>
            </w:r>
          </w:p>
        </w:tc>
      </w:tr>
      <w:tr w:rsidR="001B5E62" w14:paraId="1B3B5E2B" w14:textId="77777777" w:rsidTr="008121AD">
        <w:tc>
          <w:tcPr>
            <w:tcW w:w="5058" w:type="dxa"/>
          </w:tcPr>
          <w:p w14:paraId="1E1A3391"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t>In case either Party fails to perform its obligations under this Agreement, the violating Party shall take the sole responsibility for loss and hold harmless the other Party from any compensation.</w:t>
            </w:r>
          </w:p>
        </w:tc>
        <w:tc>
          <w:tcPr>
            <w:tcW w:w="4831" w:type="dxa"/>
          </w:tcPr>
          <w:p w14:paraId="6E38FC7E"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t>Apabila salah satu Pihak gagal melaksanakan kewajibannya berdasarkan Perjanjian ini, maka Pihak yang melakukan pelanggaran bertanggung jawab penuh atas kerugian yang timbul dan membebaskan Pihak lainnya dari segala bentuk kompensasi.</w:t>
            </w:r>
          </w:p>
        </w:tc>
      </w:tr>
      <w:tr w:rsidR="001B5E62" w14:paraId="17D03FA4" w14:textId="77777777" w:rsidTr="008121AD">
        <w:tc>
          <w:tcPr>
            <w:tcW w:w="5058" w:type="dxa"/>
          </w:tcPr>
          <w:p w14:paraId="15D7B203"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t xml:space="preserve">The Provider shall keep FHI harmless and </w:t>
            </w:r>
            <w:r>
              <w:rPr>
                <w:rFonts w:ascii="Arial" w:hAnsi="Arial" w:cs="Arial"/>
                <w:sz w:val="20"/>
                <w:szCs w:val="20"/>
              </w:rPr>
              <w:lastRenderedPageBreak/>
              <w:t>indemnify FHI from any and all claims, losses, liabilities, damages, expenses and costs including attorneys’ fees and court costs, arising out any wilful negligence / breach / default / contravention / non-observance / non-performance / non-compliance of Healthcare Services by Provider in relation to this Agreement, including but not limited to malpractice claims and/or similar matters.</w:t>
            </w:r>
          </w:p>
        </w:tc>
        <w:tc>
          <w:tcPr>
            <w:tcW w:w="4831" w:type="dxa"/>
          </w:tcPr>
          <w:p w14:paraId="0ED4E134"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lastRenderedPageBreak/>
              <w:t xml:space="preserve">Penyedia wajib membebaskan dan </w:t>
            </w:r>
            <w:r>
              <w:rPr>
                <w:rFonts w:ascii="Arial" w:hAnsi="Arial" w:cs="Arial"/>
                <w:sz w:val="20"/>
                <w:szCs w:val="20"/>
              </w:rPr>
              <w:lastRenderedPageBreak/>
              <w:t xml:space="preserve">mengganti rugi FHI dari segala klaim, kerugian, kewajiban, kerusakan, biaya, dan pengeluaran, termasuk biaya pengacara dan biaya pengadilan, yang timbul akibat kelalaian yang disengaja / pelanggaran / wanprestasi / pelanggaran hukum / ketidakpatuhan / kelalaian dalam pelaksanaan Layanan Kesehatan oleh Penyedia sehubungan dengan Perjanjian ini, termasuk namun tidak terbatas pada tundakan malpraktek dan/ atau semacamnya. </w:t>
            </w:r>
          </w:p>
        </w:tc>
      </w:tr>
      <w:tr w:rsidR="001B5E62" w14:paraId="0E17AFFF" w14:textId="77777777" w:rsidTr="008121AD">
        <w:tc>
          <w:tcPr>
            <w:tcW w:w="5058" w:type="dxa"/>
          </w:tcPr>
          <w:p w14:paraId="2B262F73" w14:textId="77777777" w:rsidR="001B5E62" w:rsidRDefault="00B8758D" w:rsidP="00D8657D">
            <w:pPr>
              <w:pStyle w:val="ListParagraph"/>
              <w:numPr>
                <w:ilvl w:val="0"/>
                <w:numId w:val="38"/>
              </w:numPr>
              <w:contextualSpacing w:val="0"/>
              <w:jc w:val="both"/>
              <w:rPr>
                <w:rFonts w:ascii="Arial" w:hAnsi="Arial" w:cs="Arial"/>
                <w:sz w:val="20"/>
                <w:szCs w:val="20"/>
              </w:rPr>
            </w:pPr>
            <w:r>
              <w:rPr>
                <w:rFonts w:ascii="Arial" w:hAnsi="Arial" w:cs="Arial"/>
                <w:sz w:val="20"/>
                <w:szCs w:val="20"/>
              </w:rPr>
              <w:lastRenderedPageBreak/>
              <w:t>Neither Party shall be liable for indemnification or payment of damages to the Other party if the liability, damages, etc., arises on account of force majeure conditions such as act of God, typhoons, earthquakes, fire, flood, war, lockdowns, government orders, etc., which are beyond the control of the Parties.</w:t>
            </w:r>
          </w:p>
        </w:tc>
        <w:tc>
          <w:tcPr>
            <w:tcW w:w="4831" w:type="dxa"/>
          </w:tcPr>
          <w:p w14:paraId="72F72372" w14:textId="77777777" w:rsidR="001B5E62" w:rsidRDefault="00B8758D" w:rsidP="00D8657D">
            <w:pPr>
              <w:pStyle w:val="ListParagraph"/>
              <w:numPr>
                <w:ilvl w:val="0"/>
                <w:numId w:val="39"/>
              </w:numPr>
              <w:contextualSpacing w:val="0"/>
              <w:jc w:val="both"/>
              <w:rPr>
                <w:rFonts w:ascii="Arial" w:hAnsi="Arial" w:cs="Arial"/>
                <w:sz w:val="20"/>
                <w:szCs w:val="20"/>
              </w:rPr>
            </w:pPr>
            <w:r>
              <w:rPr>
                <w:rFonts w:ascii="Arial" w:hAnsi="Arial" w:cs="Arial"/>
                <w:sz w:val="20"/>
                <w:szCs w:val="20"/>
              </w:rPr>
              <w:t>Tidak ada Pihak yang akan bertanggung jawab untuk memberikan ganti rugi atau pembayaran kerugian kepada Pihak lainnya jika kewajiban, kerugian, dan sebagainya timbul akibat keadaan force majeure, seperti bencana alam, topan, gempa bumi, kebakaran, banjir, perang, lockdown, perintah pemerintah, dan kejadian lain di luar kendali Para Pihak.</w:t>
            </w:r>
          </w:p>
        </w:tc>
      </w:tr>
      <w:tr w:rsidR="001B5E62" w14:paraId="4520671F" w14:textId="77777777" w:rsidTr="008121AD">
        <w:tc>
          <w:tcPr>
            <w:tcW w:w="5058" w:type="dxa"/>
          </w:tcPr>
          <w:p w14:paraId="3DC78C8C"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INTELLECTUAL PROPERTY RIGHTS. </w:t>
            </w:r>
          </w:p>
        </w:tc>
        <w:tc>
          <w:tcPr>
            <w:tcW w:w="4831" w:type="dxa"/>
          </w:tcPr>
          <w:p w14:paraId="2B67B891"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HAK KEKAYAAN INTELEKTUAL. </w:t>
            </w:r>
          </w:p>
        </w:tc>
      </w:tr>
      <w:tr w:rsidR="001B5E62" w14:paraId="37EBEB94" w14:textId="77777777" w:rsidTr="008121AD">
        <w:tc>
          <w:tcPr>
            <w:tcW w:w="5058" w:type="dxa"/>
          </w:tcPr>
          <w:p w14:paraId="0720DEF1" w14:textId="77777777" w:rsidR="001B5E62" w:rsidRDefault="00B8758D" w:rsidP="00D8657D">
            <w:pPr>
              <w:pStyle w:val="ListParagraph"/>
              <w:numPr>
                <w:ilvl w:val="3"/>
                <w:numId w:val="40"/>
              </w:numPr>
              <w:ind w:left="709"/>
              <w:contextualSpacing w:val="0"/>
              <w:jc w:val="both"/>
              <w:rPr>
                <w:rFonts w:ascii="Arial" w:hAnsi="Arial" w:cs="Arial"/>
                <w:b/>
                <w:sz w:val="20"/>
                <w:szCs w:val="20"/>
              </w:rPr>
            </w:pPr>
            <w:r>
              <w:rPr>
                <w:rFonts w:ascii="Arial" w:hAnsi="Arial" w:cs="Arial"/>
                <w:sz w:val="20"/>
                <w:szCs w:val="20"/>
              </w:rPr>
              <w:t>The Provider shall be fully responsible for any violations or disputes related to Intellectual Property Rights arising from the Healthcare Services provided under this agreement and shall hold FHI harmless from all associated liabilities. If FHI faces allegations of infringement or suffers any losses due to the unauthorized use of a third party’s intellectual property by the Provider, the Provider shall bear full responsibility and compensate FHI for all resulting damages; .</w:t>
            </w:r>
          </w:p>
        </w:tc>
        <w:tc>
          <w:tcPr>
            <w:tcW w:w="4831" w:type="dxa"/>
          </w:tcPr>
          <w:p w14:paraId="13156C64" w14:textId="77777777" w:rsidR="001B5E62" w:rsidRDefault="00B8758D" w:rsidP="00D8657D">
            <w:pPr>
              <w:pStyle w:val="ListParagraph"/>
              <w:numPr>
                <w:ilvl w:val="2"/>
                <w:numId w:val="41"/>
              </w:numPr>
              <w:ind w:left="771"/>
              <w:contextualSpacing w:val="0"/>
              <w:jc w:val="both"/>
              <w:rPr>
                <w:rFonts w:ascii="Arial" w:hAnsi="Arial" w:cs="Arial"/>
                <w:sz w:val="20"/>
                <w:szCs w:val="20"/>
              </w:rPr>
            </w:pPr>
            <w:r>
              <w:rPr>
                <w:rFonts w:ascii="Arial" w:hAnsi="Arial" w:cs="Arial"/>
                <w:sz w:val="20"/>
                <w:szCs w:val="20"/>
              </w:rPr>
              <w:t>Penyedia bertanggung jawab penuh atas setiap pelanggaran atau sengketa yang berkaitan dengan Hak Kekayaan Intelektual yang timbul dari Layanan Kesehatan yang disediakan berdasarkan perjanjian ini, dan wajib membebaskan FHI dari segala bentuk tanggung jawab yang terkait. Jika FHI menghadapi tuduhan pelanggaran atau mengalami kerugian akibat penggunaan Hak Kekayaan Intelektual pihak ketiga tanpa izin oleh Penyedia, maka Penyedia wajib menanggung seluruh tanggung jawab tersebut dan memberikan kompensasi atas seluruh kerugian yang dialami oleh FHI.</w:t>
            </w:r>
          </w:p>
        </w:tc>
      </w:tr>
      <w:tr w:rsidR="001B5E62" w14:paraId="36E6D62A" w14:textId="77777777" w:rsidTr="008121AD">
        <w:tc>
          <w:tcPr>
            <w:tcW w:w="5058" w:type="dxa"/>
          </w:tcPr>
          <w:p w14:paraId="70B96FE5" w14:textId="77777777" w:rsidR="001B5E62" w:rsidRDefault="00B8758D" w:rsidP="00D8657D">
            <w:pPr>
              <w:pStyle w:val="ListParagraph"/>
              <w:numPr>
                <w:ilvl w:val="3"/>
                <w:numId w:val="40"/>
              </w:numPr>
              <w:ind w:left="709"/>
              <w:contextualSpacing w:val="0"/>
              <w:jc w:val="both"/>
              <w:rPr>
                <w:rFonts w:ascii="Arial" w:hAnsi="Arial" w:cs="Arial"/>
                <w:sz w:val="20"/>
                <w:szCs w:val="20"/>
              </w:rPr>
            </w:pPr>
            <w:r>
              <w:rPr>
                <w:rFonts w:ascii="Arial" w:hAnsi="Arial" w:cs="Arial"/>
                <w:sz w:val="20"/>
                <w:szCs w:val="20"/>
              </w:rPr>
              <w:t>All intellectual property rights arising from any services performed under this Agreement shall belong to the Party that created or generated them, unless otherwise agreed in writing by the Parties. Each Party agrees, where necessary, to assign and transfer such intellectual property rights to the other Party in accordance with the agreed terms, and to cooperate in obtaining and enforcing those rights without imposing any unreasonable additional costs.</w:t>
            </w:r>
          </w:p>
        </w:tc>
        <w:tc>
          <w:tcPr>
            <w:tcW w:w="4831" w:type="dxa"/>
          </w:tcPr>
          <w:p w14:paraId="150689F2" w14:textId="77777777" w:rsidR="001B5E62" w:rsidRDefault="00B8758D" w:rsidP="00D8657D">
            <w:pPr>
              <w:pStyle w:val="ListParagraph"/>
              <w:numPr>
                <w:ilvl w:val="2"/>
                <w:numId w:val="41"/>
              </w:numPr>
              <w:ind w:left="771"/>
              <w:contextualSpacing w:val="0"/>
              <w:jc w:val="both"/>
              <w:rPr>
                <w:rFonts w:ascii="Arial" w:hAnsi="Arial" w:cs="Arial"/>
                <w:sz w:val="20"/>
                <w:szCs w:val="20"/>
              </w:rPr>
            </w:pPr>
            <w:r>
              <w:rPr>
                <w:rFonts w:ascii="Arial" w:hAnsi="Arial" w:cs="Arial"/>
                <w:sz w:val="20"/>
                <w:szCs w:val="20"/>
              </w:rPr>
              <w:t>Semua hak kekayaan intelektual yang timbul dari setiap layanan yang dilakukan berdasarkan Perjanjian ini akan menjadi milik pihak yang menciptakan atau menghasilkannya, kecuali disepakati lain secara tertulis oleh Para Pihak. Masing-masing Pihak setuju, apabila diperlukan, untuk mengalihkan dan menyerahkan hak kekayaan intelektual tersebut kepada pihak lainnya sesuai kesepakatan, serta akan bekerja sama dalam memperoleh dan menegakkan hak-hak tersebut tanpa membebankan biaya tambahan yang tidak wajar..</w:t>
            </w:r>
          </w:p>
        </w:tc>
      </w:tr>
      <w:tr w:rsidR="001B5E62" w14:paraId="7542E324" w14:textId="77777777" w:rsidTr="008121AD">
        <w:tc>
          <w:tcPr>
            <w:tcW w:w="5058" w:type="dxa"/>
          </w:tcPr>
          <w:p w14:paraId="4F21BF4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USE OF MARKS. </w:t>
            </w:r>
          </w:p>
        </w:tc>
        <w:tc>
          <w:tcPr>
            <w:tcW w:w="4831" w:type="dxa"/>
          </w:tcPr>
          <w:p w14:paraId="5CB3B566"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PENGGUNAAN MEREK. </w:t>
            </w:r>
          </w:p>
        </w:tc>
      </w:tr>
      <w:tr w:rsidR="001B5E62" w14:paraId="534A750B" w14:textId="77777777" w:rsidTr="008121AD">
        <w:tc>
          <w:tcPr>
            <w:tcW w:w="5058" w:type="dxa"/>
          </w:tcPr>
          <w:p w14:paraId="2210DB29" w14:textId="77777777" w:rsidR="001B5E62" w:rsidRDefault="00B8758D" w:rsidP="00D8657D">
            <w:pPr>
              <w:pStyle w:val="ListParagraph"/>
              <w:numPr>
                <w:ilvl w:val="0"/>
                <w:numId w:val="42"/>
              </w:numPr>
              <w:contextualSpacing w:val="0"/>
              <w:jc w:val="both"/>
              <w:rPr>
                <w:rFonts w:ascii="Arial" w:hAnsi="Arial" w:cs="Arial"/>
                <w:b/>
                <w:sz w:val="20"/>
                <w:szCs w:val="20"/>
              </w:rPr>
            </w:pPr>
            <w:r>
              <w:rPr>
                <w:rFonts w:ascii="Arial" w:hAnsi="Arial" w:cs="Arial"/>
                <w:sz w:val="20"/>
                <w:szCs w:val="20"/>
              </w:rPr>
              <w:t xml:space="preserve">FHI hereby grants to Provider a non-exclusive and limited right and license to use FHI's name, logo, and trademarks (the "Marks") as described in the Annex 4, solely associated with Provider’s obligations under this Agreement. Upon expiration or termination of this Agreement, the non-exclusive and limited license therein granted to use the Marks shall be automatically terminated. Thereafter, </w:t>
            </w:r>
            <w:r>
              <w:rPr>
                <w:rFonts w:ascii="Arial" w:hAnsi="Arial" w:cs="Arial"/>
                <w:sz w:val="20"/>
                <w:szCs w:val="20"/>
              </w:rPr>
              <w:lastRenderedPageBreak/>
              <w:t>Provider shall cease using said Marks in any manner, either similar or non-similar to the uses enumerated above.</w:t>
            </w:r>
          </w:p>
        </w:tc>
        <w:tc>
          <w:tcPr>
            <w:tcW w:w="4831" w:type="dxa"/>
          </w:tcPr>
          <w:p w14:paraId="7BB469C4"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lastRenderedPageBreak/>
              <w:t xml:space="preserve">FHI dengan ini memberikan kepada Penyedia hak dan lisensi yang tidak eksklusif serta terbatas untuk menggunakan nama, logo, dan merek dagang FHI (“Merek”) sebagaimana dijelaskan di Lampiran 4 Perjanjian, semata-mata dalam kaitannya dengan kewajiban Penyedia berdasarkan Perjanjian ini. Setelah berakhir atau dihentikannya </w:t>
            </w:r>
            <w:r>
              <w:rPr>
                <w:rFonts w:ascii="Arial" w:hAnsi="Arial" w:cs="Arial"/>
                <w:sz w:val="20"/>
                <w:szCs w:val="20"/>
              </w:rPr>
              <w:lastRenderedPageBreak/>
              <w:t>Perjanjian ini, hak dan lisensi yang tidak eksklusif serta terbatas untuk menggunakan Merek akan otomatis berakhir. Selanjutnya, Penyedia harus segera menghentikan penggunaan Merek tersebut dalam bentuk apa pun, baik yang serupa maupun tidak serupa dengan penggunaan yang disebutkan di atas.</w:t>
            </w:r>
          </w:p>
        </w:tc>
      </w:tr>
      <w:tr w:rsidR="001B5E62" w14:paraId="683BABD8" w14:textId="77777777" w:rsidTr="008121AD">
        <w:tc>
          <w:tcPr>
            <w:tcW w:w="5058" w:type="dxa"/>
          </w:tcPr>
          <w:p w14:paraId="6A79161D" w14:textId="77777777" w:rsidR="001B5E62" w:rsidRDefault="00B8758D" w:rsidP="00D8657D">
            <w:pPr>
              <w:pStyle w:val="ListParagraph"/>
              <w:numPr>
                <w:ilvl w:val="0"/>
                <w:numId w:val="42"/>
              </w:numPr>
              <w:contextualSpacing w:val="0"/>
              <w:jc w:val="both"/>
              <w:rPr>
                <w:rFonts w:ascii="Arial" w:hAnsi="Arial" w:cs="Arial"/>
                <w:sz w:val="20"/>
                <w:szCs w:val="20"/>
              </w:rPr>
            </w:pPr>
            <w:r>
              <w:rPr>
                <w:rFonts w:ascii="Arial" w:hAnsi="Arial" w:cs="Arial"/>
                <w:sz w:val="20"/>
                <w:szCs w:val="20"/>
              </w:rPr>
              <w:lastRenderedPageBreak/>
              <w:t xml:space="preserve">The provider shall not file for trademark registration, copyright, patents, and/or trade secrets with the relevant authorities on behalf of, or in relation to, any name, type, or slogan associated with the delivery of Healthcare Services as defined in this Agreement. </w:t>
            </w:r>
          </w:p>
        </w:tc>
        <w:tc>
          <w:tcPr>
            <w:tcW w:w="4831" w:type="dxa"/>
          </w:tcPr>
          <w:p w14:paraId="42523EB0"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t>Penyedia tidak akan mengajukan pendaftaran merek dagang, hak cipta, paten, dan/atau rahasia dagang kepada lembaga terkait atas nama, jenis, atau slogan apapun yang terkait dengan penyerahan Layanan Kesehatan sebagaimana dimaksud dalam Perjanjian ini.</w:t>
            </w:r>
          </w:p>
        </w:tc>
      </w:tr>
      <w:tr w:rsidR="001B5E62" w14:paraId="6F72EF27" w14:textId="77777777" w:rsidTr="008121AD">
        <w:tc>
          <w:tcPr>
            <w:tcW w:w="5058" w:type="dxa"/>
          </w:tcPr>
          <w:p w14:paraId="306338E2" w14:textId="77777777" w:rsidR="001B5E62" w:rsidRDefault="00B8758D" w:rsidP="00D8657D">
            <w:pPr>
              <w:pStyle w:val="ListParagraph"/>
              <w:numPr>
                <w:ilvl w:val="0"/>
                <w:numId w:val="42"/>
              </w:numPr>
              <w:contextualSpacing w:val="0"/>
              <w:jc w:val="both"/>
              <w:rPr>
                <w:rFonts w:ascii="Arial" w:hAnsi="Arial" w:cs="Arial"/>
                <w:sz w:val="20"/>
                <w:szCs w:val="20"/>
              </w:rPr>
            </w:pPr>
            <w:r>
              <w:rPr>
                <w:rFonts w:ascii="Arial" w:hAnsi="Arial" w:cs="Arial"/>
                <w:sz w:val="20"/>
                <w:szCs w:val="20"/>
              </w:rPr>
              <w:t>The Provider hereby grants to FHI a non-exclusive and limited right and license to use the Provider’s name, logo, and trademarks (the “Marks”), which shall be disclosed in writing to FHI within fourteen (14) calendar days following a formal request from FHI, solely in connection with FHI’s obligations under this Agreement. Upon expiration or termination of this Agreement, the non-exclusive and limited license granted to use the Marks shall automatically terminate. Thereafter, FHI shall cease using the Marks in any form or manner, whether similar or dissimilar to the uses described above;</w:t>
            </w:r>
          </w:p>
        </w:tc>
        <w:tc>
          <w:tcPr>
            <w:tcW w:w="4831" w:type="dxa"/>
          </w:tcPr>
          <w:p w14:paraId="698A0872" w14:textId="77777777" w:rsidR="001B5E62" w:rsidRDefault="00B8758D" w:rsidP="00D8657D">
            <w:pPr>
              <w:pStyle w:val="ListParagraph"/>
              <w:numPr>
                <w:ilvl w:val="2"/>
                <w:numId w:val="30"/>
              </w:numPr>
              <w:ind w:left="753"/>
              <w:contextualSpacing w:val="0"/>
              <w:jc w:val="both"/>
              <w:rPr>
                <w:rFonts w:ascii="Arial" w:hAnsi="Arial" w:cs="Arial"/>
                <w:sz w:val="20"/>
                <w:szCs w:val="20"/>
              </w:rPr>
            </w:pPr>
            <w:r>
              <w:rPr>
                <w:rFonts w:ascii="Arial" w:hAnsi="Arial" w:cs="Arial"/>
                <w:sz w:val="20"/>
                <w:szCs w:val="20"/>
              </w:rPr>
              <w:t>Penyedia dengan ini memberikan kepada FHI hak dan lisensi yang tidak eksklusif serta terbatas untuk menggunakan nama, logo, dan merek dagang milik Penyedia (“Merek”), yang akan diberitahukan secara tertulis kepada FHI dalam waktu 14 (empat belas) hari kalender setelah permintaan resmi dari FHI, semata-mata untuk kepentingan pelaksanaan kewajiban FHI berdasarkan Perjanjian ini. Setelah berakhir atau dihentikannya Perjanjian ini, hak dan lisensi yang diberikan kepada FHI untuk menggunakan Merek akan otomatis berakhir. Selanjutnya, FHI harus segera menghentikan penggunaan Merek tersebut dalam bentuk apa pun, baik yang serupa maupun tidak serupa dengan penggunaan yang disebutkan di atas</w:t>
            </w:r>
          </w:p>
        </w:tc>
      </w:tr>
      <w:tr w:rsidR="001B5E62" w14:paraId="04E51C8E" w14:textId="77777777" w:rsidTr="008121AD">
        <w:tc>
          <w:tcPr>
            <w:tcW w:w="5058" w:type="dxa"/>
          </w:tcPr>
          <w:p w14:paraId="543C695D"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ANTI-CORRUPTION/ANTI-BRIBERY.</w:t>
            </w:r>
          </w:p>
        </w:tc>
        <w:tc>
          <w:tcPr>
            <w:tcW w:w="4831" w:type="dxa"/>
          </w:tcPr>
          <w:p w14:paraId="2CA30434"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ANTI-KORUPSI/ANTI-SUAP</w:t>
            </w:r>
          </w:p>
        </w:tc>
      </w:tr>
      <w:tr w:rsidR="001B5E62" w14:paraId="384DC998" w14:textId="77777777" w:rsidTr="008121AD">
        <w:tc>
          <w:tcPr>
            <w:tcW w:w="5058" w:type="dxa"/>
          </w:tcPr>
          <w:p w14:paraId="6861B990" w14:textId="0ABA07AF" w:rsidR="001B5E62" w:rsidRDefault="009A4704" w:rsidP="00D8657D">
            <w:pPr>
              <w:pStyle w:val="ListParagraph"/>
              <w:numPr>
                <w:ilvl w:val="0"/>
                <w:numId w:val="43"/>
              </w:numPr>
              <w:ind w:left="737"/>
              <w:contextualSpacing w:val="0"/>
              <w:jc w:val="both"/>
              <w:rPr>
                <w:rFonts w:ascii="Arial" w:hAnsi="Arial" w:cs="Arial"/>
                <w:sz w:val="20"/>
                <w:szCs w:val="20"/>
              </w:rPr>
            </w:pPr>
            <w:r>
              <w:rPr>
                <w:rFonts w:ascii="Arial" w:hAnsi="Arial" w:cs="Arial"/>
                <w:sz w:val="20"/>
                <w:szCs w:val="20"/>
              </w:rPr>
              <w:t xml:space="preserve"> In performing their obligations under this Agreement, the Parties shall comply with all anti-bribery and anti-corruption laws, regulations, and policies applicable in Indonesia as the primary jurisdiction (“Applicable Laws”). Foreign laws, including but not limited to the U.S. Foreign Corrupt Practices Act (“FCPA”), the U.K. Bribery Act, and other national or local anti-corruption regulations, including those enacted in accordance with the UN Convention Against Corruption and the OECD Convention, shall apply only to the extent they are relevant and legally binding upon the Parties</w:t>
            </w:r>
          </w:p>
          <w:p w14:paraId="15B15260" w14:textId="77777777" w:rsidR="001B5E62" w:rsidRDefault="001B5E62">
            <w:pPr>
              <w:jc w:val="both"/>
              <w:rPr>
                <w:rFonts w:ascii="Arial" w:hAnsi="Arial" w:cs="Arial"/>
                <w:sz w:val="20"/>
                <w:szCs w:val="20"/>
              </w:rPr>
            </w:pPr>
          </w:p>
          <w:p w14:paraId="64852902" w14:textId="77777777" w:rsidR="001B5E62" w:rsidRDefault="001B5E62">
            <w:pPr>
              <w:jc w:val="both"/>
              <w:rPr>
                <w:rFonts w:ascii="Arial" w:hAnsi="Arial" w:cs="Arial"/>
                <w:sz w:val="20"/>
                <w:szCs w:val="20"/>
              </w:rPr>
            </w:pPr>
          </w:p>
        </w:tc>
        <w:tc>
          <w:tcPr>
            <w:tcW w:w="4831" w:type="dxa"/>
          </w:tcPr>
          <w:p w14:paraId="11B94A81" w14:textId="4FD10F97" w:rsidR="009A4704" w:rsidRDefault="009A4704" w:rsidP="009A4704">
            <w:pPr>
              <w:pStyle w:val="ListParagraph"/>
              <w:ind w:left="737" w:hanging="391"/>
              <w:contextualSpacing w:val="0"/>
              <w:jc w:val="both"/>
              <w:rPr>
                <w:rFonts w:ascii="Arial" w:hAnsi="Arial" w:cs="Arial"/>
                <w:sz w:val="20"/>
                <w:szCs w:val="20"/>
              </w:rPr>
            </w:pPr>
            <w:r>
              <w:rPr>
                <w:rFonts w:ascii="Arial" w:hAnsi="Arial" w:cs="Arial"/>
                <w:sz w:val="20"/>
                <w:szCs w:val="20"/>
              </w:rPr>
              <w:t>(1)</w:t>
            </w:r>
            <w:r w:rsidR="00B8758D">
              <w:rPr>
                <w:rFonts w:ascii="Arial" w:hAnsi="Arial" w:cs="Arial"/>
                <w:sz w:val="20"/>
                <w:szCs w:val="20"/>
              </w:rPr>
              <w:t xml:space="preserve"> </w:t>
            </w:r>
            <w:r>
              <w:rPr>
                <w:rFonts w:ascii="Arial" w:hAnsi="Arial" w:cs="Arial"/>
                <w:sz w:val="20"/>
                <w:szCs w:val="20"/>
              </w:rPr>
              <w:t>Dalam melaksanakan kewajibannya berdasarkan Perjanjian ini, Para Pihak wajib mematuhi seluruh peraturan perundang-undangan, regulasi, dan kebijakan anti-penyuapan dan anti-korupsi yang berlaku di Indonesia sebagai yurisdiksi utama ("Peraturan yang Berlaku"). Ketentuan hukum asing, termasuk namun tidak terbatas pada Undang-Undang Praktik Korupsi Asing AS (“FCPA”), Undang-Undang Suap Inggris, dan peraturan antikorupsi nasional maupun lokal lainnya, termasuk yang ditetapkan untuk mematuhi Konvensi PBB Melawan Korupsi dan Konvensi OECD, hanya berlaku sepanjang relevan dan secara hukum mengikat terhadap Para Pihak.</w:t>
            </w:r>
          </w:p>
          <w:p w14:paraId="63831F1F" w14:textId="0C6BEF83" w:rsidR="001B5E62" w:rsidRDefault="001B5E62" w:rsidP="009A4704">
            <w:pPr>
              <w:pStyle w:val="ListParagraph"/>
              <w:contextualSpacing w:val="0"/>
              <w:jc w:val="both"/>
              <w:rPr>
                <w:rFonts w:ascii="Arial" w:hAnsi="Arial" w:cs="Arial"/>
                <w:sz w:val="20"/>
                <w:szCs w:val="20"/>
              </w:rPr>
            </w:pPr>
          </w:p>
        </w:tc>
      </w:tr>
      <w:tr w:rsidR="001B5E62" w14:paraId="289E3737" w14:textId="77777777" w:rsidTr="008121AD">
        <w:tc>
          <w:tcPr>
            <w:tcW w:w="5058" w:type="dxa"/>
          </w:tcPr>
          <w:p w14:paraId="1B3BA430" w14:textId="77777777" w:rsidR="001B5E62" w:rsidRDefault="00B8758D" w:rsidP="00D8657D">
            <w:pPr>
              <w:pStyle w:val="ListParagraph"/>
              <w:numPr>
                <w:ilvl w:val="0"/>
                <w:numId w:val="43"/>
              </w:numPr>
              <w:ind w:left="737"/>
              <w:contextualSpacing w:val="0"/>
              <w:jc w:val="both"/>
              <w:rPr>
                <w:rFonts w:ascii="Arial" w:hAnsi="Arial" w:cs="Arial"/>
                <w:sz w:val="20"/>
                <w:szCs w:val="20"/>
              </w:rPr>
            </w:pPr>
            <w:r>
              <w:rPr>
                <w:rFonts w:ascii="Arial" w:hAnsi="Arial" w:cs="Arial"/>
                <w:sz w:val="20"/>
                <w:szCs w:val="20"/>
              </w:rPr>
              <w:t>In addition to any other measures necessary to comply with LAWS as described above, Provider will not and will ensure that any person or entity acting on its behalf will neither:</w:t>
            </w:r>
          </w:p>
          <w:p w14:paraId="5A16825A" w14:textId="77777777" w:rsidR="001B5E62" w:rsidRDefault="00B8758D" w:rsidP="00D8657D">
            <w:pPr>
              <w:pStyle w:val="ListParagraph"/>
              <w:numPr>
                <w:ilvl w:val="0"/>
                <w:numId w:val="44"/>
              </w:numPr>
              <w:ind w:left="1710"/>
              <w:contextualSpacing w:val="0"/>
              <w:jc w:val="both"/>
              <w:rPr>
                <w:rFonts w:ascii="Arial" w:hAnsi="Arial" w:cs="Arial"/>
                <w:sz w:val="20"/>
                <w:szCs w:val="20"/>
              </w:rPr>
            </w:pPr>
            <w:r>
              <w:rPr>
                <w:rFonts w:ascii="Arial" w:hAnsi="Arial" w:cs="Arial"/>
                <w:sz w:val="20"/>
                <w:szCs w:val="20"/>
              </w:rPr>
              <w:t xml:space="preserve">offer to pay, pay, promise to pay, or authorize the payment of money </w:t>
            </w:r>
            <w:r>
              <w:rPr>
                <w:rFonts w:ascii="Arial" w:hAnsi="Arial" w:cs="Arial"/>
                <w:sz w:val="20"/>
                <w:szCs w:val="20"/>
              </w:rPr>
              <w:lastRenderedPageBreak/>
              <w:t xml:space="preserve">or anything of value nor </w:t>
            </w:r>
          </w:p>
          <w:p w14:paraId="2C93AA63" w14:textId="77777777" w:rsidR="001B5E62" w:rsidRDefault="00B8758D" w:rsidP="00D8657D">
            <w:pPr>
              <w:pStyle w:val="ListParagraph"/>
              <w:numPr>
                <w:ilvl w:val="0"/>
                <w:numId w:val="44"/>
              </w:numPr>
              <w:ind w:left="1710"/>
              <w:contextualSpacing w:val="0"/>
              <w:jc w:val="both"/>
              <w:rPr>
                <w:rFonts w:ascii="Arial" w:hAnsi="Arial" w:cs="Arial"/>
                <w:sz w:val="20"/>
                <w:szCs w:val="20"/>
              </w:rPr>
            </w:pPr>
            <w:r>
              <w:rPr>
                <w:rFonts w:ascii="Arial" w:hAnsi="Arial" w:cs="Arial"/>
                <w:sz w:val="20"/>
                <w:szCs w:val="20"/>
              </w:rPr>
              <w:t xml:space="preserve">give or offer any “facilitating” or “grease” payments (i.e. payments given or offered in order to expedite or secure the performance of a routine government action) whether or not those payments may be considered lawful under the applicable anti-bribery laws </w:t>
            </w:r>
          </w:p>
          <w:p w14:paraId="694DE2AF" w14:textId="77777777" w:rsidR="009A4704" w:rsidRDefault="009A4704">
            <w:pPr>
              <w:pStyle w:val="ListParagraph"/>
              <w:ind w:left="810"/>
              <w:rPr>
                <w:rFonts w:ascii="Arial" w:hAnsi="Arial" w:cs="Arial"/>
                <w:sz w:val="20"/>
                <w:szCs w:val="20"/>
              </w:rPr>
            </w:pPr>
          </w:p>
          <w:p w14:paraId="126E7E2E" w14:textId="77777777" w:rsidR="009A4704" w:rsidRDefault="009A4704">
            <w:pPr>
              <w:pStyle w:val="ListParagraph"/>
              <w:ind w:left="810"/>
              <w:rPr>
                <w:rFonts w:ascii="Arial" w:hAnsi="Arial" w:cs="Arial"/>
                <w:sz w:val="20"/>
                <w:szCs w:val="20"/>
              </w:rPr>
            </w:pPr>
          </w:p>
          <w:p w14:paraId="6A9705EE" w14:textId="77777777" w:rsidR="009A4704" w:rsidRDefault="009A4704">
            <w:pPr>
              <w:pStyle w:val="ListParagraph"/>
              <w:ind w:left="810"/>
              <w:rPr>
                <w:rFonts w:ascii="Arial" w:hAnsi="Arial" w:cs="Arial"/>
                <w:sz w:val="20"/>
                <w:szCs w:val="20"/>
              </w:rPr>
            </w:pPr>
          </w:p>
          <w:p w14:paraId="37FC5CD3" w14:textId="33EB7291" w:rsidR="001B5E62" w:rsidRDefault="00B8758D">
            <w:pPr>
              <w:pStyle w:val="ListParagraph"/>
              <w:ind w:left="810"/>
              <w:rPr>
                <w:rFonts w:ascii="Arial" w:hAnsi="Arial" w:cs="Arial"/>
                <w:sz w:val="20"/>
                <w:szCs w:val="20"/>
              </w:rPr>
            </w:pPr>
            <w:r>
              <w:rPr>
                <w:rFonts w:ascii="Arial" w:hAnsi="Arial" w:cs="Arial"/>
                <w:sz w:val="20"/>
                <w:szCs w:val="20"/>
              </w:rPr>
              <w:t>to any:</w:t>
            </w:r>
          </w:p>
          <w:p w14:paraId="6781E1B8"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 xml:space="preserve">officer, employee or any person acting in an official capacity for or on behalf of a government or an entity owned or controlled by a government, or of a public international organization; or </w:t>
            </w:r>
          </w:p>
          <w:p w14:paraId="7CBD2C3A"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 xml:space="preserve">political party or their officials; </w:t>
            </w:r>
          </w:p>
          <w:p w14:paraId="0056ABDA"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candidate for a political office (“PUBLIC OFFICIAL”) in order to influence any act or decision of the PUBLIC OFFICIAL in his or her official capacity or to secure any other improper advantage in order to obtain or retain business or obtain any other business advantage.</w:t>
            </w:r>
          </w:p>
          <w:p w14:paraId="1E00C9B1" w14:textId="77777777" w:rsidR="009A4704" w:rsidRDefault="009A4704" w:rsidP="009A4704">
            <w:pPr>
              <w:pStyle w:val="ListParagraph"/>
              <w:ind w:left="1710"/>
              <w:contextualSpacing w:val="0"/>
              <w:jc w:val="both"/>
              <w:rPr>
                <w:rFonts w:ascii="Arial" w:hAnsi="Arial" w:cs="Arial"/>
                <w:sz w:val="20"/>
                <w:szCs w:val="20"/>
              </w:rPr>
            </w:pPr>
          </w:p>
          <w:p w14:paraId="68B47DFE" w14:textId="77777777" w:rsidR="009A4704" w:rsidRDefault="009A4704" w:rsidP="009A4704">
            <w:pPr>
              <w:pStyle w:val="ListParagraph"/>
              <w:ind w:left="1710"/>
              <w:contextualSpacing w:val="0"/>
              <w:jc w:val="both"/>
              <w:rPr>
                <w:rFonts w:ascii="Arial" w:hAnsi="Arial" w:cs="Arial"/>
                <w:sz w:val="20"/>
                <w:szCs w:val="20"/>
              </w:rPr>
            </w:pPr>
          </w:p>
          <w:p w14:paraId="180B8A90" w14:textId="77777777" w:rsidR="001B5E62" w:rsidRDefault="00B8758D" w:rsidP="00D8657D">
            <w:pPr>
              <w:pStyle w:val="ListParagraph"/>
              <w:numPr>
                <w:ilvl w:val="0"/>
                <w:numId w:val="45"/>
              </w:numPr>
              <w:ind w:left="1710"/>
              <w:contextualSpacing w:val="0"/>
              <w:jc w:val="both"/>
              <w:rPr>
                <w:rFonts w:ascii="Arial" w:hAnsi="Arial" w:cs="Arial"/>
                <w:sz w:val="20"/>
                <w:szCs w:val="20"/>
              </w:rPr>
            </w:pPr>
            <w:r>
              <w:rPr>
                <w:rFonts w:ascii="Arial" w:hAnsi="Arial" w:cs="Arial"/>
                <w:sz w:val="20"/>
                <w:szCs w:val="20"/>
              </w:rPr>
              <w:t>Officers, employee or any person acting in an official capacity for or on behalf of FHI.</w:t>
            </w:r>
          </w:p>
          <w:p w14:paraId="0DCF6AEB" w14:textId="77777777" w:rsidR="001B5E62" w:rsidRDefault="001B5E62">
            <w:pPr>
              <w:pStyle w:val="ListParagraph"/>
              <w:ind w:left="1710"/>
              <w:rPr>
                <w:rFonts w:ascii="Arial" w:hAnsi="Arial" w:cs="Arial"/>
                <w:sz w:val="20"/>
                <w:szCs w:val="20"/>
              </w:rPr>
            </w:pPr>
          </w:p>
        </w:tc>
        <w:tc>
          <w:tcPr>
            <w:tcW w:w="4831" w:type="dxa"/>
          </w:tcPr>
          <w:p w14:paraId="6945687B" w14:textId="49B6831E" w:rsidR="001B5E62" w:rsidRDefault="009A4704" w:rsidP="009A4704">
            <w:pPr>
              <w:pStyle w:val="ListParagraph"/>
              <w:ind w:hanging="464"/>
              <w:contextualSpacing w:val="0"/>
              <w:jc w:val="both"/>
              <w:rPr>
                <w:rFonts w:ascii="Arial" w:hAnsi="Arial" w:cs="Arial"/>
                <w:sz w:val="20"/>
                <w:szCs w:val="20"/>
              </w:rPr>
            </w:pPr>
            <w:r>
              <w:rPr>
                <w:rFonts w:ascii="Arial" w:hAnsi="Arial" w:cs="Arial"/>
                <w:sz w:val="20"/>
                <w:szCs w:val="20"/>
              </w:rPr>
              <w:lastRenderedPageBreak/>
              <w:t xml:space="preserve">(2) </w:t>
            </w:r>
            <w:r w:rsidR="00B8758D">
              <w:rPr>
                <w:rFonts w:ascii="Arial" w:hAnsi="Arial" w:cs="Arial"/>
                <w:sz w:val="20"/>
                <w:szCs w:val="20"/>
              </w:rPr>
              <w:t>Selain tindakan lain yang diperlukan untuk mematuhi HUKUM sebagaimana disebutkan di atas, Penyedia tidak akan, dan akan memastikan bahwa setiap orang atau entitas yang bertindak atas namanya tidak akan:</w:t>
            </w:r>
          </w:p>
          <w:p w14:paraId="26C6220A" w14:textId="77777777" w:rsidR="001B5E62" w:rsidRDefault="00B8758D" w:rsidP="00D8657D">
            <w:pPr>
              <w:pStyle w:val="ListParagraph"/>
              <w:numPr>
                <w:ilvl w:val="1"/>
                <w:numId w:val="34"/>
              </w:numPr>
              <w:ind w:left="1601"/>
              <w:contextualSpacing w:val="0"/>
              <w:jc w:val="both"/>
              <w:rPr>
                <w:rFonts w:ascii="Arial" w:hAnsi="Arial" w:cs="Arial"/>
                <w:sz w:val="20"/>
                <w:szCs w:val="20"/>
              </w:rPr>
            </w:pPr>
            <w:r>
              <w:rPr>
                <w:rFonts w:ascii="Arial" w:hAnsi="Arial" w:cs="Arial"/>
                <w:sz w:val="20"/>
                <w:szCs w:val="20"/>
              </w:rPr>
              <w:t xml:space="preserve">menawarkan untuk membayar, </w:t>
            </w:r>
            <w:r>
              <w:rPr>
                <w:rFonts w:ascii="Arial" w:hAnsi="Arial" w:cs="Arial"/>
                <w:sz w:val="20"/>
                <w:szCs w:val="20"/>
              </w:rPr>
              <w:lastRenderedPageBreak/>
              <w:t>membayar, berjanji untuk membayar, atau memberikan wewenang untuk membayar uang atau sesuatu yang bernilai, maupun</w:t>
            </w:r>
          </w:p>
          <w:p w14:paraId="1A14A025" w14:textId="77777777" w:rsidR="001B5E62" w:rsidRDefault="00B8758D" w:rsidP="00D8657D">
            <w:pPr>
              <w:pStyle w:val="ListParagraph"/>
              <w:numPr>
                <w:ilvl w:val="1"/>
                <w:numId w:val="34"/>
              </w:numPr>
              <w:ind w:left="1601"/>
              <w:contextualSpacing w:val="0"/>
              <w:jc w:val="both"/>
              <w:rPr>
                <w:rFonts w:ascii="Arial" w:hAnsi="Arial" w:cs="Arial"/>
                <w:sz w:val="20"/>
                <w:szCs w:val="20"/>
              </w:rPr>
            </w:pPr>
            <w:r>
              <w:rPr>
                <w:rFonts w:ascii="Arial" w:hAnsi="Arial" w:cs="Arial"/>
                <w:sz w:val="20"/>
                <w:szCs w:val="20"/>
              </w:rPr>
              <w:t xml:space="preserve">memberikan atau menawarkan pembayaran "fasilitasi" atau "pelicin" (yaitu pembayaran yang diberikan atau ditawarkan untuk mempercepat atau mengamankan pelaksanaan suatu tindakan rutin pemerintah), baik pembayaran tersebut dianggap sah berdasarkan hukum anti-suap yang berlaku atau tidak, </w:t>
            </w:r>
          </w:p>
          <w:p w14:paraId="24505BFF" w14:textId="77777777" w:rsidR="001B5E62" w:rsidRDefault="00B8758D">
            <w:pPr>
              <w:ind w:left="701"/>
              <w:rPr>
                <w:rFonts w:ascii="Arial" w:hAnsi="Arial" w:cs="Arial"/>
                <w:sz w:val="20"/>
                <w:szCs w:val="20"/>
              </w:rPr>
            </w:pPr>
            <w:r>
              <w:rPr>
                <w:rFonts w:ascii="Arial" w:hAnsi="Arial" w:cs="Arial"/>
                <w:sz w:val="20"/>
                <w:szCs w:val="20"/>
              </w:rPr>
              <w:t>kepada:</w:t>
            </w:r>
          </w:p>
          <w:p w14:paraId="39E61416"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pejabat, karyawan, atau siapa pun yang bertindak dalam kapasitas resmi untuk atau atas nama pemerintah atau entitas yang dimiliki atau dikendalikan oleh pemerintah, atau organisasi internasional publik;</w:t>
            </w:r>
          </w:p>
          <w:p w14:paraId="4A9D70A6"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partai politik atau pejabatnya;</w:t>
            </w:r>
          </w:p>
          <w:p w14:paraId="14F77649"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calon untuk jabatan politik ("PEJABAT PUBLIK"), dengan tujuan mempengaruhi tindakan atau keputusan PEJABAT PUBLIK dalam kapasitas resminya atau untuk memperoleh keuntungan yang tidak semestinya dalam rangka mendapatkan atau mempertahankan bisnis atau keuntungan bisnis lainnya.</w:t>
            </w:r>
          </w:p>
          <w:p w14:paraId="74818A29" w14:textId="77777777" w:rsidR="001B5E62" w:rsidRDefault="00B8758D" w:rsidP="00D8657D">
            <w:pPr>
              <w:pStyle w:val="ListParagraph"/>
              <w:numPr>
                <w:ilvl w:val="0"/>
                <w:numId w:val="46"/>
              </w:numPr>
              <w:ind w:left="1599"/>
              <w:contextualSpacing w:val="0"/>
              <w:jc w:val="both"/>
              <w:rPr>
                <w:rFonts w:ascii="Arial" w:hAnsi="Arial" w:cs="Arial"/>
                <w:sz w:val="20"/>
                <w:szCs w:val="20"/>
              </w:rPr>
            </w:pPr>
            <w:r>
              <w:rPr>
                <w:rFonts w:ascii="Arial" w:hAnsi="Arial" w:cs="Arial"/>
                <w:sz w:val="20"/>
                <w:szCs w:val="20"/>
              </w:rPr>
              <w:t>Manajemen/pejabat, karyawan, atau siapa pun yang bertindak dalam kapasitas resmi untuk atau atas nama FHI.</w:t>
            </w:r>
          </w:p>
        </w:tc>
      </w:tr>
      <w:tr w:rsidR="001B5E62" w14:paraId="66764610" w14:textId="77777777" w:rsidTr="008121AD">
        <w:tc>
          <w:tcPr>
            <w:tcW w:w="5058" w:type="dxa"/>
          </w:tcPr>
          <w:p w14:paraId="58B8F73F" w14:textId="77777777" w:rsidR="001B5E62" w:rsidRDefault="00B8758D" w:rsidP="00D8657D">
            <w:pPr>
              <w:pStyle w:val="ListParagraph"/>
              <w:numPr>
                <w:ilvl w:val="0"/>
                <w:numId w:val="43"/>
              </w:numPr>
              <w:ind w:left="879"/>
              <w:contextualSpacing w:val="0"/>
              <w:jc w:val="both"/>
              <w:rPr>
                <w:rFonts w:ascii="Arial" w:hAnsi="Arial" w:cs="Arial"/>
                <w:sz w:val="20"/>
                <w:szCs w:val="20"/>
              </w:rPr>
            </w:pPr>
            <w:r>
              <w:rPr>
                <w:rFonts w:ascii="Arial" w:hAnsi="Arial" w:cs="Arial"/>
                <w:sz w:val="20"/>
                <w:szCs w:val="20"/>
              </w:rPr>
              <w:lastRenderedPageBreak/>
              <w:t>The Provider has and will maintain:</w:t>
            </w:r>
          </w:p>
          <w:p w14:paraId="4AF2038D" w14:textId="77777777" w:rsidR="001B5E62" w:rsidRDefault="00B8758D" w:rsidP="00D8657D">
            <w:pPr>
              <w:pStyle w:val="ListParagraph"/>
              <w:numPr>
                <w:ilvl w:val="4"/>
                <w:numId w:val="40"/>
              </w:numPr>
              <w:ind w:left="1710"/>
              <w:contextualSpacing w:val="0"/>
              <w:jc w:val="both"/>
              <w:rPr>
                <w:rFonts w:ascii="Arial" w:hAnsi="Arial" w:cs="Arial"/>
                <w:sz w:val="20"/>
                <w:szCs w:val="20"/>
              </w:rPr>
            </w:pPr>
            <w:r>
              <w:rPr>
                <w:rFonts w:ascii="Arial" w:hAnsi="Arial" w:cs="Arial"/>
                <w:sz w:val="20"/>
                <w:szCs w:val="20"/>
              </w:rPr>
              <w:t xml:space="preserve">complete and accurate books and records in accordance with the LAWS and </w:t>
            </w:r>
          </w:p>
          <w:p w14:paraId="417F25FE" w14:textId="77777777" w:rsidR="001B5E62" w:rsidRDefault="00B8758D" w:rsidP="00D8657D">
            <w:pPr>
              <w:pStyle w:val="ListParagraph"/>
              <w:numPr>
                <w:ilvl w:val="4"/>
                <w:numId w:val="40"/>
              </w:numPr>
              <w:ind w:left="1710"/>
              <w:contextualSpacing w:val="0"/>
              <w:jc w:val="both"/>
              <w:rPr>
                <w:rFonts w:ascii="Arial" w:hAnsi="Arial" w:cs="Arial"/>
                <w:sz w:val="20"/>
                <w:szCs w:val="20"/>
              </w:rPr>
            </w:pPr>
            <w:r>
              <w:rPr>
                <w:rFonts w:ascii="Arial" w:hAnsi="Arial" w:cs="Arial"/>
                <w:sz w:val="20"/>
                <w:szCs w:val="20"/>
              </w:rPr>
              <w:t xml:space="preserve">compliance policies and procedures and internal control systems designed to prevent any violation of LAWS. </w:t>
            </w:r>
          </w:p>
        </w:tc>
        <w:tc>
          <w:tcPr>
            <w:tcW w:w="4831" w:type="dxa"/>
          </w:tcPr>
          <w:p w14:paraId="45E15F15" w14:textId="18051EEE" w:rsidR="001B5E62" w:rsidRDefault="009A4704" w:rsidP="009A4704">
            <w:pPr>
              <w:pStyle w:val="ListParagraph"/>
              <w:ind w:hanging="374"/>
              <w:contextualSpacing w:val="0"/>
              <w:jc w:val="both"/>
              <w:rPr>
                <w:rFonts w:ascii="Arial" w:hAnsi="Arial" w:cs="Arial"/>
                <w:sz w:val="20"/>
                <w:szCs w:val="20"/>
              </w:rPr>
            </w:pPr>
            <w:r>
              <w:rPr>
                <w:rFonts w:ascii="Arial" w:hAnsi="Arial" w:cs="Arial"/>
                <w:sz w:val="20"/>
                <w:szCs w:val="20"/>
              </w:rPr>
              <w:t xml:space="preserve">(3)      </w:t>
            </w:r>
            <w:r w:rsidR="00B8758D">
              <w:rPr>
                <w:rFonts w:ascii="Arial" w:hAnsi="Arial" w:cs="Arial"/>
                <w:sz w:val="20"/>
                <w:szCs w:val="20"/>
              </w:rPr>
              <w:t>Penyedia telah dan akan terus menjaga:</w:t>
            </w:r>
          </w:p>
          <w:p w14:paraId="7209925A" w14:textId="77777777" w:rsidR="001B5E62" w:rsidRDefault="00B8758D" w:rsidP="00D8657D">
            <w:pPr>
              <w:pStyle w:val="ListParagraph"/>
              <w:numPr>
                <w:ilvl w:val="1"/>
                <w:numId w:val="47"/>
              </w:numPr>
              <w:ind w:left="1157"/>
              <w:contextualSpacing w:val="0"/>
              <w:jc w:val="both"/>
              <w:rPr>
                <w:rFonts w:ascii="Arial" w:hAnsi="Arial" w:cs="Arial"/>
                <w:sz w:val="20"/>
                <w:szCs w:val="20"/>
              </w:rPr>
            </w:pPr>
            <w:r>
              <w:rPr>
                <w:rFonts w:ascii="Arial" w:hAnsi="Arial" w:cs="Arial"/>
                <w:sz w:val="20"/>
                <w:szCs w:val="20"/>
              </w:rPr>
              <w:t>pencatatan dan pembukuan yang lengkap dan akurat sesuai dengan HUKUM, serta</w:t>
            </w:r>
          </w:p>
          <w:p w14:paraId="74406BD8" w14:textId="77777777" w:rsidR="001B5E62" w:rsidRDefault="00B8758D" w:rsidP="00D8657D">
            <w:pPr>
              <w:pStyle w:val="ListParagraph"/>
              <w:numPr>
                <w:ilvl w:val="1"/>
                <w:numId w:val="47"/>
              </w:numPr>
              <w:ind w:left="1157"/>
              <w:contextualSpacing w:val="0"/>
              <w:jc w:val="both"/>
              <w:rPr>
                <w:rFonts w:ascii="Arial" w:hAnsi="Arial" w:cs="Arial"/>
                <w:sz w:val="20"/>
                <w:szCs w:val="20"/>
              </w:rPr>
            </w:pPr>
            <w:r>
              <w:rPr>
                <w:rFonts w:ascii="Arial" w:hAnsi="Arial" w:cs="Arial"/>
                <w:sz w:val="20"/>
                <w:szCs w:val="20"/>
              </w:rPr>
              <w:t>kebijakan dan prosedur kepatuhan serta sistem pengendalian internal yang dirancang untuk mencegah pelanggaran terhadap HUKUM.</w:t>
            </w:r>
          </w:p>
        </w:tc>
      </w:tr>
      <w:tr w:rsidR="001B5E62" w14:paraId="7B18508F" w14:textId="77777777" w:rsidTr="008121AD">
        <w:trPr>
          <w:trHeight w:val="1075"/>
        </w:trPr>
        <w:tc>
          <w:tcPr>
            <w:tcW w:w="5058" w:type="dxa"/>
          </w:tcPr>
          <w:p w14:paraId="626AB2BF" w14:textId="77777777" w:rsidR="001B5E62" w:rsidRDefault="00B8758D" w:rsidP="00D8657D">
            <w:pPr>
              <w:pStyle w:val="ListParagraph"/>
              <w:numPr>
                <w:ilvl w:val="0"/>
                <w:numId w:val="43"/>
              </w:numPr>
              <w:ind w:left="879"/>
              <w:contextualSpacing w:val="0"/>
              <w:jc w:val="both"/>
              <w:rPr>
                <w:rFonts w:ascii="Arial" w:hAnsi="Arial" w:cs="Arial"/>
                <w:sz w:val="20"/>
                <w:szCs w:val="20"/>
              </w:rPr>
            </w:pPr>
            <w:r>
              <w:rPr>
                <w:rFonts w:ascii="Arial" w:hAnsi="Arial" w:cs="Arial"/>
                <w:sz w:val="20"/>
                <w:szCs w:val="20"/>
              </w:rPr>
              <w:t>Provider will provide for training of any persons acting on its behalf to prevent any violation of Peraturan yang Berlaku.</w:t>
            </w:r>
          </w:p>
        </w:tc>
        <w:tc>
          <w:tcPr>
            <w:tcW w:w="4831" w:type="dxa"/>
          </w:tcPr>
          <w:p w14:paraId="3258288C" w14:textId="2B486DD3" w:rsidR="001B5E62" w:rsidRDefault="009A4704" w:rsidP="009A4704">
            <w:pPr>
              <w:pStyle w:val="ListParagraph"/>
              <w:ind w:hanging="374"/>
              <w:contextualSpacing w:val="0"/>
              <w:jc w:val="both"/>
              <w:rPr>
                <w:rFonts w:ascii="Arial" w:hAnsi="Arial" w:cs="Arial"/>
                <w:sz w:val="20"/>
                <w:szCs w:val="20"/>
              </w:rPr>
            </w:pPr>
            <w:r>
              <w:rPr>
                <w:rFonts w:ascii="Arial" w:hAnsi="Arial" w:cs="Arial"/>
                <w:sz w:val="20"/>
                <w:szCs w:val="20"/>
              </w:rPr>
              <w:t xml:space="preserve">(4) </w:t>
            </w:r>
            <w:r w:rsidR="00B8758D">
              <w:rPr>
                <w:rFonts w:ascii="Arial" w:hAnsi="Arial" w:cs="Arial"/>
                <w:sz w:val="20"/>
                <w:szCs w:val="20"/>
              </w:rPr>
              <w:t>Penyedia juga akan menyediakan pelatihan bagi setiap orang yang bertindak atas namanya untuk mencegah terjadinya pelanggaran terhadap Peraturan yang Berlaku.</w:t>
            </w:r>
          </w:p>
        </w:tc>
      </w:tr>
      <w:tr w:rsidR="001B5E62" w14:paraId="7B512252" w14:textId="77777777" w:rsidTr="008121AD">
        <w:tc>
          <w:tcPr>
            <w:tcW w:w="5058" w:type="dxa"/>
          </w:tcPr>
          <w:p w14:paraId="6ED765A6"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PERSONAL DATA PROTECTION.</w:t>
            </w:r>
          </w:p>
        </w:tc>
        <w:tc>
          <w:tcPr>
            <w:tcW w:w="4831" w:type="dxa"/>
          </w:tcPr>
          <w:p w14:paraId="58637A21"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PERLINDUNGAN DATA PRIBADI.</w:t>
            </w:r>
          </w:p>
        </w:tc>
      </w:tr>
      <w:tr w:rsidR="001B5E62" w14:paraId="69B4FCB9" w14:textId="77777777" w:rsidTr="008121AD">
        <w:tc>
          <w:tcPr>
            <w:tcW w:w="5058" w:type="dxa"/>
          </w:tcPr>
          <w:p w14:paraId="729E97ED" w14:textId="77777777" w:rsidR="001B5E62" w:rsidRDefault="00B8758D" w:rsidP="00D8657D">
            <w:pPr>
              <w:pStyle w:val="ListParagraph"/>
              <w:numPr>
                <w:ilvl w:val="0"/>
                <w:numId w:val="48"/>
              </w:numPr>
              <w:ind w:left="880"/>
              <w:contextualSpacing w:val="0"/>
              <w:jc w:val="both"/>
              <w:rPr>
                <w:rFonts w:ascii="Arial" w:hAnsi="Arial" w:cs="Arial"/>
                <w:b/>
                <w:sz w:val="20"/>
                <w:szCs w:val="20"/>
              </w:rPr>
            </w:pPr>
            <w:r>
              <w:rPr>
                <w:rFonts w:ascii="Arial" w:hAnsi="Arial" w:cs="Arial"/>
                <w:sz w:val="20"/>
                <w:szCs w:val="20"/>
              </w:rPr>
              <w:t xml:space="preserve">During the performance of this Agreement, the Parties acknowledge that certain type of information that can identify an individual personally (‘Data Subject’) might be processed for the conclusion of this Agreement or for the performance of the Healthcare Services herein. More </w:t>
            </w:r>
            <w:r>
              <w:rPr>
                <w:rFonts w:ascii="Arial" w:hAnsi="Arial" w:cs="Arial"/>
                <w:sz w:val="20"/>
                <w:szCs w:val="20"/>
              </w:rPr>
              <w:lastRenderedPageBreak/>
              <w:t>specifically, such information should include but it is not limited to an individual’s full name, address, e-mail, telephone, job position, etc. (‘Personal Data’).</w:t>
            </w:r>
          </w:p>
        </w:tc>
        <w:tc>
          <w:tcPr>
            <w:tcW w:w="4831" w:type="dxa"/>
          </w:tcPr>
          <w:p w14:paraId="49374DEB"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lastRenderedPageBreak/>
              <w:t xml:space="preserve">Dalam pelaksanaan Perjanjian ini, Para Pihak mengakui bahwa jenis informasi tertentu yang dapat mengidentifikasi individu secara pribadi (Subjek Data) mungkin akan diproses untuk tujuan penyelesaian Perjanjian ini atau pelaksanaan layanan di dalamnya. </w:t>
            </w:r>
            <w:r>
              <w:rPr>
                <w:rFonts w:ascii="Arial" w:hAnsi="Arial" w:cs="Arial"/>
                <w:sz w:val="20"/>
                <w:szCs w:val="20"/>
              </w:rPr>
              <w:lastRenderedPageBreak/>
              <w:t>Informasi tersebut mencakup, namun tidak terbatas pada, nama lengkap, alamat, email, nomor telepon, jabatan, dan sebagainya (Data Pribadi).</w:t>
            </w:r>
          </w:p>
        </w:tc>
      </w:tr>
      <w:tr w:rsidR="001B5E62" w14:paraId="01853625" w14:textId="77777777" w:rsidTr="008121AD">
        <w:tc>
          <w:tcPr>
            <w:tcW w:w="5058" w:type="dxa"/>
          </w:tcPr>
          <w:p w14:paraId="326B09EE"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The Parties shall safeguard and maintain the Confidential Information and Personal Data it receives in strict confidence, using reasonable endeavours to prevent unauthorised access, use, processing, transfer and/or disclosure</w:t>
            </w:r>
          </w:p>
        </w:tc>
        <w:tc>
          <w:tcPr>
            <w:tcW w:w="4831" w:type="dxa"/>
          </w:tcPr>
          <w:p w14:paraId="4F68C61D"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wajib menjaga dan memelihara Informasi Rahasia dan Data Pribadi yang diterimanya dengan kerahasiaan yang ketat, menggunakan upaya yang layak untuk mencegah adanya akses, penggunaan, pemrosesan, transfer maupun pengungkapan yang tidak diizinkan;</w:t>
            </w:r>
          </w:p>
        </w:tc>
      </w:tr>
      <w:tr w:rsidR="001B5E62" w14:paraId="517794CC" w14:textId="77777777" w:rsidTr="008121AD">
        <w:tc>
          <w:tcPr>
            <w:tcW w:w="5058" w:type="dxa"/>
          </w:tcPr>
          <w:p w14:paraId="29620260"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are only authorised to process the Personal Data and Confidential Information it receives exclusively in order to achieve the purposes and objectives of this Agreement</w:t>
            </w:r>
          </w:p>
        </w:tc>
        <w:tc>
          <w:tcPr>
            <w:tcW w:w="4831" w:type="dxa"/>
          </w:tcPr>
          <w:p w14:paraId="3001D5E6"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hanya diizinkan untuk memproses Data Pribadi dan Informasi Rahasia yang diterimanya secara eksklusif dalam rangka mencapai maksud dan tujuan dari Perjanjian ini.</w:t>
            </w:r>
          </w:p>
        </w:tc>
      </w:tr>
      <w:tr w:rsidR="001B5E62" w14:paraId="32E043DB" w14:textId="77777777" w:rsidTr="008121AD">
        <w:tc>
          <w:tcPr>
            <w:tcW w:w="5058" w:type="dxa"/>
          </w:tcPr>
          <w:p w14:paraId="07D29A6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shall only grant access to Personal Data it receives to personnel who require access to such Personal Data and shall ensure that personnel who have access to or process such Personal Data have a legal obligation to maintain the confidentiality of the Personal Data</w:t>
            </w:r>
          </w:p>
        </w:tc>
        <w:tc>
          <w:tcPr>
            <w:tcW w:w="4831" w:type="dxa"/>
          </w:tcPr>
          <w:p w14:paraId="357A60CC"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hanya akan memberikan akses terhadap Data Pribadi yang diterimanya kepada personel yang membutuhkan akses ke Data Pribadi tersebut dan harus memastikan bahwa personel yang memiliki akses atau memproses Data Pribadi tersebut memiliki kewajiban hukum untuk menjaga kerahasiaan Data Pribadi</w:t>
            </w:r>
          </w:p>
        </w:tc>
      </w:tr>
      <w:tr w:rsidR="001B5E62" w14:paraId="23457C26" w14:textId="77777777" w:rsidTr="008121AD">
        <w:tc>
          <w:tcPr>
            <w:tcW w:w="5058" w:type="dxa"/>
          </w:tcPr>
          <w:p w14:paraId="3B75DF7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In the performance of this Agreement, Personal Data may be collected, used, transferred or otherwise handled. The Parties hereby agree to provide Personal Data necessary for the performance of this Agreement to be handled in any manner, provided that such handling of Personal Data is limited to the performance and purposes of this Agreement. The Parties hereto shall, at any time, collect, disclose, store, use, process, transfer, transmit or otherwise handle personal data in any other manner in the course of performing the Services in compliance with all applicable personal data protection related laws, and shall not, by its acts or omissions, subject either Party to any fines, penalties, sanctions or liabilities whatsoever;</w:t>
            </w:r>
          </w:p>
        </w:tc>
        <w:tc>
          <w:tcPr>
            <w:tcW w:w="4831" w:type="dxa"/>
          </w:tcPr>
          <w:p w14:paraId="340AF428"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Dalam pelaksanaan Perjanjian ini, Data Pribadi mungkin akan dikumpulkan, digunakan, ditransfer atau ditangani dengan cara yang lain. Para Pihak dengan ini setuju untuk memberikan Data Pribadi yang diperlukan untuk pelaksanaan Perjanjian ini untuk ditangani dengan cara apapun, dengan ketentuan bahwa penanganan Data Pribadi tersebut hanya terbatas untuk pelaksanaan dan kepentingan Perjanjian ini. Dalam Perjanjian ini harus, saat, mengumpulkan, mengungkapan, menyimpan, menggunakan, memproses, mentransfer, mentransmisikan, atau menangani data pribadi dengan cara lain apapun selama melaksanakan Layanan dengan mematuhi semua undang-undang terkait perlindungan data pribadi yang berlaku, dan tidak boleh, dengan tindakan atau kelalaiannya, menyebabkan salah satu Pihak dikenai denda, hukuman, sanksi, atau kewajiban apapun</w:t>
            </w:r>
          </w:p>
        </w:tc>
      </w:tr>
      <w:tr w:rsidR="001B5E62" w14:paraId="50402884" w14:textId="77777777" w:rsidTr="008121AD">
        <w:tc>
          <w:tcPr>
            <w:tcW w:w="5058" w:type="dxa"/>
          </w:tcPr>
          <w:p w14:paraId="114E8E89"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Safeguard is being put in place by the Parties to secure the Personal Data it receives, which shall at a minimum include:</w:t>
            </w:r>
          </w:p>
          <w:p w14:paraId="0DBEEB40"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Restricting access for the unauthorised parties to Personal Data;</w:t>
            </w:r>
          </w:p>
          <w:p w14:paraId="7053A2AE"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Securing and implementing business facilities, data centres, written documents, computer networks, backup systems and computer equipment, including on all mobile devices and other devices that have the ability to store information;</w:t>
            </w:r>
          </w:p>
          <w:p w14:paraId="5394E266"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lastRenderedPageBreak/>
              <w:t>Perform encryption of Personal Data stored on mobile devices and/or transmitted through public or wireless networks;</w:t>
            </w:r>
          </w:p>
          <w:p w14:paraId="11BE4032" w14:textId="77777777" w:rsidR="001B5E62" w:rsidRDefault="00B8758D" w:rsidP="00D8657D">
            <w:pPr>
              <w:pStyle w:val="ListParagraph"/>
              <w:numPr>
                <w:ilvl w:val="0"/>
                <w:numId w:val="50"/>
              </w:numPr>
              <w:jc w:val="both"/>
              <w:rPr>
                <w:rFonts w:ascii="Arial" w:hAnsi="Arial" w:cs="Arial"/>
                <w:sz w:val="20"/>
                <w:szCs w:val="20"/>
              </w:rPr>
            </w:pPr>
            <w:r>
              <w:rPr>
                <w:rFonts w:ascii="Arial" w:hAnsi="Arial" w:cs="Arial"/>
                <w:sz w:val="20"/>
                <w:szCs w:val="20"/>
              </w:rPr>
              <w:t>Clearly separating Personal Data from other information, so that Personal Data is not mixed with other types of information; and</w:t>
            </w:r>
          </w:p>
          <w:p w14:paraId="638D0DB1" w14:textId="77777777" w:rsidR="001B5E62" w:rsidRDefault="00B8758D" w:rsidP="00D8657D">
            <w:pPr>
              <w:pStyle w:val="ListParagraph"/>
              <w:numPr>
                <w:ilvl w:val="0"/>
                <w:numId w:val="50"/>
              </w:numPr>
              <w:contextualSpacing w:val="0"/>
              <w:jc w:val="both"/>
              <w:rPr>
                <w:rFonts w:ascii="Arial" w:hAnsi="Arial" w:cs="Arial"/>
                <w:sz w:val="20"/>
                <w:szCs w:val="20"/>
              </w:rPr>
            </w:pPr>
            <w:r>
              <w:rPr>
                <w:rFonts w:ascii="Arial" w:hAnsi="Arial" w:cs="Arial"/>
                <w:sz w:val="20"/>
                <w:szCs w:val="20"/>
              </w:rPr>
              <w:t>Implement procedures and practices necessary for the security and integrity of personnel, including conducting background checks in accordance with applicable law</w:t>
            </w:r>
          </w:p>
        </w:tc>
        <w:tc>
          <w:tcPr>
            <w:tcW w:w="4831" w:type="dxa"/>
          </w:tcPr>
          <w:p w14:paraId="6D4059D0" w14:textId="3D39771F"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lastRenderedPageBreak/>
              <w:t>Perlindungan yang dilakukan oleh Para Pihak untuk menjaga Data Pribadi yang diterimanya</w:t>
            </w:r>
            <w:r w:rsidR="0054625C">
              <w:rPr>
                <w:rFonts w:ascii="Arial" w:hAnsi="Arial" w:cs="Arial"/>
                <w:sz w:val="20"/>
                <w:szCs w:val="20"/>
              </w:rPr>
              <w:t xml:space="preserve">, </w:t>
            </w:r>
            <w:r>
              <w:rPr>
                <w:rFonts w:ascii="Arial" w:hAnsi="Arial" w:cs="Arial"/>
                <w:sz w:val="20"/>
                <w:szCs w:val="20"/>
              </w:rPr>
              <w:t>yang setidak-tidaknya harus mencakup:</w:t>
            </w:r>
          </w:p>
          <w:p w14:paraId="58C27E24"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Membatasi akses pihak yang tidak berkepentingan terhadap Data Pribadi;</w:t>
            </w:r>
          </w:p>
          <w:p w14:paraId="386E1567"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 xml:space="preserve">Mengamankan dan menerapkan fasilitas bisnis, pusat data, dokumen tertulis, jaringan komputer, sistem cadangan dan perlengkapan komputer, termasuk pada semua perangkat bergerak dan/atau perangkat lain yang </w:t>
            </w:r>
            <w:r>
              <w:rPr>
                <w:rFonts w:ascii="Arial" w:hAnsi="Arial" w:cs="Arial"/>
                <w:sz w:val="20"/>
                <w:szCs w:val="20"/>
              </w:rPr>
              <w:lastRenderedPageBreak/>
              <w:t>memiliki kemampuan menyimpan informasi;</w:t>
            </w:r>
          </w:p>
          <w:p w14:paraId="7237E097"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Melakukan enkripsi atas Data Pribadi yang disimpan di perangkat bergerak atau ditransmisikan melalui jaringan publik atau nirkabel;</w:t>
            </w:r>
          </w:p>
          <w:p w14:paraId="64AFE854" w14:textId="77777777" w:rsidR="001B5E62" w:rsidRDefault="00B8758D" w:rsidP="00D8657D">
            <w:pPr>
              <w:pStyle w:val="ListParagraph"/>
              <w:numPr>
                <w:ilvl w:val="0"/>
                <w:numId w:val="51"/>
              </w:numPr>
              <w:jc w:val="both"/>
              <w:rPr>
                <w:rFonts w:ascii="Arial" w:hAnsi="Arial" w:cs="Arial"/>
                <w:sz w:val="20"/>
                <w:szCs w:val="20"/>
              </w:rPr>
            </w:pPr>
            <w:r>
              <w:rPr>
                <w:rFonts w:ascii="Arial" w:hAnsi="Arial" w:cs="Arial"/>
                <w:sz w:val="20"/>
                <w:szCs w:val="20"/>
              </w:rPr>
              <w:t>Memisahkan secara jelas Data Pribadi dari informasi lainnya, sehingga Data Pribadi tersebut tidak tercampur dengan jenis informasi lainnya; dan</w:t>
            </w:r>
          </w:p>
          <w:p w14:paraId="35531B04" w14:textId="77777777" w:rsidR="001B5E62" w:rsidRDefault="00B8758D" w:rsidP="00D8657D">
            <w:pPr>
              <w:pStyle w:val="ListParagraph"/>
              <w:numPr>
                <w:ilvl w:val="0"/>
                <w:numId w:val="51"/>
              </w:numPr>
              <w:contextualSpacing w:val="0"/>
              <w:jc w:val="both"/>
              <w:rPr>
                <w:rFonts w:ascii="Arial" w:hAnsi="Arial" w:cs="Arial"/>
                <w:sz w:val="20"/>
                <w:szCs w:val="20"/>
              </w:rPr>
            </w:pPr>
            <w:r>
              <w:rPr>
                <w:rFonts w:ascii="Arial" w:hAnsi="Arial" w:cs="Arial"/>
                <w:sz w:val="20"/>
                <w:szCs w:val="20"/>
              </w:rPr>
              <w:t>Menerapkan prosedur dan praktek yang diperlukan untuk keamanan dan integritas personel, termasuk melakukan pemeriksaan latar belakang sesuai;</w:t>
            </w:r>
          </w:p>
        </w:tc>
      </w:tr>
      <w:tr w:rsidR="001B5E62" w14:paraId="456C13C1" w14:textId="77777777" w:rsidTr="008121AD">
        <w:tc>
          <w:tcPr>
            <w:tcW w:w="5058" w:type="dxa"/>
          </w:tcPr>
          <w:p w14:paraId="5A0CC535"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Data Protection and Use of Personal Data. Each Party (“Receiving Party”), when collecting, disclosing, storing, using, processing, transferring, transmitting, or otherwise handling Personal Data in connection with the performance of the Services under this Agreement (collectively referred to as the “Use of Personal Data”), shall:</w:t>
            </w:r>
          </w:p>
          <w:p w14:paraId="740F946E"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comply with all applicable data protection, privacy, and security laws and regulations, and shall not, through any act or omission, cause the other Party (“Disclosing Party”) to be subject to any fines, penalties, sanctions, or liabilities</w:t>
            </w:r>
          </w:p>
          <w:p w14:paraId="49ABBCB9"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comply with the other Party’s reasonable directions, policies, and procedures relating to the Use of Personal Data, as communicated in writing from time to time;</w:t>
            </w:r>
          </w:p>
          <w:p w14:paraId="226B042A"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obtain the Data Subject’s clear and unambiguous written consent, where required under applicable law, before disclosing Personal Data to the other Party;</w:t>
            </w:r>
          </w:p>
          <w:p w14:paraId="0B886AAC"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implement appropriate and reasonable technical and organizational measures to safeguard the security, integrity, and confidentiality of Personal Data, and shall provide evidence of such measures upon request by the other Party;</w:t>
            </w:r>
          </w:p>
          <w:p w14:paraId="44CBFF82" w14:textId="77777777" w:rsidR="009A4704" w:rsidRDefault="009A4704" w:rsidP="009A4704">
            <w:pPr>
              <w:pStyle w:val="ListParagraph"/>
              <w:ind w:left="1600"/>
              <w:contextualSpacing w:val="0"/>
              <w:jc w:val="both"/>
              <w:rPr>
                <w:rFonts w:ascii="Arial" w:hAnsi="Arial" w:cs="Arial"/>
                <w:sz w:val="20"/>
                <w:szCs w:val="20"/>
              </w:rPr>
            </w:pPr>
          </w:p>
          <w:p w14:paraId="789ACE61"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not engage in, or permit, any Use of Personal Data that is inconsistent with this clause or exceeds the scope of the Data Subject’s consent, and shall limit such use strictly to what is necessary for the performance of the Services;</w:t>
            </w:r>
          </w:p>
          <w:p w14:paraId="31C8C21E" w14:textId="77777777" w:rsidR="009A4704" w:rsidRPr="009A4704" w:rsidRDefault="009A4704" w:rsidP="009A4704">
            <w:pPr>
              <w:pStyle w:val="ListParagraph"/>
              <w:rPr>
                <w:rFonts w:ascii="Arial" w:hAnsi="Arial" w:cs="Arial"/>
                <w:sz w:val="20"/>
                <w:szCs w:val="20"/>
              </w:rPr>
            </w:pPr>
          </w:p>
          <w:p w14:paraId="23954D72" w14:textId="77777777" w:rsidR="009A4704" w:rsidRDefault="009A4704" w:rsidP="009A4704">
            <w:pPr>
              <w:pStyle w:val="ListParagraph"/>
              <w:ind w:left="1600"/>
              <w:contextualSpacing w:val="0"/>
              <w:jc w:val="both"/>
              <w:rPr>
                <w:rFonts w:ascii="Arial" w:hAnsi="Arial" w:cs="Arial"/>
                <w:sz w:val="20"/>
                <w:szCs w:val="20"/>
              </w:rPr>
            </w:pPr>
          </w:p>
          <w:p w14:paraId="6E3FC635" w14:textId="77777777" w:rsidR="009A4704" w:rsidRDefault="009A4704" w:rsidP="009A4704">
            <w:pPr>
              <w:pStyle w:val="ListParagraph"/>
              <w:ind w:left="1600"/>
              <w:contextualSpacing w:val="0"/>
              <w:jc w:val="both"/>
              <w:rPr>
                <w:rFonts w:ascii="Arial" w:hAnsi="Arial" w:cs="Arial"/>
                <w:sz w:val="20"/>
                <w:szCs w:val="20"/>
              </w:rPr>
            </w:pPr>
          </w:p>
          <w:p w14:paraId="6C72C0AA" w14:textId="77777777" w:rsidR="009A4704" w:rsidRDefault="009A4704" w:rsidP="009A4704">
            <w:pPr>
              <w:pStyle w:val="ListParagraph"/>
              <w:ind w:left="1600"/>
              <w:contextualSpacing w:val="0"/>
              <w:jc w:val="both"/>
              <w:rPr>
                <w:rFonts w:ascii="Arial" w:hAnsi="Arial" w:cs="Arial"/>
                <w:sz w:val="20"/>
                <w:szCs w:val="20"/>
              </w:rPr>
            </w:pPr>
          </w:p>
          <w:p w14:paraId="56523E85"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take all reasonable steps to protect Personal Data against misuse, interference, loss, and unauthorized access, modification, or disclosure (a “Data Breach”). In the event of any actual or suspected Data Breach, the Receiving Party shall notify the Disclosing Party promptly in writing and provide full cooperation, information, and assistance as may be reasonably required at no additional cost;</w:t>
            </w:r>
          </w:p>
          <w:p w14:paraId="4D054C39"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promptly forward to the Disclosing Party all complaints, inquiries, requests, or notices received from third parties (including regulators or Data Subjects) relating to Personal Data handled under this Agreement;</w:t>
            </w:r>
          </w:p>
          <w:p w14:paraId="6E88BDFC" w14:textId="77777777" w:rsidR="001B5E62" w:rsidRDefault="00B8758D" w:rsidP="00D8657D">
            <w:pPr>
              <w:pStyle w:val="ListParagraph"/>
              <w:numPr>
                <w:ilvl w:val="0"/>
                <w:numId w:val="52"/>
              </w:numPr>
              <w:contextualSpacing w:val="0"/>
              <w:jc w:val="both"/>
              <w:rPr>
                <w:rFonts w:ascii="Arial" w:hAnsi="Arial" w:cs="Arial"/>
                <w:sz w:val="20"/>
                <w:szCs w:val="20"/>
              </w:rPr>
            </w:pPr>
            <w:r>
              <w:rPr>
                <w:rFonts w:ascii="Arial" w:hAnsi="Arial" w:cs="Arial"/>
                <w:sz w:val="20"/>
                <w:szCs w:val="20"/>
              </w:rPr>
              <w:t>not disclose or transfer any Personal Data provided under or in connection with this Agreement to any third party, whether inside or outside of Indonesia or the jurisdiction of the Disclosing Party, without the prior written consent of the Disclosing Party, unless required by applicable law.</w:t>
            </w:r>
          </w:p>
        </w:tc>
        <w:tc>
          <w:tcPr>
            <w:tcW w:w="4831" w:type="dxa"/>
          </w:tcPr>
          <w:p w14:paraId="075BD34F"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lastRenderedPageBreak/>
              <w:t>Masing-Masing Pihak pada saat mengumpulkan, mengungkapkan, menyimpan, menggunakan, memproses, mentransfer, mentransmisikan, atau menangani Data Pribadi dengan cara lain apapun selama menjalankan Layanan (secara bersama-sama disebut "Penggunaan Data Pribadi"):</w:t>
            </w:r>
          </w:p>
          <w:p w14:paraId="7F7A078D" w14:textId="77777777" w:rsidR="009A4704" w:rsidRDefault="009A4704" w:rsidP="009A4704">
            <w:pPr>
              <w:pStyle w:val="ListParagraph"/>
              <w:jc w:val="both"/>
              <w:rPr>
                <w:rFonts w:ascii="Arial" w:hAnsi="Arial" w:cs="Arial"/>
                <w:sz w:val="20"/>
                <w:szCs w:val="20"/>
              </w:rPr>
            </w:pPr>
          </w:p>
          <w:p w14:paraId="6C66DA4F" w14:textId="648EF6D9" w:rsidR="009A4704" w:rsidRPr="0054625C" w:rsidRDefault="00B8758D" w:rsidP="0054625C">
            <w:pPr>
              <w:pStyle w:val="ListParagraph"/>
              <w:numPr>
                <w:ilvl w:val="0"/>
                <w:numId w:val="53"/>
              </w:numPr>
              <w:jc w:val="both"/>
              <w:rPr>
                <w:rFonts w:ascii="Arial" w:hAnsi="Arial" w:cs="Arial"/>
                <w:sz w:val="20"/>
                <w:szCs w:val="20"/>
              </w:rPr>
            </w:pPr>
            <w:r>
              <w:rPr>
                <w:rFonts w:ascii="Arial" w:hAnsi="Arial" w:cs="Arial"/>
                <w:sz w:val="20"/>
                <w:szCs w:val="20"/>
              </w:rPr>
              <w:t>mematuhi semua undang-undang privasi dan keamanan yang berlaku, dan tidak akan, dengan tindakan atau kelalaiannya, menyebabkan Pihak lainnya tunduk pada denda, penalti, sanksi, atau kewajiban apapun;</w:t>
            </w:r>
          </w:p>
          <w:p w14:paraId="1CF979EF" w14:textId="0CF0177B" w:rsidR="009A4704" w:rsidRPr="0054625C" w:rsidRDefault="00B8758D" w:rsidP="0054625C">
            <w:pPr>
              <w:pStyle w:val="ListParagraph"/>
              <w:numPr>
                <w:ilvl w:val="0"/>
                <w:numId w:val="53"/>
              </w:numPr>
              <w:jc w:val="both"/>
              <w:rPr>
                <w:rFonts w:ascii="Arial" w:hAnsi="Arial" w:cs="Arial"/>
                <w:sz w:val="20"/>
                <w:szCs w:val="20"/>
              </w:rPr>
            </w:pPr>
            <w:r>
              <w:rPr>
                <w:rFonts w:ascii="Arial" w:hAnsi="Arial" w:cs="Arial"/>
                <w:sz w:val="20"/>
                <w:szCs w:val="20"/>
              </w:rPr>
              <w:t>mematuhi arahan, kebijakan, dan prosedur pihak lainnya terkait Penggunaan Data Pribadi;</w:t>
            </w:r>
          </w:p>
          <w:p w14:paraId="18A4182E" w14:textId="76EDFF52" w:rsidR="009A4704" w:rsidRPr="0054625C" w:rsidRDefault="00B8758D" w:rsidP="0054625C">
            <w:pPr>
              <w:pStyle w:val="ListParagraph"/>
              <w:numPr>
                <w:ilvl w:val="0"/>
                <w:numId w:val="53"/>
              </w:numPr>
              <w:jc w:val="both"/>
              <w:rPr>
                <w:rFonts w:ascii="Arial" w:hAnsi="Arial" w:cs="Arial"/>
                <w:sz w:val="20"/>
                <w:szCs w:val="20"/>
              </w:rPr>
            </w:pPr>
            <w:r>
              <w:rPr>
                <w:rFonts w:ascii="Arial" w:hAnsi="Arial" w:cs="Arial"/>
                <w:sz w:val="20"/>
                <w:szCs w:val="20"/>
              </w:rPr>
              <w:t>mendapatkan persetujuan tertulis yang jelas dan tidak ambigu dari Subjek Data sebelum mengungkapkan Data Pribadi kepada pihak lainnya;</w:t>
            </w:r>
          </w:p>
          <w:p w14:paraId="35C6079E"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menerapkan langkah-langkah perlindungan data dan keamanan teknis dan organisasi yang tepat dan wajar untuk melindungi keamanan Data Pribadi dan dalam Penggunaan Data Pribadinya, dan memberikan bukti yang sama atas permintaan pihak lainnya;</w:t>
            </w:r>
          </w:p>
          <w:p w14:paraId="091F10D1"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 xml:space="preserve">tidak terlibat dalam Penggunaan Data Pribadi apapun, atau mengizinkan pihak lain mana pun untuk terlibat dalam Penggunaan Data Pribadi apapun yang tidak sesuai dengan klausul ini atau tidak dalam lingkup persetujuan dari Subjek Data, dan itupun hanya sejauh dan untuk tujuan dan penggunaan yang wajar dan diperlukan untuk melaksanakan </w:t>
            </w:r>
            <w:r>
              <w:rPr>
                <w:rFonts w:ascii="Arial" w:hAnsi="Arial" w:cs="Arial"/>
                <w:sz w:val="20"/>
                <w:szCs w:val="20"/>
              </w:rPr>
              <w:lastRenderedPageBreak/>
              <w:t>Layanan;</w:t>
            </w:r>
          </w:p>
          <w:p w14:paraId="1E710ED2" w14:textId="42D4D1B6" w:rsidR="009A4704" w:rsidRPr="0054625C" w:rsidRDefault="00B8758D" w:rsidP="0054625C">
            <w:pPr>
              <w:pStyle w:val="ListParagraph"/>
              <w:numPr>
                <w:ilvl w:val="0"/>
                <w:numId w:val="53"/>
              </w:numPr>
              <w:jc w:val="both"/>
              <w:rPr>
                <w:rFonts w:ascii="Arial" w:hAnsi="Arial" w:cs="Arial"/>
                <w:sz w:val="20"/>
                <w:szCs w:val="20"/>
              </w:rPr>
            </w:pPr>
            <w:r>
              <w:rPr>
                <w:rFonts w:ascii="Arial" w:hAnsi="Arial" w:cs="Arial"/>
                <w:sz w:val="20"/>
                <w:szCs w:val="20"/>
              </w:rPr>
              <w:t xml:space="preserve">mengambil semua langkah yang diperlukan untuk memastikan bahwa Data Pribadi yang disimpan atau diakses olehnya sehubungan dengan Perjanjian ini dilindungi dari penyalahgunaan, gangguan, dan kehilangan, dan dari akses, modifikasi, dan pengungkapan yang tidak sah (“Pelanggaran Data”). </w:t>
            </w:r>
          </w:p>
          <w:p w14:paraId="0CFA0BD9"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segera menyampaikan ke pihak lainnya semua keluhan, permintaan atau pemberitahuan dari pihak ketiga sehubungan dengan Data Pribadi yang dimiliki atau diakses oleh Pihak Kedua sehubungan dengan Perjanjian ini; dan</w:t>
            </w:r>
          </w:p>
          <w:p w14:paraId="0EED6C9A" w14:textId="77777777" w:rsidR="001B5E62" w:rsidRDefault="00B8758D" w:rsidP="00D8657D">
            <w:pPr>
              <w:pStyle w:val="ListParagraph"/>
              <w:numPr>
                <w:ilvl w:val="0"/>
                <w:numId w:val="53"/>
              </w:numPr>
              <w:jc w:val="both"/>
              <w:rPr>
                <w:rFonts w:ascii="Arial" w:hAnsi="Arial" w:cs="Arial"/>
                <w:sz w:val="20"/>
                <w:szCs w:val="20"/>
              </w:rPr>
            </w:pPr>
            <w:r>
              <w:rPr>
                <w:rFonts w:ascii="Arial" w:hAnsi="Arial" w:cs="Arial"/>
                <w:sz w:val="20"/>
                <w:szCs w:val="20"/>
              </w:rPr>
              <w:t>mendapatkan persetujuan tertulis sebelumnya dari pihak lainnya sebelum mengungkapkan atau mentransfer Data Pribadi yang diberikan berdasarkan atau sehubungan dengan Perjanjian ini kepada siapapun baik di wilayah Indonesia atau diluar negara tempat pihak lainnya didirikan</w:t>
            </w:r>
          </w:p>
        </w:tc>
      </w:tr>
      <w:tr w:rsidR="001B5E62" w14:paraId="24CDC939" w14:textId="77777777" w:rsidTr="008121AD">
        <w:tc>
          <w:tcPr>
            <w:tcW w:w="5058" w:type="dxa"/>
          </w:tcPr>
          <w:p w14:paraId="5FC14A62"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If the Personal Data is no longer needed in connection with its use for the purposes of implementing this Agreement, then the Parties who own the Personal Data will destroy, delete or make the Personal Data inaccessible from their records and the destruction will be notified and proven in writing to the other Party within a period of no later than 7 (seven) calendar days after such destruction or deletion</w:t>
            </w:r>
          </w:p>
        </w:tc>
        <w:tc>
          <w:tcPr>
            <w:tcW w:w="4831" w:type="dxa"/>
          </w:tcPr>
          <w:p w14:paraId="154F787B"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t>Apabila Data Pribadi sudah tidak diperlukan lagi sehubungan dengan penggunaannya untuk keperluan pelaksanaan Perjanjian ini, maka Para Pihak yang memiliki Data Pribadi tersebut akan menghancurkan, menghapus, atau membuat tidak dapat diakses dari catatannya Data Pribadi tersebut dan atas penghancuran tersebut diberitahukan dan dibuktikan secara tertulis kepada Pihak lainnya dalam jangka waktu paling lambat 7 (tujuh) hari kalendar setelah penghancuran atau penghapusan tersebut</w:t>
            </w:r>
          </w:p>
        </w:tc>
      </w:tr>
      <w:tr w:rsidR="001B5E62" w14:paraId="77FF30C0" w14:textId="77777777" w:rsidTr="008121AD">
        <w:tc>
          <w:tcPr>
            <w:tcW w:w="5058" w:type="dxa"/>
          </w:tcPr>
          <w:p w14:paraId="45B0BD55"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t>The Parties agree that the storage, destruction and confidentiality of Personal Data, especially those related to Medical Records, must be maintained for a period as stipulated by applicabl law and regulation from time to time (the “Retention Period”). After the expiration of the Retention Period, the Personal Data may be destroyed, with prior written consent from the Personal Data Subject or the First Party, subject to the provisions stipulated in the applicable regulations and in particular the provisions stipulated in this Agreement</w:t>
            </w:r>
          </w:p>
        </w:tc>
        <w:tc>
          <w:tcPr>
            <w:tcW w:w="4831" w:type="dxa"/>
          </w:tcPr>
          <w:p w14:paraId="285C4CE8" w14:textId="77777777" w:rsidR="001B5E62" w:rsidRDefault="00B8758D" w:rsidP="00D8657D">
            <w:pPr>
              <w:pStyle w:val="ListParagraph"/>
              <w:numPr>
                <w:ilvl w:val="0"/>
                <w:numId w:val="49"/>
              </w:numPr>
              <w:jc w:val="both"/>
              <w:rPr>
                <w:rFonts w:ascii="Arial" w:hAnsi="Arial" w:cs="Arial"/>
                <w:sz w:val="20"/>
                <w:szCs w:val="20"/>
              </w:rPr>
            </w:pPr>
            <w:r>
              <w:rPr>
                <w:rFonts w:ascii="Arial" w:hAnsi="Arial" w:cs="Arial"/>
                <w:sz w:val="20"/>
                <w:szCs w:val="20"/>
              </w:rPr>
              <w:t>Para Pihak sepakat bahwa penyimpanan, pemusnahan dan kerahasiaan Data Pribadi khususnya yang berkaitan dengan Rekam Medis harus dijaga untuk rentang waktu sebagaimana ditentukan oleh hukum dan peraturan yang berlaku dari waktu ke waktu (“Masa Retensi”). Setelah lewat Masa Retensi tersebut, maka Data Pribadi tersebut dapat dimusnahkan, dengan persetujuan tertulis terlebih dahulu dari Pemilik Data Pribadi atau pihak lainnya, dengan tunduk pada ketentuan yang diatur pada peraturan yang berlaku dan khususnya ketentuan yang diatur pada Perjanjian ini</w:t>
            </w:r>
          </w:p>
        </w:tc>
      </w:tr>
      <w:tr w:rsidR="001B5E62" w14:paraId="005EEC32" w14:textId="77777777" w:rsidTr="008121AD">
        <w:tc>
          <w:tcPr>
            <w:tcW w:w="5058" w:type="dxa"/>
          </w:tcPr>
          <w:p w14:paraId="3EFF6E02" w14:textId="77777777" w:rsidR="001B5E62" w:rsidRDefault="00B8758D" w:rsidP="00D8657D">
            <w:pPr>
              <w:pStyle w:val="ListParagraph"/>
              <w:numPr>
                <w:ilvl w:val="0"/>
                <w:numId w:val="48"/>
              </w:numPr>
              <w:ind w:left="880"/>
              <w:contextualSpacing w:val="0"/>
              <w:jc w:val="both"/>
              <w:rPr>
                <w:rFonts w:ascii="Arial" w:hAnsi="Arial" w:cs="Arial"/>
                <w:b/>
                <w:sz w:val="20"/>
                <w:szCs w:val="20"/>
              </w:rPr>
            </w:pPr>
            <w:r>
              <w:rPr>
                <w:rFonts w:ascii="Arial" w:hAnsi="Arial" w:cs="Arial"/>
                <w:sz w:val="20"/>
                <w:szCs w:val="20"/>
              </w:rPr>
              <w:t xml:space="preserve">If the Provider receives any request from a Data Subject relating to his or her Personal </w:t>
            </w:r>
            <w:r>
              <w:rPr>
                <w:rFonts w:ascii="Arial" w:hAnsi="Arial" w:cs="Arial"/>
                <w:sz w:val="20"/>
                <w:szCs w:val="20"/>
              </w:rPr>
              <w:lastRenderedPageBreak/>
              <w:t>Data, or The Provider has realized any data breach accident, the Provider shall notify FHI and provide details as requested by FHI no later than 24 hours. In addition, the Provider shall provide full assistance in accordance with FHI’s instructions to perform relevant obligations as required by the competent supervisory authority or applicable legislation.</w:t>
            </w:r>
          </w:p>
        </w:tc>
        <w:tc>
          <w:tcPr>
            <w:tcW w:w="4831" w:type="dxa"/>
          </w:tcPr>
          <w:p w14:paraId="682C239B"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lastRenderedPageBreak/>
              <w:t xml:space="preserve">Jika Penyedia menerima permintaan dari Subjek Data terkait Data Pribadinya, atau </w:t>
            </w:r>
            <w:r>
              <w:rPr>
                <w:rFonts w:ascii="Arial" w:hAnsi="Arial" w:cs="Arial"/>
                <w:sz w:val="20"/>
                <w:szCs w:val="20"/>
              </w:rPr>
              <w:lastRenderedPageBreak/>
              <w:t>menyadari adanya insiden pelanggaran data, Penyedia harus segera memberitahu FHI dan memberikan rincian sebagaimana diminta oleh FHI dalam waktu tidak lebih dari 24 jam. Selain itu, Penyedia harus memberikan bantuan penuh sesuai dengan instruksi FHI untuk melaksanakan kewajiban yang diperlukan sebagaimana ditetapkan oleh otoritas pengawas yang berwenang atau peraturan yang berlaku.</w:t>
            </w:r>
          </w:p>
        </w:tc>
      </w:tr>
      <w:tr w:rsidR="001B5E62" w14:paraId="4D851B26" w14:textId="77777777" w:rsidTr="008121AD">
        <w:tc>
          <w:tcPr>
            <w:tcW w:w="5058" w:type="dxa"/>
          </w:tcPr>
          <w:p w14:paraId="5497E971" w14:textId="77777777" w:rsidR="001B5E62" w:rsidRDefault="00B8758D" w:rsidP="00D8657D">
            <w:pPr>
              <w:pStyle w:val="ListParagraph"/>
              <w:numPr>
                <w:ilvl w:val="0"/>
                <w:numId w:val="48"/>
              </w:numPr>
              <w:ind w:left="880"/>
              <w:contextualSpacing w:val="0"/>
              <w:jc w:val="both"/>
              <w:rPr>
                <w:rFonts w:ascii="Arial" w:hAnsi="Arial" w:cs="Arial"/>
                <w:sz w:val="20"/>
                <w:szCs w:val="20"/>
              </w:rPr>
            </w:pPr>
            <w:r>
              <w:rPr>
                <w:rFonts w:ascii="Arial" w:hAnsi="Arial" w:cs="Arial"/>
                <w:sz w:val="20"/>
                <w:szCs w:val="20"/>
              </w:rPr>
              <w:lastRenderedPageBreak/>
              <w:t>The Parties acknowledge that the Personal Data of Data Subjects might be transferred In regions/countries outside the European Economic Area (EEA) which might have different legal rules and level of protection than that determined by the European Commission, both Parties shall implement appropriate technical safeguards inconsistent with applicable Regulations to protect the Personal Data against destruction, loss, unauthorised disclosure or access, or any other form of unlawful processing.</w:t>
            </w:r>
          </w:p>
        </w:tc>
        <w:tc>
          <w:tcPr>
            <w:tcW w:w="4831" w:type="dxa"/>
          </w:tcPr>
          <w:p w14:paraId="62E3857E" w14:textId="77777777" w:rsidR="001B5E62" w:rsidRDefault="00B8758D" w:rsidP="00D8657D">
            <w:pPr>
              <w:pStyle w:val="ListParagraph"/>
              <w:numPr>
                <w:ilvl w:val="0"/>
                <w:numId w:val="49"/>
              </w:numPr>
              <w:contextualSpacing w:val="0"/>
              <w:jc w:val="both"/>
              <w:rPr>
                <w:rFonts w:ascii="Arial" w:hAnsi="Arial" w:cs="Arial"/>
                <w:sz w:val="20"/>
                <w:szCs w:val="20"/>
              </w:rPr>
            </w:pPr>
            <w:r>
              <w:rPr>
                <w:rFonts w:ascii="Arial" w:hAnsi="Arial" w:cs="Arial"/>
                <w:sz w:val="20"/>
                <w:szCs w:val="20"/>
              </w:rPr>
              <w:t>Para Pihak memahami bahwa Data Pribadi Subjek Data mungkin akan ditransfer ke wilayah/negara di luar European Economic Area (EEA) yang mungkin memiliki aturan hukum dan tingkat perlindungan yang berbeda dari yang ditetapkan oleh Komisi Eropa. Oleh karena itu, kedua belah pihak wajib menerapkan langkah-langkah perlindungan teknis yang sesuai dengan Peraturan yang berlaku guna melindungi Data Pribadi dari penghancuran, kehilangan, pengungkapan atau akses tanpa izin, atau segala bentuk pemrosesan yang melanggar hukum.</w:t>
            </w:r>
          </w:p>
        </w:tc>
      </w:tr>
      <w:tr w:rsidR="001B5E62" w14:paraId="5AF4939B" w14:textId="77777777" w:rsidTr="008121AD">
        <w:tc>
          <w:tcPr>
            <w:tcW w:w="5058" w:type="dxa"/>
          </w:tcPr>
          <w:p w14:paraId="4B98FDC6" w14:textId="1F02E884" w:rsidR="001B5E62" w:rsidRDefault="009A4704" w:rsidP="00D8657D">
            <w:pPr>
              <w:pStyle w:val="ListParagraph"/>
              <w:numPr>
                <w:ilvl w:val="0"/>
                <w:numId w:val="48"/>
              </w:numPr>
              <w:ind w:left="880"/>
              <w:contextualSpacing w:val="0"/>
              <w:jc w:val="both"/>
              <w:rPr>
                <w:rFonts w:ascii="Arial" w:hAnsi="Arial" w:cs="Arial"/>
                <w:sz w:val="20"/>
                <w:szCs w:val="20"/>
              </w:rPr>
            </w:pPr>
            <w:r>
              <w:rPr>
                <w:rFonts w:ascii="Arial" w:eastAsia="Calibri" w:hAnsi="Arial" w:cs="Arial"/>
                <w:sz w:val="20"/>
                <w:szCs w:val="20"/>
              </w:rPr>
              <w:t xml:space="preserve"> </w:t>
            </w:r>
            <w:r>
              <w:rPr>
                <w:rFonts w:ascii="Arial" w:hAnsi="Arial" w:cs="Arial"/>
                <w:sz w:val="20"/>
                <w:szCs w:val="20"/>
              </w:rPr>
              <w:t xml:space="preserve">The Parties agree that in the performance of this Agreement, </w:t>
            </w:r>
            <w:r>
              <w:rPr>
                <w:rFonts w:ascii="Arial" w:eastAsia="Calibri" w:hAnsi="Arial" w:cs="Arial"/>
                <w:sz w:val="20"/>
                <w:szCs w:val="20"/>
              </w:rPr>
              <w:t>FHI</w:t>
            </w:r>
            <w:r>
              <w:rPr>
                <w:rFonts w:ascii="Arial" w:hAnsi="Arial" w:cs="Arial"/>
                <w:sz w:val="20"/>
                <w:szCs w:val="20"/>
              </w:rPr>
              <w:t xml:space="preserve"> shall act solely as a data processor on behalf of the Client, and shall have no control over or authority to determine the purposes and means of processing the Personal Data. </w:t>
            </w:r>
            <w:r>
              <w:rPr>
                <w:rFonts w:ascii="Arial" w:eastAsia="Calibri" w:hAnsi="Arial" w:cs="Arial"/>
                <w:sz w:val="20"/>
                <w:szCs w:val="20"/>
              </w:rPr>
              <w:t>FHI</w:t>
            </w:r>
            <w:r>
              <w:rPr>
                <w:rFonts w:ascii="Arial" w:hAnsi="Arial" w:cs="Arial"/>
                <w:sz w:val="20"/>
                <w:szCs w:val="20"/>
              </w:rPr>
              <w:t xml:space="preserve"> shall only process Personal Data in accordance with the Client’s written instructions and in compliance with all applicable data protection laws and regulations;</w:t>
            </w:r>
          </w:p>
        </w:tc>
        <w:tc>
          <w:tcPr>
            <w:tcW w:w="4831" w:type="dxa"/>
          </w:tcPr>
          <w:p w14:paraId="474C736A" w14:textId="64FD0DEF" w:rsidR="001B5E62" w:rsidRDefault="009A4704" w:rsidP="00D8657D">
            <w:pPr>
              <w:pStyle w:val="ListParagraph"/>
              <w:numPr>
                <w:ilvl w:val="0"/>
                <w:numId w:val="49"/>
              </w:numPr>
              <w:contextualSpacing w:val="0"/>
              <w:jc w:val="both"/>
              <w:rPr>
                <w:rFonts w:ascii="Arial" w:hAnsi="Arial" w:cs="Arial"/>
                <w:sz w:val="20"/>
                <w:szCs w:val="20"/>
              </w:rPr>
            </w:pPr>
            <w:r>
              <w:rPr>
                <w:rFonts w:ascii="Arial" w:eastAsia="Calibri" w:hAnsi="Arial" w:cs="Arial"/>
                <w:sz w:val="20"/>
                <w:szCs w:val="20"/>
              </w:rPr>
              <w:t>Para Pihak sepakat bahwa dalam pelaksanaan Perjanjian ini, FHI bertindak semata-mata sebagai pemroses data pribadi (data processor) atas nama Klien, dan tidak memiliki kendali atau kewenangan untuk menentukan tujuan dan cara pengolahan Data Pribadi. FHI hanya akan memproses Data Pribadi sesuai dengan instruksi tertulis dari Klien dan tunduk pada ketentuan peraturan perundang-undangan yang berlaku terkait perlindungan data pribadi</w:t>
            </w:r>
          </w:p>
        </w:tc>
      </w:tr>
      <w:tr w:rsidR="001B5E62" w14:paraId="20B854C6" w14:textId="77777777" w:rsidTr="008121AD">
        <w:tc>
          <w:tcPr>
            <w:tcW w:w="5058" w:type="dxa"/>
          </w:tcPr>
          <w:p w14:paraId="240661F2"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AUDIT.</w:t>
            </w:r>
          </w:p>
        </w:tc>
        <w:tc>
          <w:tcPr>
            <w:tcW w:w="4831" w:type="dxa"/>
          </w:tcPr>
          <w:p w14:paraId="23E84553"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AUDIT</w:t>
            </w:r>
            <w:r>
              <w:rPr>
                <w:rFonts w:ascii="Arial" w:hAnsi="Arial" w:cs="Arial"/>
                <w:sz w:val="20"/>
                <w:szCs w:val="20"/>
              </w:rPr>
              <w:t>.</w:t>
            </w:r>
          </w:p>
        </w:tc>
      </w:tr>
      <w:tr w:rsidR="001B5E62" w14:paraId="0C0CF671" w14:textId="77777777" w:rsidTr="008121AD">
        <w:tc>
          <w:tcPr>
            <w:tcW w:w="5058" w:type="dxa"/>
          </w:tcPr>
          <w:p w14:paraId="5A98FEAE" w14:textId="77777777" w:rsidR="001B5E62" w:rsidRDefault="00B8758D">
            <w:pPr>
              <w:jc w:val="both"/>
              <w:rPr>
                <w:rFonts w:ascii="Arial" w:hAnsi="Arial" w:cs="Arial"/>
                <w:bCs/>
                <w:sz w:val="20"/>
                <w:szCs w:val="20"/>
              </w:rPr>
            </w:pPr>
            <w:r>
              <w:rPr>
                <w:rFonts w:ascii="Arial" w:hAnsi="Arial" w:cs="Arial"/>
                <w:bCs/>
                <w:sz w:val="20"/>
                <w:szCs w:val="20"/>
              </w:rPr>
              <w:t>FHI shall have the right to audit and inspect the Provider's records, accounts, and documents related to the Healthcare Services provided under this Agreement, at any reasonable time and upon prior notice. The Provider agrees to cooperate fully with FHI in facilitating such audits, including providing access to all relevant records, personnel, and information necessary for the audit. The audit shall be conducted at FHI's expense, unless the audit reveals discrepancies or non-compliance by the Provider, in which case the Provider shall bear the costs of the audit.</w:t>
            </w:r>
          </w:p>
        </w:tc>
        <w:tc>
          <w:tcPr>
            <w:tcW w:w="4831" w:type="dxa"/>
          </w:tcPr>
          <w:p w14:paraId="3A6F2F61" w14:textId="77777777" w:rsidR="001B5E62" w:rsidRDefault="00B8758D">
            <w:pPr>
              <w:jc w:val="both"/>
              <w:rPr>
                <w:rFonts w:ascii="Arial" w:hAnsi="Arial" w:cs="Arial"/>
                <w:sz w:val="20"/>
                <w:szCs w:val="20"/>
              </w:rPr>
            </w:pPr>
            <w:r>
              <w:rPr>
                <w:rFonts w:ascii="Arial" w:hAnsi="Arial" w:cs="Arial"/>
                <w:sz w:val="20"/>
                <w:szCs w:val="20"/>
              </w:rPr>
              <w:t>FHI memiliki hak untuk melakukan audit dan memeriksa catatan, akun, dan dokumen yang terkait dengan layanan yang diberikan berdasarkan Perjanjian ini, pada waktu yang wajar dan dengan pemberitahuan sebelumnya. Penyedia setuju untuk bekerja sama sepenuhnya dengan FHI dalam memfasilitasi audit tersebut, termasuk memberikan akses ke semua catatan, personel, dan informasi yang relevan yang diperlukan untuk audit. Audit akan dilakukan atas biaya FHI, kecuali jika audit tersebut mengungkapkan ketidaksesuaian atau pelanggaran oleh Penyedia, dalam hal ini Penyedia akan menanggung biaya audit tersebut.</w:t>
            </w:r>
          </w:p>
          <w:p w14:paraId="567971BB" w14:textId="77777777" w:rsidR="001B5E62" w:rsidRDefault="001B5E62">
            <w:pPr>
              <w:jc w:val="both"/>
              <w:rPr>
                <w:rFonts w:ascii="Arial" w:hAnsi="Arial" w:cs="Arial"/>
                <w:b/>
                <w:sz w:val="20"/>
                <w:szCs w:val="20"/>
              </w:rPr>
            </w:pPr>
          </w:p>
        </w:tc>
      </w:tr>
      <w:tr w:rsidR="001B5E62" w14:paraId="440EF5A0" w14:textId="77777777" w:rsidTr="008121AD">
        <w:tc>
          <w:tcPr>
            <w:tcW w:w="5058" w:type="dxa"/>
          </w:tcPr>
          <w:p w14:paraId="685708EB"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COMPLIANCE WITH LAWS</w:t>
            </w:r>
          </w:p>
        </w:tc>
        <w:tc>
          <w:tcPr>
            <w:tcW w:w="4831" w:type="dxa"/>
          </w:tcPr>
          <w:p w14:paraId="6DFDFE3A"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KEPATUHAN TERHADAP HUKUM</w:t>
            </w:r>
          </w:p>
        </w:tc>
      </w:tr>
      <w:tr w:rsidR="001B5E62" w14:paraId="18104566" w14:textId="77777777" w:rsidTr="008121AD">
        <w:trPr>
          <w:trHeight w:val="2642"/>
        </w:trPr>
        <w:tc>
          <w:tcPr>
            <w:tcW w:w="5058" w:type="dxa"/>
          </w:tcPr>
          <w:p w14:paraId="0CF1CD06" w14:textId="77777777" w:rsidR="001B5E62" w:rsidRDefault="00B8758D">
            <w:pPr>
              <w:jc w:val="both"/>
              <w:rPr>
                <w:rFonts w:ascii="Arial" w:hAnsi="Arial" w:cs="Arial"/>
                <w:sz w:val="20"/>
                <w:szCs w:val="20"/>
              </w:rPr>
            </w:pPr>
            <w:r>
              <w:rPr>
                <w:rFonts w:ascii="Arial" w:hAnsi="Arial" w:cs="Arial"/>
                <w:sz w:val="20"/>
                <w:szCs w:val="20"/>
              </w:rPr>
              <w:lastRenderedPageBreak/>
              <w:t>Each Party shall comply with all applicable laws, regulations, and governmental requirements in connection with its performance under this Agreement. If any provision of this Agreement conflicts with any applicable law, such provision shall be deemed modified to the extent necessary to comply with such law without affecting the validity of the remaining provisions of this Agreement.</w:t>
            </w:r>
          </w:p>
        </w:tc>
        <w:tc>
          <w:tcPr>
            <w:tcW w:w="4831" w:type="dxa"/>
          </w:tcPr>
          <w:p w14:paraId="3353271D" w14:textId="77777777" w:rsidR="001B5E62" w:rsidRDefault="00B8758D">
            <w:pPr>
              <w:pStyle w:val="NormalWeb"/>
              <w:jc w:val="both"/>
              <w:rPr>
                <w:rFonts w:ascii="Arial" w:hAnsi="Arial" w:cs="Arial"/>
                <w:sz w:val="20"/>
                <w:szCs w:val="20"/>
              </w:rPr>
            </w:pPr>
            <w:r>
              <w:rPr>
                <w:rFonts w:ascii="Arial" w:hAnsi="Arial" w:cs="Arial"/>
                <w:sz w:val="20"/>
                <w:szCs w:val="20"/>
              </w:rPr>
              <w:t>Setiap Pihak wajib mematuhi semua hukum, peraturan, dan ketentuan pemerintah yang berlaku sehubungan dengan pelaksanaan kewajibannya berdasarkan Perjanjian ini. Jika ada ketentuan dalam Perjanjian ini yang bertentangan dengan hukum yang berlaku, ketentuan tersebut akan dianggap telah diubah sejauh yang diperlukan untuk mematuhi hukum tersebut tanpa memengaruhi keabsahan ketentuan lainnya dalam Perjanjian ini.</w:t>
            </w:r>
          </w:p>
        </w:tc>
      </w:tr>
      <w:tr w:rsidR="001B5E62" w14:paraId="7DAC6D90" w14:textId="77777777" w:rsidTr="008121AD">
        <w:tc>
          <w:tcPr>
            <w:tcW w:w="5058" w:type="dxa"/>
          </w:tcPr>
          <w:p w14:paraId="6E34F3FE"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 xml:space="preserve">APPLICABLE LAW AND DISPUTE RESOLUTION. </w:t>
            </w:r>
          </w:p>
        </w:tc>
        <w:tc>
          <w:tcPr>
            <w:tcW w:w="4831" w:type="dxa"/>
          </w:tcPr>
          <w:p w14:paraId="00815BD3"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 xml:space="preserve">HUKUM YANG BERLAKU DAN PENYELESAIAN SENGKETA. </w:t>
            </w:r>
          </w:p>
        </w:tc>
      </w:tr>
      <w:tr w:rsidR="001B5E62" w14:paraId="046B3C0F" w14:textId="77777777" w:rsidTr="008121AD">
        <w:tc>
          <w:tcPr>
            <w:tcW w:w="5058" w:type="dxa"/>
          </w:tcPr>
          <w:p w14:paraId="1C6590D3" w14:textId="77777777" w:rsidR="001B5E62" w:rsidRDefault="00B8758D" w:rsidP="00D8657D">
            <w:pPr>
              <w:pStyle w:val="ListParagraph"/>
              <w:numPr>
                <w:ilvl w:val="2"/>
                <w:numId w:val="54"/>
              </w:numPr>
              <w:ind w:left="740"/>
              <w:jc w:val="both"/>
              <w:rPr>
                <w:rFonts w:ascii="Arial" w:hAnsi="Arial" w:cs="Arial"/>
                <w:sz w:val="20"/>
                <w:szCs w:val="20"/>
              </w:rPr>
            </w:pPr>
            <w:r>
              <w:rPr>
                <w:rFonts w:ascii="Arial" w:hAnsi="Arial" w:cs="Arial"/>
                <w:sz w:val="20"/>
                <w:szCs w:val="20"/>
              </w:rPr>
              <w:t xml:space="preserve">This Agreement shall be governed in all respects solely and exclusively by the laws of the Republic of Indonesia. </w:t>
            </w:r>
          </w:p>
          <w:p w14:paraId="5AF42B31" w14:textId="77777777" w:rsidR="001B5E62" w:rsidRDefault="001B5E62">
            <w:pPr>
              <w:pStyle w:val="ListParagraph"/>
              <w:jc w:val="both"/>
              <w:rPr>
                <w:rFonts w:ascii="Arial" w:hAnsi="Arial" w:cs="Arial"/>
                <w:b/>
                <w:sz w:val="20"/>
                <w:szCs w:val="20"/>
              </w:rPr>
            </w:pPr>
          </w:p>
        </w:tc>
        <w:tc>
          <w:tcPr>
            <w:tcW w:w="4831" w:type="dxa"/>
          </w:tcPr>
          <w:p w14:paraId="66BFCDCD" w14:textId="77777777" w:rsidR="001B5E62" w:rsidRDefault="00B8758D" w:rsidP="00D8657D">
            <w:pPr>
              <w:pStyle w:val="ListParagraph"/>
              <w:numPr>
                <w:ilvl w:val="2"/>
                <w:numId w:val="29"/>
              </w:numPr>
              <w:ind w:left="640"/>
              <w:jc w:val="both"/>
              <w:rPr>
                <w:rFonts w:ascii="Arial" w:hAnsi="Arial" w:cs="Arial"/>
                <w:sz w:val="20"/>
                <w:szCs w:val="20"/>
              </w:rPr>
            </w:pPr>
            <w:r>
              <w:rPr>
                <w:rFonts w:ascii="Arial" w:hAnsi="Arial" w:cs="Arial"/>
                <w:sz w:val="20"/>
                <w:szCs w:val="20"/>
              </w:rPr>
              <w:t xml:space="preserve">Perjanjian ini diatur dan diberlakukan secara eksklusif sesuai dengan hukum Republik Indonesia. </w:t>
            </w:r>
          </w:p>
          <w:p w14:paraId="35D696FD" w14:textId="77777777" w:rsidR="001B5E62" w:rsidRDefault="001B5E62">
            <w:pPr>
              <w:pStyle w:val="ListParagraph"/>
              <w:ind w:left="640"/>
              <w:jc w:val="both"/>
              <w:rPr>
                <w:rFonts w:ascii="Arial" w:hAnsi="Arial" w:cs="Arial"/>
                <w:b/>
                <w:sz w:val="20"/>
                <w:szCs w:val="20"/>
              </w:rPr>
            </w:pPr>
          </w:p>
        </w:tc>
      </w:tr>
      <w:tr w:rsidR="001B5E62" w14:paraId="654CEB81" w14:textId="77777777" w:rsidTr="008121AD">
        <w:tc>
          <w:tcPr>
            <w:tcW w:w="5058" w:type="dxa"/>
          </w:tcPr>
          <w:p w14:paraId="08EB3A49" w14:textId="77777777" w:rsidR="001B5E62" w:rsidRDefault="00B8758D" w:rsidP="00D8657D">
            <w:pPr>
              <w:pStyle w:val="ListParagraph"/>
              <w:numPr>
                <w:ilvl w:val="2"/>
                <w:numId w:val="54"/>
              </w:numPr>
              <w:ind w:left="740"/>
              <w:jc w:val="both"/>
              <w:rPr>
                <w:rFonts w:ascii="Arial" w:hAnsi="Arial" w:cs="Arial"/>
                <w:sz w:val="20"/>
                <w:szCs w:val="20"/>
              </w:rPr>
            </w:pPr>
            <w:r>
              <w:rPr>
                <w:rFonts w:ascii="Arial" w:hAnsi="Arial" w:cs="Arial"/>
                <w:sz w:val="20"/>
                <w:szCs w:val="20"/>
              </w:rPr>
              <w:t>Any and all disputes, controversies, or claims arising out of, relating to, or in connection with this Agreement, including but not limited to its interpretation, performance, validity, or scope, shall be resolved exclusively through the South Jakarta District Court.</w:t>
            </w:r>
          </w:p>
        </w:tc>
        <w:tc>
          <w:tcPr>
            <w:tcW w:w="4831" w:type="dxa"/>
          </w:tcPr>
          <w:p w14:paraId="4327B4B9" w14:textId="77777777" w:rsidR="001B5E62" w:rsidRDefault="00B8758D" w:rsidP="00D8657D">
            <w:pPr>
              <w:pStyle w:val="ListParagraph"/>
              <w:numPr>
                <w:ilvl w:val="2"/>
                <w:numId w:val="29"/>
              </w:numPr>
              <w:ind w:left="640"/>
              <w:jc w:val="both"/>
              <w:rPr>
                <w:rFonts w:ascii="Arial" w:hAnsi="Arial" w:cs="Arial"/>
                <w:sz w:val="20"/>
                <w:szCs w:val="20"/>
              </w:rPr>
            </w:pPr>
            <w:r>
              <w:rPr>
                <w:rFonts w:ascii="Arial" w:hAnsi="Arial" w:cs="Arial"/>
                <w:sz w:val="20"/>
                <w:szCs w:val="20"/>
              </w:rPr>
              <w:t>Segala sengketa, perselisihan, atau klaim yang timbul dari, berkaitan dengan, atau sehubungan dengan Perjanjian ini, termasuk namun tidak terbatas pada penafsiran, pelaksanaan, keabsahan, maupun ruang lingkup Perjanjian, akan diselesaikan secara eksklusif melalui Pengadilan Negeri Jakarta Selatan.</w:t>
            </w:r>
          </w:p>
        </w:tc>
      </w:tr>
      <w:tr w:rsidR="001B5E62" w14:paraId="6E3BB4F0" w14:textId="77777777" w:rsidTr="008121AD">
        <w:tc>
          <w:tcPr>
            <w:tcW w:w="5058" w:type="dxa"/>
          </w:tcPr>
          <w:p w14:paraId="20EBBE41" w14:textId="77777777" w:rsidR="001B5E62" w:rsidRDefault="00B8758D" w:rsidP="00D8657D">
            <w:pPr>
              <w:pStyle w:val="ListParagraph"/>
              <w:numPr>
                <w:ilvl w:val="0"/>
                <w:numId w:val="5"/>
              </w:numPr>
              <w:contextualSpacing w:val="0"/>
              <w:jc w:val="both"/>
              <w:rPr>
                <w:rFonts w:ascii="Arial" w:hAnsi="Arial" w:cs="Arial"/>
                <w:b/>
                <w:sz w:val="20"/>
                <w:szCs w:val="20"/>
              </w:rPr>
            </w:pPr>
            <w:r>
              <w:rPr>
                <w:rFonts w:ascii="Arial" w:hAnsi="Arial" w:cs="Arial"/>
                <w:b/>
                <w:sz w:val="20"/>
                <w:szCs w:val="20"/>
              </w:rPr>
              <w:t>MISCELLANEOUS</w:t>
            </w:r>
          </w:p>
        </w:tc>
        <w:tc>
          <w:tcPr>
            <w:tcW w:w="4831" w:type="dxa"/>
          </w:tcPr>
          <w:p w14:paraId="0EEE7CF0" w14:textId="77777777" w:rsidR="001B5E62" w:rsidRDefault="00B8758D" w:rsidP="00D8657D">
            <w:pPr>
              <w:pStyle w:val="ListParagraph"/>
              <w:numPr>
                <w:ilvl w:val="0"/>
                <w:numId w:val="6"/>
              </w:numPr>
              <w:contextualSpacing w:val="0"/>
              <w:jc w:val="both"/>
              <w:rPr>
                <w:rFonts w:ascii="Arial" w:hAnsi="Arial" w:cs="Arial"/>
                <w:b/>
                <w:sz w:val="20"/>
                <w:szCs w:val="20"/>
              </w:rPr>
            </w:pPr>
            <w:r>
              <w:rPr>
                <w:rFonts w:ascii="Arial" w:hAnsi="Arial" w:cs="Arial"/>
                <w:b/>
                <w:sz w:val="20"/>
                <w:szCs w:val="20"/>
              </w:rPr>
              <w:t>KETENTUAN LAIN-LAIN</w:t>
            </w:r>
          </w:p>
        </w:tc>
      </w:tr>
      <w:tr w:rsidR="001B5E62" w14:paraId="5E524820" w14:textId="77777777" w:rsidTr="008121AD">
        <w:tc>
          <w:tcPr>
            <w:tcW w:w="5058" w:type="dxa"/>
          </w:tcPr>
          <w:p w14:paraId="03994C68"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This Agreement constitutes the entire understanding between the Parties and supersedes any prior agreements.</w:t>
            </w:r>
          </w:p>
        </w:tc>
        <w:tc>
          <w:tcPr>
            <w:tcW w:w="4831" w:type="dxa"/>
          </w:tcPr>
          <w:p w14:paraId="2B14F6F1"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Perjanjian ini merupakan keseluruhan kesepahaman antara Para Pihak dan menggantikan semua perjanjian sebelumnya.</w:t>
            </w:r>
          </w:p>
        </w:tc>
      </w:tr>
      <w:tr w:rsidR="001B5E62" w14:paraId="4A2792AA" w14:textId="77777777" w:rsidTr="008121AD">
        <w:tc>
          <w:tcPr>
            <w:tcW w:w="5058" w:type="dxa"/>
          </w:tcPr>
          <w:p w14:paraId="15A5E5E5" w14:textId="67A18BD6"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Non-Solicitation. The Provider agrees that, during the term of this Agreement and for a period of at least t</w:t>
            </w:r>
            <w:r w:rsidR="007F5D17">
              <w:rPr>
                <w:rFonts w:ascii="Arial" w:hAnsi="Arial" w:cs="Arial"/>
                <w:sz w:val="20"/>
                <w:szCs w:val="20"/>
              </w:rPr>
              <w:t>hree</w:t>
            </w:r>
            <w:r>
              <w:rPr>
                <w:rFonts w:ascii="Arial" w:hAnsi="Arial" w:cs="Arial"/>
                <w:sz w:val="20"/>
                <w:szCs w:val="20"/>
              </w:rPr>
              <w:t xml:space="preserve"> (</w:t>
            </w:r>
            <w:r w:rsidR="007F5D17">
              <w:rPr>
                <w:rFonts w:ascii="Arial" w:hAnsi="Arial" w:cs="Arial"/>
                <w:sz w:val="20"/>
                <w:szCs w:val="20"/>
              </w:rPr>
              <w:t>3</w:t>
            </w:r>
            <w:r>
              <w:rPr>
                <w:rFonts w:ascii="Arial" w:hAnsi="Arial" w:cs="Arial"/>
                <w:sz w:val="20"/>
                <w:szCs w:val="20"/>
              </w:rPr>
              <w:t>) years after its termination or expiration, it will not directly or indirectly solicit, recruit, or hire any employees, agents, or contractors of FHI who were involved in the contract or the provision of Healthcare Services under this Agreement. The Provider acknowledges that this restriction is necessary to protect FHI's business interests and operations.</w:t>
            </w:r>
          </w:p>
        </w:tc>
        <w:tc>
          <w:tcPr>
            <w:tcW w:w="4831" w:type="dxa"/>
          </w:tcPr>
          <w:p w14:paraId="187135BF" w14:textId="56C5AAE8"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 xml:space="preserve">Larangan Perekrutan. Penyedia setuju bahwa, selama masa Perjanjian ini dan untuk jangka waktu sekurang-kurangnya </w:t>
            </w:r>
            <w:r w:rsidR="007F5D17">
              <w:rPr>
                <w:rFonts w:ascii="Arial" w:hAnsi="Arial" w:cs="Arial"/>
                <w:sz w:val="20"/>
                <w:szCs w:val="20"/>
              </w:rPr>
              <w:t>tiga</w:t>
            </w:r>
            <w:r>
              <w:rPr>
                <w:rFonts w:ascii="Arial" w:hAnsi="Arial" w:cs="Arial"/>
                <w:sz w:val="20"/>
                <w:szCs w:val="20"/>
              </w:rPr>
              <w:t xml:space="preserve"> (</w:t>
            </w:r>
            <w:r w:rsidR="007F5D17">
              <w:rPr>
                <w:rFonts w:ascii="Arial" w:hAnsi="Arial" w:cs="Arial"/>
                <w:sz w:val="20"/>
                <w:szCs w:val="20"/>
              </w:rPr>
              <w:t>3</w:t>
            </w:r>
            <w:r>
              <w:rPr>
                <w:rFonts w:ascii="Arial" w:hAnsi="Arial" w:cs="Arial"/>
                <w:sz w:val="20"/>
                <w:szCs w:val="20"/>
              </w:rPr>
              <w:t>) tahun setelah berakhirnya atau penghentian Perjanjian ini, Penyedia tidak akan secara langsung atau tidak langsung mengajak, merekrut, atau mempekerjakan karyawan, agen, atau kontraktor FHI yang terlibat dalam kontrak atau penyediaan layanan berdasarkan Perjanjian ini. Penyedia mengakui bahwa pembatasan ini diperlukan untuk melindungi kepentingan dan operasi bisnis FHI.</w:t>
            </w:r>
          </w:p>
        </w:tc>
      </w:tr>
      <w:tr w:rsidR="001B5E62" w14:paraId="3AD9C3BF" w14:textId="77777777" w:rsidTr="008121AD">
        <w:tc>
          <w:tcPr>
            <w:tcW w:w="5058" w:type="dxa"/>
          </w:tcPr>
          <w:p w14:paraId="6B325906"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Force Majeure. Neither Party shall be liable for failure to perform obligations due to events beyond their reasonable control, including but not limited to natural disasters, war, government restrictions, or labor strikes.</w:t>
            </w:r>
          </w:p>
        </w:tc>
        <w:tc>
          <w:tcPr>
            <w:tcW w:w="4831" w:type="dxa"/>
          </w:tcPr>
          <w:p w14:paraId="058E3026"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Keadaan Kahar. Tidak ada Pihak yang akan bertanggung jawab atas kegagalan dalam melaksanakan kewajiban akibat peristiwa di luar kendali yang wajar, termasuk namun tidak terbatas pada bencana alam, perang, pembatasan pemerintah, atau pemogokan kerja.</w:t>
            </w:r>
          </w:p>
        </w:tc>
      </w:tr>
      <w:tr w:rsidR="001B5E62" w14:paraId="51A5568F" w14:textId="77777777" w:rsidTr="008121AD">
        <w:tc>
          <w:tcPr>
            <w:tcW w:w="5058" w:type="dxa"/>
          </w:tcPr>
          <w:p w14:paraId="4F375B17"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t>Unless expressly specified in this Agreement, No modification of this Agreement shall be valid unless made in writing and signed by both Parties.</w:t>
            </w:r>
          </w:p>
        </w:tc>
        <w:tc>
          <w:tcPr>
            <w:tcW w:w="4831" w:type="dxa"/>
          </w:tcPr>
          <w:p w14:paraId="19AE5FFE"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Kecuali dinyatakan secara tegas dalam Perjanjian ini, Tidak ada modifikasi apapun terhadap Perjanjian ini yang akan berlaku kecuali jika dibuat secara tertulis dan ditandatangani oleh kedua Pihak.</w:t>
            </w:r>
          </w:p>
        </w:tc>
      </w:tr>
      <w:tr w:rsidR="001B5E62" w14:paraId="764BD44E" w14:textId="77777777" w:rsidTr="008121AD">
        <w:tc>
          <w:tcPr>
            <w:tcW w:w="5058" w:type="dxa"/>
          </w:tcPr>
          <w:p w14:paraId="4EF68A22"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lang w:val="zh-CN"/>
              </w:rPr>
              <w:t xml:space="preserve">The Provider shall not transfer any of its rights, benefits, or obligations under this Agreement to any third party without the prior written consent of FHI. The Provider shall </w:t>
            </w:r>
            <w:r>
              <w:rPr>
                <w:rFonts w:ascii="Arial" w:hAnsi="Arial" w:cs="Arial"/>
                <w:sz w:val="20"/>
                <w:szCs w:val="20"/>
                <w:lang w:val="zh-CN"/>
              </w:rPr>
              <w:lastRenderedPageBreak/>
              <w:t>remain solely responsible for the performance of its obligations under this Agreement, notwithstanding any such consent given by FHI. FHI shall be entitled to assign or transfer its rights, benefits, and obligations under this Agreement freely, without the consent of the Provider, to any entity within the Fullerton Health Group.</w:t>
            </w:r>
          </w:p>
          <w:p w14:paraId="631E208D" w14:textId="77777777" w:rsidR="001B5E62" w:rsidRDefault="001B5E62">
            <w:pPr>
              <w:rPr>
                <w:rFonts w:ascii="Arial" w:hAnsi="Arial" w:cs="Arial"/>
                <w:sz w:val="20"/>
                <w:szCs w:val="20"/>
              </w:rPr>
            </w:pPr>
          </w:p>
        </w:tc>
        <w:tc>
          <w:tcPr>
            <w:tcW w:w="4831" w:type="dxa"/>
          </w:tcPr>
          <w:p w14:paraId="15D3B823"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lang w:val="zh-CN"/>
              </w:rPr>
              <w:lastRenderedPageBreak/>
              <w:t xml:space="preserve">Penyedia tidak diperbolehkan untuk mengalihkan hak, manfaat, atau kewajibannya berdasarkan Perjanjian ini kepada pihak ketiga tanpa persetujuan </w:t>
            </w:r>
            <w:r>
              <w:rPr>
                <w:rFonts w:ascii="Arial" w:hAnsi="Arial" w:cs="Arial"/>
                <w:sz w:val="20"/>
                <w:szCs w:val="20"/>
                <w:lang w:val="zh-CN"/>
              </w:rPr>
              <w:lastRenderedPageBreak/>
              <w:t>tertulis sebelumnya dari FHI. Penyedia tetap bertanggung jawab sepenuhnya atas pelaksanaan kewajibannya berdasarkan Perjanjian ini, meskipun persetujuan tersebut diberikan oleh FHI. FHI berhak untuk mengalihkan atau mentransfer hak, manfaat, dan kewajibannya berdasarkan Perjanjian ini secara bebas, tanpa persetujuan dari Penyedia, kepada entitas mana pun dalam Fullerton Health Group.</w:t>
            </w:r>
          </w:p>
        </w:tc>
      </w:tr>
      <w:tr w:rsidR="001B5E62" w14:paraId="0B42A1CE" w14:textId="77777777" w:rsidTr="008121AD">
        <w:tc>
          <w:tcPr>
            <w:tcW w:w="5058" w:type="dxa"/>
          </w:tcPr>
          <w:p w14:paraId="561C9A03" w14:textId="77777777" w:rsidR="001B5E62" w:rsidRDefault="00B8758D" w:rsidP="00D8657D">
            <w:pPr>
              <w:pStyle w:val="ListParagraph"/>
              <w:numPr>
                <w:ilvl w:val="0"/>
                <w:numId w:val="55"/>
              </w:numPr>
              <w:contextualSpacing w:val="0"/>
              <w:jc w:val="both"/>
              <w:rPr>
                <w:rFonts w:ascii="Arial" w:hAnsi="Arial" w:cs="Arial"/>
                <w:sz w:val="20"/>
                <w:szCs w:val="20"/>
              </w:rPr>
            </w:pPr>
            <w:r>
              <w:rPr>
                <w:rFonts w:ascii="Arial" w:hAnsi="Arial" w:cs="Arial"/>
                <w:sz w:val="20"/>
                <w:szCs w:val="20"/>
              </w:rPr>
              <w:lastRenderedPageBreak/>
              <w:t xml:space="preserve">If any provision of this Agreement is found to be invalid, illegal, or unenforceable, the remaining provisions shall continue in full force and effect. </w:t>
            </w:r>
          </w:p>
        </w:tc>
        <w:tc>
          <w:tcPr>
            <w:tcW w:w="4831" w:type="dxa"/>
          </w:tcPr>
          <w:p w14:paraId="224D51AA" w14:textId="77777777" w:rsidR="001B5E62" w:rsidRDefault="00B8758D" w:rsidP="00D8657D">
            <w:pPr>
              <w:pStyle w:val="ListParagraph"/>
              <w:numPr>
                <w:ilvl w:val="0"/>
                <w:numId w:val="56"/>
              </w:numPr>
              <w:ind w:left="640"/>
              <w:contextualSpacing w:val="0"/>
              <w:jc w:val="both"/>
              <w:rPr>
                <w:rFonts w:ascii="Arial" w:hAnsi="Arial" w:cs="Arial"/>
                <w:sz w:val="20"/>
                <w:szCs w:val="20"/>
              </w:rPr>
            </w:pPr>
            <w:r>
              <w:rPr>
                <w:rFonts w:ascii="Arial" w:hAnsi="Arial" w:cs="Arial"/>
                <w:sz w:val="20"/>
                <w:szCs w:val="20"/>
              </w:rPr>
              <w:t>Jika ada ketentuan dalam Perjanjian ini yang dinyatakan tidak sah, melanggar hukum, atau tidak dapat diberlakukan, ketentuan lainnya akan tetap berlaku dan memiliki kekuatan penuh.</w:t>
            </w:r>
          </w:p>
        </w:tc>
      </w:tr>
      <w:tr w:rsidR="005D460F" w14:paraId="4E1EEC68" w14:textId="77777777" w:rsidTr="008121AD">
        <w:tc>
          <w:tcPr>
            <w:tcW w:w="5058" w:type="dxa"/>
          </w:tcPr>
          <w:p w14:paraId="455DA14E" w14:textId="7BB2B096" w:rsidR="005D460F" w:rsidRPr="00B95A14" w:rsidRDefault="00B95A14" w:rsidP="00B95A14">
            <w:pPr>
              <w:jc w:val="both"/>
              <w:rPr>
                <w:rFonts w:ascii="Arial" w:hAnsi="Arial" w:cs="Arial"/>
                <w:b/>
                <w:bCs/>
                <w:sz w:val="20"/>
                <w:szCs w:val="20"/>
                <w:lang w:val="id-ID"/>
              </w:rPr>
            </w:pPr>
            <w:r>
              <w:rPr>
                <w:rFonts w:ascii="Arial" w:hAnsi="Arial" w:cs="Arial"/>
                <w:b/>
                <w:bCs/>
                <w:sz w:val="20"/>
                <w:szCs w:val="20"/>
                <w:lang w:val="id-ID"/>
              </w:rPr>
              <w:t>18) QUALITY</w:t>
            </w:r>
          </w:p>
        </w:tc>
        <w:tc>
          <w:tcPr>
            <w:tcW w:w="4831" w:type="dxa"/>
          </w:tcPr>
          <w:p w14:paraId="34020FA5" w14:textId="5EE1E647" w:rsidR="005D460F" w:rsidRPr="00B95A14" w:rsidRDefault="005D460F" w:rsidP="00D8657D">
            <w:pPr>
              <w:pStyle w:val="ListParagraph"/>
              <w:numPr>
                <w:ilvl w:val="0"/>
                <w:numId w:val="6"/>
              </w:numPr>
              <w:jc w:val="both"/>
              <w:rPr>
                <w:rFonts w:asciiTheme="minorBidi" w:hAnsiTheme="minorBidi" w:cstheme="minorBidi"/>
                <w:b/>
                <w:bCs/>
                <w:sz w:val="20"/>
                <w:szCs w:val="20"/>
              </w:rPr>
            </w:pPr>
            <w:commentRangeStart w:id="0"/>
            <w:r w:rsidRPr="00B95A14">
              <w:rPr>
                <w:rFonts w:asciiTheme="minorBidi" w:hAnsiTheme="minorBidi" w:cstheme="minorBidi"/>
                <w:b/>
                <w:bCs/>
                <w:sz w:val="20"/>
                <w:szCs w:val="20"/>
                <w:lang w:val="id-ID"/>
              </w:rPr>
              <w:t>MUTU</w:t>
            </w:r>
            <w:commentRangeEnd w:id="0"/>
            <w:r w:rsidR="008121AD" w:rsidRPr="00B95A14">
              <w:rPr>
                <w:rStyle w:val="CommentReference"/>
                <w:rFonts w:asciiTheme="minorBidi" w:hAnsiTheme="minorBidi" w:cstheme="minorBidi"/>
                <w:b/>
                <w:bCs/>
                <w:sz w:val="20"/>
                <w:szCs w:val="20"/>
              </w:rPr>
              <w:commentReference w:id="0"/>
            </w:r>
          </w:p>
        </w:tc>
      </w:tr>
      <w:tr w:rsidR="005D460F" w14:paraId="06E2E628" w14:textId="77777777" w:rsidTr="008121AD">
        <w:tc>
          <w:tcPr>
            <w:tcW w:w="5058" w:type="dxa"/>
          </w:tcPr>
          <w:p w14:paraId="2D75E174" w14:textId="49E100A8" w:rsidR="005D460F" w:rsidRPr="004206DC" w:rsidRDefault="004206DC" w:rsidP="00D8657D">
            <w:pPr>
              <w:pStyle w:val="ListParagraph"/>
              <w:numPr>
                <w:ilvl w:val="0"/>
                <w:numId w:val="97"/>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The Parties agree that all services under this Agreement shall be performed in accordance with applicable healthcare service quality standards, principles of professionalism, patient safety, and prevailing laws and regulations.</w:t>
            </w:r>
          </w:p>
        </w:tc>
        <w:tc>
          <w:tcPr>
            <w:tcW w:w="4831" w:type="dxa"/>
          </w:tcPr>
          <w:p w14:paraId="1E56E6D9" w14:textId="49EB306C" w:rsidR="005D460F" w:rsidRPr="004206DC" w:rsidRDefault="00B95A14" w:rsidP="00D8657D">
            <w:pPr>
              <w:pStyle w:val="ListParagraph"/>
              <w:numPr>
                <w:ilvl w:val="0"/>
                <w:numId w:val="98"/>
              </w:numPr>
              <w:ind w:left="606" w:hanging="425"/>
              <w:jc w:val="both"/>
              <w:rPr>
                <w:rFonts w:asciiTheme="minorBidi" w:hAnsiTheme="minorBidi" w:cstheme="minorBidi"/>
                <w:b/>
                <w:sz w:val="20"/>
                <w:szCs w:val="20"/>
                <w:lang w:val="id-ID"/>
              </w:rPr>
            </w:pPr>
            <w:r w:rsidRPr="004206DC">
              <w:rPr>
                <w:rFonts w:asciiTheme="minorBidi" w:hAnsiTheme="minorBidi" w:cstheme="minorBidi"/>
                <w:sz w:val="20"/>
                <w:szCs w:val="20"/>
              </w:rPr>
              <w:t>Para Pihak sepakat bahwa seluruh pelayanan dalam Perjanjian ini wajib dilaksanakan sesuai dengan standar mutu pelayanan kesehatan yang berlaku, prinsip profesionalisme, keselamatan pasien, serta ketentuan peraturan perundang-undangan.</w:t>
            </w:r>
          </w:p>
        </w:tc>
      </w:tr>
      <w:tr w:rsidR="00B95A14" w14:paraId="1EF29F17" w14:textId="77777777" w:rsidTr="008121AD">
        <w:tc>
          <w:tcPr>
            <w:tcW w:w="5058" w:type="dxa"/>
          </w:tcPr>
          <w:p w14:paraId="6F8A0F30" w14:textId="7EA6D6B7" w:rsidR="00B95A14" w:rsidRPr="004206DC" w:rsidRDefault="004206DC" w:rsidP="00D8657D">
            <w:pPr>
              <w:pStyle w:val="ListParagraph"/>
              <w:numPr>
                <w:ilvl w:val="0"/>
                <w:numId w:val="98"/>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FHI shall ensure the quality of its administrative and operational services, including but not limited to the provision of a 24 (twenty-four) hour Call Centre, the timely and accurate issuance of membership cards and Letters of Guarantee, and the delivery of clear and up-to-date information to the PROVIDER.</w:t>
            </w:r>
          </w:p>
        </w:tc>
        <w:tc>
          <w:tcPr>
            <w:tcW w:w="4831" w:type="dxa"/>
          </w:tcPr>
          <w:p w14:paraId="1E758EC3" w14:textId="52B4A3CB" w:rsidR="00B95A14" w:rsidRPr="004206DC" w:rsidRDefault="00B95A14" w:rsidP="00D8657D">
            <w:pPr>
              <w:pStyle w:val="ListParagraph"/>
              <w:numPr>
                <w:ilvl w:val="0"/>
                <w:numId w:val="97"/>
              </w:numPr>
              <w:ind w:left="606" w:hanging="425"/>
              <w:jc w:val="both"/>
              <w:rPr>
                <w:rFonts w:asciiTheme="minorBidi" w:hAnsiTheme="minorBidi" w:cstheme="minorBidi"/>
                <w:sz w:val="20"/>
                <w:szCs w:val="20"/>
              </w:rPr>
            </w:pPr>
            <w:r w:rsidRPr="004206DC">
              <w:rPr>
                <w:rFonts w:asciiTheme="minorBidi" w:hAnsiTheme="minorBidi" w:cstheme="minorBidi"/>
                <w:sz w:val="20"/>
                <w:szCs w:val="20"/>
              </w:rPr>
              <w:t>FHI wajib menjamin mutu layanan administrasi dan operasional, termasuk namun tidak terbatas pada penyediaan layanan Call Centre 24 (dua puluh empat) jam, penerbitan kartu peserta dan Surat Jaminan secara tepat waktu dan akurat, serta penyampaian informasi yang jelas dan terkini kepada PENYEDIA.</w:t>
            </w:r>
          </w:p>
        </w:tc>
      </w:tr>
      <w:tr w:rsidR="00B95A14" w:rsidRPr="00B95A14" w14:paraId="3F0FCF47" w14:textId="77777777" w:rsidTr="008121AD">
        <w:tc>
          <w:tcPr>
            <w:tcW w:w="5058" w:type="dxa"/>
          </w:tcPr>
          <w:p w14:paraId="3AA0D58F" w14:textId="0B71F4CF" w:rsidR="00B95A14" w:rsidRPr="004206DC" w:rsidRDefault="004206DC" w:rsidP="00D8657D">
            <w:pPr>
              <w:pStyle w:val="ListParagraph"/>
              <w:numPr>
                <w:ilvl w:val="0"/>
                <w:numId w:val="97"/>
              </w:numPr>
              <w:ind w:left="709" w:hanging="425"/>
              <w:jc w:val="both"/>
              <w:rPr>
                <w:rFonts w:asciiTheme="minorBidi" w:hAnsiTheme="minorBidi" w:cstheme="minorBidi"/>
                <w:sz w:val="20"/>
                <w:szCs w:val="20"/>
              </w:rPr>
            </w:pPr>
            <w:r w:rsidRPr="004206DC">
              <w:rPr>
                <w:rFonts w:asciiTheme="minorBidi" w:hAnsiTheme="minorBidi" w:cstheme="minorBidi"/>
                <w:sz w:val="20"/>
                <w:szCs w:val="20"/>
              </w:rPr>
              <w:t>The PROVIDER shall deliver healthcare services based on legitimate medical necessity in accordance with applicable professional standards, perform proper participant verification, provide safe and appropriate care including in emergency situations, and maintain complete and accurate medical records.</w:t>
            </w:r>
          </w:p>
        </w:tc>
        <w:tc>
          <w:tcPr>
            <w:tcW w:w="4831" w:type="dxa"/>
          </w:tcPr>
          <w:p w14:paraId="472DB1EE" w14:textId="3BB84A50" w:rsidR="00B95A14" w:rsidRPr="004206DC" w:rsidRDefault="00B95A14" w:rsidP="00D8657D">
            <w:pPr>
              <w:pStyle w:val="ListParagraph"/>
              <w:numPr>
                <w:ilvl w:val="0"/>
                <w:numId w:val="98"/>
              </w:numPr>
              <w:ind w:left="606" w:hanging="425"/>
              <w:jc w:val="both"/>
              <w:rPr>
                <w:rFonts w:asciiTheme="minorBidi" w:hAnsiTheme="minorBidi" w:cstheme="minorBidi"/>
                <w:sz w:val="20"/>
                <w:szCs w:val="20"/>
                <w:lang w:val="id-ID"/>
              </w:rPr>
            </w:pPr>
            <w:r w:rsidRPr="004206DC">
              <w:rPr>
                <w:rFonts w:asciiTheme="minorBidi" w:hAnsiTheme="minorBidi" w:cstheme="minorBidi"/>
                <w:sz w:val="20"/>
                <w:szCs w:val="20"/>
                <w:lang w:val="id-ID"/>
              </w:rPr>
              <w:t>PENYEDIA wajib memberikan pelayanan kesehatan berdasarkan kebutuhan medis yang sah sesuai standar profesi, melakukan verifikasi kepesertaan secara cermat, menyediakan pelayanan yang aman dan tepat termasuk dalam keadaan gawat darurat, serta menjaga kelengkapan dan akurasi catatan medis.</w:t>
            </w:r>
          </w:p>
        </w:tc>
      </w:tr>
      <w:tr w:rsidR="00B95A14" w:rsidRPr="00C62AC2" w14:paraId="10556F46" w14:textId="77777777" w:rsidTr="008121AD">
        <w:tc>
          <w:tcPr>
            <w:tcW w:w="5058" w:type="dxa"/>
          </w:tcPr>
          <w:p w14:paraId="42E1CB9E" w14:textId="37AF265D" w:rsidR="00B95A14" w:rsidRPr="004206DC" w:rsidRDefault="004206DC" w:rsidP="00D8657D">
            <w:pPr>
              <w:pStyle w:val="ListParagraph"/>
              <w:numPr>
                <w:ilvl w:val="0"/>
                <w:numId w:val="98"/>
              </w:numPr>
              <w:ind w:left="709" w:hanging="425"/>
              <w:jc w:val="both"/>
              <w:rPr>
                <w:rFonts w:asciiTheme="minorBidi" w:hAnsiTheme="minorBidi" w:cstheme="minorBidi"/>
                <w:sz w:val="20"/>
                <w:szCs w:val="20"/>
                <w:lang w:val="id-ID"/>
              </w:rPr>
            </w:pPr>
            <w:r w:rsidRPr="004206DC">
              <w:rPr>
                <w:rFonts w:asciiTheme="minorBidi" w:hAnsiTheme="minorBidi" w:cstheme="minorBidi"/>
                <w:sz w:val="20"/>
                <w:szCs w:val="20"/>
              </w:rPr>
              <w:t>The Parties shall uphold integrity, prevent fraud, abuse, and any other improper practices, and ensure effective coordination to maintain continuity and quality of services.</w:t>
            </w:r>
          </w:p>
        </w:tc>
        <w:tc>
          <w:tcPr>
            <w:tcW w:w="4831" w:type="dxa"/>
          </w:tcPr>
          <w:p w14:paraId="6B4D5226" w14:textId="1B0FBDC3" w:rsidR="00B95A14" w:rsidRPr="004206DC" w:rsidRDefault="00B95A14" w:rsidP="00D8657D">
            <w:pPr>
              <w:pStyle w:val="ListParagraph"/>
              <w:numPr>
                <w:ilvl w:val="0"/>
                <w:numId w:val="97"/>
              </w:numPr>
              <w:ind w:left="606" w:hanging="425"/>
              <w:jc w:val="both"/>
              <w:rPr>
                <w:rFonts w:asciiTheme="minorBidi" w:hAnsiTheme="minorBidi" w:cstheme="minorBidi"/>
                <w:sz w:val="20"/>
                <w:szCs w:val="20"/>
                <w:lang w:val="id-ID"/>
              </w:rPr>
            </w:pPr>
            <w:r w:rsidRPr="004206DC">
              <w:rPr>
                <w:rFonts w:asciiTheme="minorBidi" w:hAnsiTheme="minorBidi" w:cstheme="minorBidi"/>
                <w:sz w:val="20"/>
                <w:szCs w:val="20"/>
                <w:lang w:val="id-ID"/>
              </w:rPr>
              <w:t>Para Pihak wajib menjaga integritas, mencegah penipuan, penyalahgunaan, dan tindakan tidak wajar lainnya, serta memastikan koordinasi yang efektif guna menjamin kesinambungan dan kualitas pelayanan.</w:t>
            </w:r>
          </w:p>
        </w:tc>
      </w:tr>
      <w:tr w:rsidR="00B95A14" w14:paraId="1AC1E215" w14:textId="77777777" w:rsidTr="008121AD">
        <w:tc>
          <w:tcPr>
            <w:tcW w:w="5058" w:type="dxa"/>
          </w:tcPr>
          <w:p w14:paraId="3F54F971" w14:textId="7D357622" w:rsidR="00B95A14" w:rsidRPr="004206DC" w:rsidRDefault="004206DC" w:rsidP="00D8657D">
            <w:pPr>
              <w:pStyle w:val="ListParagraph"/>
              <w:numPr>
                <w:ilvl w:val="0"/>
                <w:numId w:val="97"/>
              </w:numPr>
              <w:ind w:left="709" w:hanging="425"/>
              <w:jc w:val="both"/>
              <w:rPr>
                <w:rFonts w:asciiTheme="minorBidi" w:hAnsiTheme="minorBidi" w:cstheme="minorBidi"/>
                <w:sz w:val="20"/>
                <w:szCs w:val="20"/>
              </w:rPr>
            </w:pPr>
            <w:r w:rsidRPr="004206DC">
              <w:rPr>
                <w:rFonts w:asciiTheme="minorBidi" w:hAnsiTheme="minorBidi" w:cstheme="minorBidi"/>
                <w:sz w:val="20"/>
                <w:szCs w:val="20"/>
              </w:rPr>
              <w:t>In the event of any non-compliance with the applicable quality standards, the Parties shall promptly undertake appropriate corrective actions.</w:t>
            </w:r>
          </w:p>
        </w:tc>
        <w:tc>
          <w:tcPr>
            <w:tcW w:w="4831" w:type="dxa"/>
          </w:tcPr>
          <w:p w14:paraId="39F22D55" w14:textId="089175A0" w:rsidR="00B95A14" w:rsidRPr="004206DC" w:rsidRDefault="00B95A14" w:rsidP="00D8657D">
            <w:pPr>
              <w:pStyle w:val="ListParagraph"/>
              <w:numPr>
                <w:ilvl w:val="0"/>
                <w:numId w:val="98"/>
              </w:numPr>
              <w:ind w:left="606" w:hanging="425"/>
              <w:jc w:val="both"/>
              <w:rPr>
                <w:rFonts w:asciiTheme="minorBidi" w:hAnsiTheme="minorBidi" w:cstheme="minorBidi"/>
                <w:sz w:val="20"/>
                <w:szCs w:val="20"/>
              </w:rPr>
            </w:pPr>
            <w:r w:rsidRPr="004206DC">
              <w:rPr>
                <w:rFonts w:asciiTheme="minorBidi" w:hAnsiTheme="minorBidi" w:cstheme="minorBidi"/>
                <w:sz w:val="20"/>
                <w:szCs w:val="20"/>
              </w:rPr>
              <w:t>Dalam hal terjadi ketidaksesuaian terhadap standar mutu, Para Pihak wajib melakukan tindakan perbaikan secara segera dan proporsional.</w:t>
            </w:r>
          </w:p>
        </w:tc>
      </w:tr>
      <w:tr w:rsidR="00B95A14" w14:paraId="51E4FF91" w14:textId="77777777" w:rsidTr="008121AD">
        <w:tc>
          <w:tcPr>
            <w:tcW w:w="5058" w:type="dxa"/>
          </w:tcPr>
          <w:p w14:paraId="564FB53B" w14:textId="2F59C969" w:rsidR="00B95A14" w:rsidRPr="004206DC" w:rsidRDefault="004206DC" w:rsidP="00D8657D">
            <w:pPr>
              <w:pStyle w:val="ListParagraph"/>
              <w:numPr>
                <w:ilvl w:val="0"/>
                <w:numId w:val="98"/>
              </w:numPr>
              <w:ind w:left="709" w:hanging="425"/>
              <w:jc w:val="both"/>
              <w:rPr>
                <w:rFonts w:asciiTheme="minorBidi" w:hAnsiTheme="minorBidi" w:cstheme="minorBidi"/>
                <w:sz w:val="20"/>
                <w:szCs w:val="20"/>
              </w:rPr>
            </w:pPr>
            <w:r w:rsidRPr="004206DC">
              <w:rPr>
                <w:rFonts w:asciiTheme="minorBidi" w:hAnsiTheme="minorBidi" w:cstheme="minorBidi"/>
                <w:sz w:val="20"/>
                <w:szCs w:val="20"/>
              </w:rPr>
              <w:t>Compliance with the quality standards as set forth in this Article shall serve as the basis for evaluating the performance of the Parties under this Agreement.</w:t>
            </w:r>
          </w:p>
        </w:tc>
        <w:tc>
          <w:tcPr>
            <w:tcW w:w="4831" w:type="dxa"/>
          </w:tcPr>
          <w:p w14:paraId="4AE86E87" w14:textId="2F021E55" w:rsidR="00B95A14" w:rsidRPr="004206DC" w:rsidRDefault="00B95A14" w:rsidP="00D8657D">
            <w:pPr>
              <w:pStyle w:val="ListParagraph"/>
              <w:numPr>
                <w:ilvl w:val="0"/>
                <w:numId w:val="97"/>
              </w:numPr>
              <w:ind w:left="606" w:hanging="425"/>
              <w:jc w:val="both"/>
              <w:rPr>
                <w:rFonts w:asciiTheme="minorBidi" w:hAnsiTheme="minorBidi" w:cstheme="minorBidi"/>
                <w:sz w:val="20"/>
                <w:szCs w:val="20"/>
              </w:rPr>
            </w:pPr>
            <w:r w:rsidRPr="004206DC">
              <w:rPr>
                <w:rFonts w:asciiTheme="minorBidi" w:hAnsiTheme="minorBidi" w:cstheme="minorBidi"/>
                <w:sz w:val="20"/>
                <w:szCs w:val="20"/>
              </w:rPr>
              <w:t>Pemenuhan standar mutu sebagaimana dimaksud dalam Pasal ini menjadi dasar evaluasi kinerja Para Pihak dalam pelaksanaan Perjanjian.</w:t>
            </w:r>
          </w:p>
        </w:tc>
      </w:tr>
      <w:tr w:rsidR="001B5E62" w14:paraId="24A2F752" w14:textId="77777777" w:rsidTr="008121AD">
        <w:tc>
          <w:tcPr>
            <w:tcW w:w="5058" w:type="dxa"/>
          </w:tcPr>
          <w:p w14:paraId="130D86DA" w14:textId="00C305E9" w:rsidR="001B5E62" w:rsidRDefault="00B8758D" w:rsidP="008121AD">
            <w:pPr>
              <w:jc w:val="center"/>
              <w:rPr>
                <w:rFonts w:ascii="Arial" w:hAnsi="Arial" w:cs="Arial"/>
                <w:sz w:val="20"/>
                <w:szCs w:val="20"/>
              </w:rPr>
            </w:pPr>
            <w:r>
              <w:rPr>
                <w:rFonts w:ascii="Arial" w:hAnsi="Arial" w:cs="Arial"/>
                <w:b/>
                <w:bCs/>
                <w:sz w:val="20"/>
                <w:szCs w:val="20"/>
              </w:rPr>
              <w:t>End of Agreement</w:t>
            </w:r>
          </w:p>
        </w:tc>
        <w:tc>
          <w:tcPr>
            <w:tcW w:w="4831" w:type="dxa"/>
          </w:tcPr>
          <w:p w14:paraId="08FB1D62" w14:textId="0119D584" w:rsidR="001B5E62" w:rsidRDefault="00B8758D" w:rsidP="008121AD">
            <w:pPr>
              <w:jc w:val="center"/>
              <w:rPr>
                <w:rFonts w:ascii="Arial" w:hAnsi="Arial" w:cs="Arial"/>
                <w:b/>
                <w:bCs/>
                <w:sz w:val="20"/>
                <w:szCs w:val="20"/>
              </w:rPr>
            </w:pPr>
            <w:r>
              <w:rPr>
                <w:rFonts w:ascii="Arial" w:hAnsi="Arial" w:cs="Arial"/>
                <w:b/>
                <w:bCs/>
                <w:sz w:val="20"/>
                <w:szCs w:val="20"/>
              </w:rPr>
              <w:t>Akhir Perjanjian</w:t>
            </w:r>
          </w:p>
        </w:tc>
      </w:tr>
    </w:tbl>
    <w:tbl>
      <w:tblPr>
        <w:tblW w:w="991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5070"/>
        <w:gridCol w:w="4848"/>
      </w:tblGrid>
      <w:tr w:rsidR="001B5E62" w14:paraId="68BFD79C" w14:textId="77777777" w:rsidTr="008121AD">
        <w:tc>
          <w:tcPr>
            <w:tcW w:w="5070" w:type="dxa"/>
          </w:tcPr>
          <w:p w14:paraId="67EB389D" w14:textId="600FCCF4" w:rsidR="001B5E62" w:rsidRPr="004206DC" w:rsidRDefault="009A4704">
            <w:pPr>
              <w:pStyle w:val="Standard"/>
              <w:rPr>
                <w:rFonts w:ascii="Arial" w:eastAsia="MS Gothic" w:hAnsi="Arial" w:cs="Arial"/>
              </w:rPr>
            </w:pPr>
            <w:r w:rsidRPr="004206DC">
              <w:rPr>
                <w:rFonts w:ascii="Arial" w:eastAsia="MS Gothic" w:hAnsi="Arial" w:cs="Arial"/>
              </w:rPr>
              <w:t>IN WITNESS WHEREOF, the Parties hereto have executed this Agreement as of the Effective Date.</w:t>
            </w:r>
          </w:p>
        </w:tc>
        <w:tc>
          <w:tcPr>
            <w:tcW w:w="4848" w:type="dxa"/>
          </w:tcPr>
          <w:p w14:paraId="45E7CD68" w14:textId="6A7CAF6D" w:rsidR="001B5E62" w:rsidRPr="004206DC" w:rsidRDefault="009A4704">
            <w:pPr>
              <w:pStyle w:val="Standard"/>
              <w:rPr>
                <w:rFonts w:ascii="Arial" w:eastAsia="MS Gothic" w:hAnsi="Arial" w:cs="Arial"/>
              </w:rPr>
            </w:pPr>
            <w:r w:rsidRPr="004206DC">
              <w:rPr>
                <w:rFonts w:ascii="Arial" w:eastAsia="MS Gothic" w:hAnsi="Arial" w:cs="Arial"/>
              </w:rPr>
              <w:t>SEBAGAI BUKTI, Para Pihak telah menandatangani Perjanjian ini pada Tanggal Efektif.</w:t>
            </w:r>
          </w:p>
        </w:tc>
      </w:tr>
    </w:tbl>
    <w:p w14:paraId="32B3980F" w14:textId="77777777" w:rsidR="001B5E62" w:rsidRDefault="001B5E62">
      <w:pPr>
        <w:widowControl/>
        <w:autoSpaceDE/>
        <w:autoSpaceDN/>
        <w:spacing w:after="160" w:line="278" w:lineRule="auto"/>
        <w:rPr>
          <w:rFonts w:ascii="Arial" w:hAnsi="Arial" w:cs="Arial"/>
          <w:sz w:val="20"/>
          <w:szCs w:val="20"/>
        </w:rPr>
      </w:pPr>
    </w:p>
    <w:tbl>
      <w:tblPr>
        <w:tblW w:w="0" w:type="auto"/>
        <w:tblInd w:w="-106" w:type="dxa"/>
        <w:tblLayout w:type="fixed"/>
        <w:tblLook w:val="04A0" w:firstRow="1" w:lastRow="0" w:firstColumn="1" w:lastColumn="0" w:noHBand="0" w:noVBand="1"/>
      </w:tblPr>
      <w:tblGrid>
        <w:gridCol w:w="4325"/>
        <w:gridCol w:w="301"/>
        <w:gridCol w:w="4354"/>
      </w:tblGrid>
      <w:tr w:rsidR="001B5E62" w14:paraId="7904300A" w14:textId="77777777">
        <w:trPr>
          <w:trHeight w:val="792"/>
        </w:trPr>
        <w:tc>
          <w:tcPr>
            <w:tcW w:w="4325" w:type="dxa"/>
          </w:tcPr>
          <w:p w14:paraId="04051C63" w14:textId="77777777" w:rsidR="001B5E62" w:rsidRDefault="00B8758D">
            <w:pPr>
              <w:adjustRightInd w:val="0"/>
              <w:ind w:left="180"/>
              <w:rPr>
                <w:rFonts w:ascii="Arial" w:hAnsi="Arial" w:cs="Arial"/>
                <w:color w:val="000000"/>
                <w:sz w:val="20"/>
                <w:szCs w:val="20"/>
              </w:rPr>
            </w:pPr>
            <w:r>
              <w:rPr>
                <w:rFonts w:ascii="Arial" w:hAnsi="Arial" w:cs="Arial"/>
                <w:color w:val="000000"/>
                <w:sz w:val="20"/>
                <w:szCs w:val="20"/>
              </w:rPr>
              <w:lastRenderedPageBreak/>
              <w:t xml:space="preserve">Untuk dan atas nama / for and on behalfof </w:t>
            </w:r>
          </w:p>
          <w:p w14:paraId="531EAE06" w14:textId="77777777" w:rsidR="001B5E62" w:rsidRDefault="00B8758D">
            <w:pPr>
              <w:adjustRightInd w:val="0"/>
              <w:ind w:left="180"/>
              <w:rPr>
                <w:rFonts w:ascii="Arial" w:hAnsi="Arial" w:cs="Arial"/>
                <w:b/>
                <w:bCs/>
                <w:sz w:val="20"/>
                <w:szCs w:val="20"/>
              </w:rPr>
            </w:pPr>
            <w:r>
              <w:rPr>
                <w:rFonts w:ascii="Arial" w:hAnsi="Arial" w:cs="Arial"/>
                <w:b/>
                <w:bCs/>
                <w:sz w:val="20"/>
                <w:szCs w:val="20"/>
              </w:rPr>
              <w:t>PT FULLERTON HEALTH INDONESIA</w:t>
            </w:r>
          </w:p>
          <w:p w14:paraId="5B06EE86" w14:textId="77777777" w:rsidR="001B5E62" w:rsidRDefault="001B5E62">
            <w:pPr>
              <w:adjustRightInd w:val="0"/>
              <w:ind w:left="180"/>
              <w:rPr>
                <w:rFonts w:ascii="Arial" w:hAnsi="Arial" w:cs="Arial"/>
                <w:color w:val="000000"/>
                <w:sz w:val="20"/>
                <w:szCs w:val="20"/>
              </w:rPr>
            </w:pPr>
          </w:p>
          <w:p w14:paraId="33F97C6C" w14:textId="77777777" w:rsidR="001B5E62" w:rsidRDefault="001B5E62">
            <w:pPr>
              <w:adjustRightInd w:val="0"/>
              <w:ind w:left="180"/>
              <w:rPr>
                <w:rFonts w:ascii="Arial" w:hAnsi="Arial" w:cs="Arial"/>
                <w:color w:val="000000"/>
                <w:sz w:val="20"/>
                <w:szCs w:val="20"/>
              </w:rPr>
            </w:pPr>
          </w:p>
          <w:p w14:paraId="05270ABD" w14:textId="77777777" w:rsidR="001B5E62" w:rsidRDefault="001B5E62">
            <w:pPr>
              <w:adjustRightInd w:val="0"/>
              <w:ind w:left="180"/>
              <w:rPr>
                <w:rFonts w:ascii="Arial" w:hAnsi="Arial" w:cs="Arial"/>
                <w:b/>
                <w:bCs/>
                <w:color w:val="000000"/>
                <w:sz w:val="20"/>
                <w:szCs w:val="20"/>
              </w:rPr>
            </w:pPr>
          </w:p>
          <w:p w14:paraId="45D39D6C" w14:textId="77777777" w:rsidR="001B5E62" w:rsidRDefault="001B5E62">
            <w:pPr>
              <w:adjustRightInd w:val="0"/>
              <w:ind w:left="180"/>
              <w:rPr>
                <w:rFonts w:ascii="Arial" w:hAnsi="Arial" w:cs="Arial"/>
                <w:b/>
                <w:bCs/>
                <w:color w:val="000000"/>
                <w:sz w:val="20"/>
                <w:szCs w:val="20"/>
              </w:rPr>
            </w:pPr>
          </w:p>
          <w:p w14:paraId="624B0AE1" w14:textId="77777777" w:rsidR="001B5E62" w:rsidRDefault="001B5E62">
            <w:pPr>
              <w:adjustRightInd w:val="0"/>
              <w:ind w:left="180"/>
              <w:rPr>
                <w:rFonts w:ascii="Arial" w:hAnsi="Arial" w:cs="Arial"/>
                <w:b/>
                <w:bCs/>
                <w:color w:val="000000"/>
                <w:sz w:val="20"/>
                <w:szCs w:val="20"/>
              </w:rPr>
            </w:pPr>
          </w:p>
          <w:p w14:paraId="73ED40FD" w14:textId="77777777" w:rsidR="001B5E62" w:rsidRDefault="001B5E62">
            <w:pPr>
              <w:adjustRightInd w:val="0"/>
              <w:ind w:left="180"/>
              <w:rPr>
                <w:rFonts w:ascii="Arial" w:hAnsi="Arial" w:cs="Arial"/>
                <w:b/>
                <w:bCs/>
                <w:color w:val="000000"/>
                <w:sz w:val="20"/>
                <w:szCs w:val="20"/>
              </w:rPr>
            </w:pPr>
          </w:p>
          <w:p w14:paraId="6FE30F49" w14:textId="77777777" w:rsidR="001B5E62" w:rsidRDefault="001B5E62">
            <w:pPr>
              <w:adjustRightInd w:val="0"/>
              <w:ind w:left="180"/>
              <w:rPr>
                <w:rFonts w:ascii="Arial" w:hAnsi="Arial" w:cs="Arial"/>
                <w:b/>
                <w:bCs/>
                <w:color w:val="000000"/>
                <w:sz w:val="20"/>
                <w:szCs w:val="20"/>
              </w:rPr>
            </w:pPr>
          </w:p>
          <w:p w14:paraId="74CE5A94" w14:textId="77777777" w:rsidR="001B5E62" w:rsidRDefault="001B5E62">
            <w:pPr>
              <w:adjustRightInd w:val="0"/>
              <w:rPr>
                <w:rFonts w:ascii="Arial" w:hAnsi="Arial" w:cs="Arial"/>
                <w:b/>
                <w:bCs/>
                <w:color w:val="000000"/>
                <w:sz w:val="20"/>
                <w:szCs w:val="20"/>
              </w:rPr>
            </w:pPr>
          </w:p>
          <w:p w14:paraId="2B75D1BC" w14:textId="77777777" w:rsidR="001B5E62" w:rsidRDefault="00B8758D">
            <w:pPr>
              <w:adjustRightInd w:val="0"/>
              <w:ind w:left="180"/>
              <w:rPr>
                <w:rFonts w:ascii="Arial" w:hAnsi="Arial" w:cs="Arial"/>
                <w:b/>
                <w:bCs/>
                <w:strike/>
                <w:color w:val="000000"/>
                <w:sz w:val="20"/>
                <w:szCs w:val="20"/>
              </w:rPr>
            </w:pPr>
            <w:r>
              <w:rPr>
                <w:rFonts w:ascii="Arial" w:hAnsi="Arial" w:cs="Arial"/>
                <w:b/>
                <w:bCs/>
                <w:color w:val="000000"/>
                <w:sz w:val="20"/>
                <w:szCs w:val="20"/>
                <w:u w:val="single"/>
              </w:rPr>
              <w:t>Alain Claude Durand</w:t>
            </w:r>
          </w:p>
          <w:p w14:paraId="61FBD769" w14:textId="4A64D8ED" w:rsidR="001B5E62" w:rsidRDefault="00B8758D">
            <w:pPr>
              <w:adjustRightInd w:val="0"/>
              <w:ind w:left="180"/>
              <w:jc w:val="both"/>
              <w:rPr>
                <w:rFonts w:ascii="Arial" w:hAnsi="Arial" w:cs="Arial"/>
                <w:b/>
                <w:bCs/>
                <w:color w:val="000000"/>
                <w:sz w:val="20"/>
                <w:szCs w:val="20"/>
              </w:rPr>
            </w:pPr>
            <w:r>
              <w:rPr>
                <w:rFonts w:ascii="Arial" w:hAnsi="Arial" w:cs="Arial"/>
                <w:b/>
                <w:bCs/>
                <w:color w:val="000000"/>
                <w:sz w:val="20"/>
                <w:szCs w:val="20"/>
              </w:rPr>
              <w:t>Director/Direktur</w:t>
            </w:r>
          </w:p>
        </w:tc>
        <w:tc>
          <w:tcPr>
            <w:tcW w:w="301" w:type="dxa"/>
          </w:tcPr>
          <w:p w14:paraId="1583C73D" w14:textId="77777777" w:rsidR="001B5E62" w:rsidRDefault="001B5E62">
            <w:pPr>
              <w:jc w:val="both"/>
              <w:rPr>
                <w:rFonts w:ascii="Arial" w:hAnsi="Arial" w:cs="Arial"/>
                <w:color w:val="000000"/>
                <w:sz w:val="20"/>
                <w:szCs w:val="20"/>
              </w:rPr>
            </w:pPr>
          </w:p>
        </w:tc>
        <w:tc>
          <w:tcPr>
            <w:tcW w:w="4354" w:type="dxa"/>
          </w:tcPr>
          <w:p w14:paraId="7B7F3ECE" w14:textId="77777777" w:rsidR="001B5E62" w:rsidRDefault="00B8758D">
            <w:pPr>
              <w:adjustRightInd w:val="0"/>
              <w:ind w:left="196"/>
              <w:rPr>
                <w:rFonts w:ascii="Arial" w:hAnsi="Arial" w:cs="Arial"/>
                <w:color w:val="000000"/>
                <w:sz w:val="20"/>
                <w:szCs w:val="20"/>
              </w:rPr>
            </w:pPr>
            <w:r>
              <w:rPr>
                <w:rFonts w:ascii="Arial" w:hAnsi="Arial" w:cs="Arial"/>
                <w:color w:val="000000"/>
                <w:sz w:val="20"/>
                <w:szCs w:val="20"/>
              </w:rPr>
              <w:t xml:space="preserve">Untuk dan atas nama / for and on behalf of </w:t>
            </w:r>
          </w:p>
          <w:p w14:paraId="5B996842" w14:textId="68014555" w:rsidR="001B5E62" w:rsidRPr="005C78F6" w:rsidRDefault="00B8758D">
            <w:pPr>
              <w:ind w:left="196"/>
              <w:rPr>
                <w:rFonts w:ascii="Arial" w:hAnsi="Arial" w:cs="Arial"/>
                <w:b/>
                <w:bCs/>
                <w:color w:val="000000"/>
                <w:sz w:val="20"/>
                <w:szCs w:val="20"/>
                <w:shd w:val="clear" w:color="auto" w:fill="FFFFFF"/>
                <w:lang w:val="id-ID"/>
              </w:rPr>
            </w:pPr>
            <w:r>
              <w:rPr>
                <w:rFonts w:ascii="Arial" w:hAnsi="Arial" w:cs="Arial"/>
                <w:b/>
                <w:bCs/>
                <w:color w:val="000000"/>
                <w:sz w:val="20"/>
                <w:szCs w:val="20"/>
              </w:rPr>
              <w:t>PT.</w:t>
            </w:r>
            <w:r w:rsidR="005C78F6">
              <w:rPr>
                <w:rFonts w:ascii="Arial" w:hAnsi="Arial" w:cs="Arial"/>
                <w:b/>
                <w:bCs/>
                <w:color w:val="000000"/>
                <w:sz w:val="20"/>
                <w:szCs w:val="20"/>
                <w:lang w:val="id-ID"/>
              </w:rPr>
              <w:t xml:space="preserve"> DISA PRIMA PRIMA</w:t>
            </w:r>
          </w:p>
          <w:p w14:paraId="27419CE5" w14:textId="77777777" w:rsidR="001B5E62" w:rsidRDefault="00B8758D">
            <w:pPr>
              <w:adjustRightInd w:val="0"/>
              <w:rPr>
                <w:rFonts w:ascii="Arial" w:hAnsi="Arial" w:cs="Arial"/>
                <w:color w:val="000000"/>
                <w:sz w:val="20"/>
                <w:szCs w:val="20"/>
                <w:shd w:val="clear" w:color="auto" w:fill="FFFFFF"/>
                <w:lang w:val="de-DE"/>
              </w:rPr>
            </w:pPr>
            <w:r>
              <w:rPr>
                <w:rFonts w:ascii="Arial" w:hAnsi="Arial" w:cs="Arial"/>
                <w:color w:val="000000"/>
                <w:sz w:val="20"/>
                <w:szCs w:val="20"/>
                <w:shd w:val="clear" w:color="auto" w:fill="FFFFFF"/>
                <w:lang w:val="de-DE"/>
              </w:rPr>
              <w:br/>
            </w:r>
          </w:p>
          <w:p w14:paraId="1B2CCCC5" w14:textId="77777777" w:rsidR="001B5E62" w:rsidRDefault="001B5E62">
            <w:pPr>
              <w:adjustRightInd w:val="0"/>
              <w:ind w:left="390"/>
              <w:rPr>
                <w:rFonts w:ascii="Arial" w:hAnsi="Arial" w:cs="Arial"/>
                <w:color w:val="000000"/>
                <w:sz w:val="20"/>
                <w:szCs w:val="20"/>
                <w:shd w:val="clear" w:color="auto" w:fill="FFFFFF"/>
                <w:lang w:val="de-DE"/>
              </w:rPr>
            </w:pPr>
          </w:p>
          <w:p w14:paraId="20B8514C" w14:textId="77777777" w:rsidR="001B5E62" w:rsidRDefault="001B5E62">
            <w:pPr>
              <w:adjustRightInd w:val="0"/>
              <w:ind w:left="390"/>
              <w:rPr>
                <w:rFonts w:ascii="Arial" w:hAnsi="Arial" w:cs="Arial"/>
                <w:color w:val="000000"/>
                <w:sz w:val="20"/>
                <w:szCs w:val="20"/>
                <w:shd w:val="clear" w:color="auto" w:fill="FFFFFF"/>
                <w:lang w:val="de-DE"/>
              </w:rPr>
            </w:pPr>
          </w:p>
          <w:p w14:paraId="5A139F22" w14:textId="77777777" w:rsidR="001B5E62" w:rsidRDefault="001B5E62">
            <w:pPr>
              <w:adjustRightInd w:val="0"/>
              <w:ind w:left="390"/>
              <w:rPr>
                <w:rFonts w:ascii="Arial" w:hAnsi="Arial" w:cs="Arial"/>
                <w:color w:val="000000"/>
                <w:sz w:val="20"/>
                <w:szCs w:val="20"/>
                <w:shd w:val="clear" w:color="auto" w:fill="FFFFFF"/>
                <w:lang w:val="de-DE"/>
              </w:rPr>
            </w:pPr>
          </w:p>
          <w:p w14:paraId="3DCCC2FA" w14:textId="77777777" w:rsidR="001B5E62" w:rsidRDefault="001B5E62">
            <w:pPr>
              <w:adjustRightInd w:val="0"/>
              <w:rPr>
                <w:rFonts w:ascii="Arial" w:hAnsi="Arial" w:cs="Arial"/>
                <w:color w:val="000000"/>
                <w:sz w:val="20"/>
                <w:szCs w:val="20"/>
                <w:shd w:val="clear" w:color="auto" w:fill="FFFFFF"/>
                <w:lang w:val="de-DE"/>
              </w:rPr>
            </w:pPr>
          </w:p>
          <w:p w14:paraId="7360D2AD" w14:textId="77777777" w:rsidR="001B5E62" w:rsidRDefault="001B5E62">
            <w:pPr>
              <w:adjustRightInd w:val="0"/>
              <w:ind w:left="390"/>
              <w:rPr>
                <w:rFonts w:ascii="Arial" w:hAnsi="Arial" w:cs="Arial"/>
                <w:color w:val="000000"/>
                <w:sz w:val="20"/>
                <w:szCs w:val="20"/>
                <w:shd w:val="clear" w:color="auto" w:fill="FFFFFF"/>
                <w:lang w:val="de-DE"/>
              </w:rPr>
            </w:pPr>
          </w:p>
          <w:p w14:paraId="647F193A" w14:textId="77777777" w:rsidR="001B5E62" w:rsidRDefault="001B5E62">
            <w:pPr>
              <w:adjustRightInd w:val="0"/>
              <w:rPr>
                <w:rFonts w:ascii="Arial" w:hAnsi="Arial" w:cs="Arial"/>
                <w:color w:val="000000"/>
                <w:sz w:val="20"/>
                <w:szCs w:val="20"/>
                <w:lang w:val="de-DE"/>
              </w:rPr>
            </w:pPr>
          </w:p>
          <w:p w14:paraId="7AF7B2F0" w14:textId="4330610F" w:rsidR="001B5E62" w:rsidRPr="005C78F6" w:rsidRDefault="005C78F6">
            <w:pPr>
              <w:adjustRightInd w:val="0"/>
              <w:ind w:left="196"/>
              <w:jc w:val="both"/>
              <w:rPr>
                <w:rFonts w:ascii="Arial" w:hAnsi="Arial" w:cs="Arial"/>
                <w:b/>
                <w:bCs/>
                <w:color w:val="000000"/>
                <w:sz w:val="20"/>
                <w:szCs w:val="20"/>
                <w:u w:val="single"/>
                <w:lang w:val="id-ID"/>
              </w:rPr>
            </w:pPr>
            <w:r w:rsidRPr="005C78F6">
              <w:rPr>
                <w:rFonts w:ascii="Arial" w:hAnsi="Arial" w:cs="Arial"/>
                <w:b/>
                <w:bCs/>
                <w:color w:val="000000"/>
                <w:sz w:val="20"/>
                <w:szCs w:val="20"/>
                <w:u w:val="single"/>
                <w:lang w:val="id-ID"/>
              </w:rPr>
              <w:t>dr. Sefrina</w:t>
            </w:r>
            <w:r>
              <w:rPr>
                <w:rFonts w:ascii="Arial" w:hAnsi="Arial" w:cs="Arial"/>
                <w:b/>
                <w:bCs/>
                <w:color w:val="000000"/>
                <w:sz w:val="20"/>
                <w:szCs w:val="20"/>
                <w:u w:val="single"/>
                <w:lang w:val="id-ID"/>
              </w:rPr>
              <w:t xml:space="preserve"> </w:t>
            </w:r>
            <w:r w:rsidRPr="005C78F6">
              <w:rPr>
                <w:rFonts w:ascii="Arial" w:hAnsi="Arial" w:cs="Arial"/>
                <w:b/>
                <w:bCs/>
                <w:color w:val="000000"/>
                <w:sz w:val="20"/>
                <w:szCs w:val="20"/>
                <w:u w:val="single"/>
                <w:lang w:val="id-ID"/>
              </w:rPr>
              <w:t>Trisa</w:t>
            </w:r>
            <w:r w:rsidR="00B1121D">
              <w:rPr>
                <w:rFonts w:ascii="Arial" w:hAnsi="Arial" w:cs="Arial"/>
                <w:b/>
                <w:bCs/>
                <w:color w:val="000000"/>
                <w:sz w:val="20"/>
                <w:szCs w:val="20"/>
                <w:u w:val="single"/>
                <w:lang w:val="id-ID"/>
              </w:rPr>
              <w:t>d</w:t>
            </w:r>
            <w:r w:rsidRPr="005C78F6">
              <w:rPr>
                <w:rFonts w:ascii="Arial" w:hAnsi="Arial" w:cs="Arial"/>
                <w:b/>
                <w:bCs/>
                <w:color w:val="000000"/>
                <w:sz w:val="20"/>
                <w:szCs w:val="20"/>
                <w:u w:val="single"/>
                <w:lang w:val="id-ID"/>
              </w:rPr>
              <w:t>i, Sp.</w:t>
            </w:r>
            <w:r>
              <w:rPr>
                <w:rFonts w:ascii="Arial" w:hAnsi="Arial" w:cs="Arial"/>
                <w:b/>
                <w:bCs/>
                <w:color w:val="000000"/>
                <w:sz w:val="20"/>
                <w:szCs w:val="20"/>
                <w:u w:val="single"/>
                <w:lang w:val="id-ID"/>
              </w:rPr>
              <w:t xml:space="preserve"> </w:t>
            </w:r>
            <w:r w:rsidRPr="005C78F6">
              <w:rPr>
                <w:rFonts w:ascii="Arial" w:hAnsi="Arial" w:cs="Arial"/>
                <w:b/>
                <w:bCs/>
                <w:color w:val="000000"/>
                <w:sz w:val="20"/>
                <w:szCs w:val="20"/>
                <w:u w:val="single"/>
                <w:lang w:val="id-ID"/>
              </w:rPr>
              <w:t>DVE</w:t>
            </w:r>
          </w:p>
          <w:p w14:paraId="0B989E79" w14:textId="58D2B275" w:rsidR="001B5E62" w:rsidRDefault="00013C36">
            <w:pPr>
              <w:adjustRightInd w:val="0"/>
              <w:ind w:left="196" w:right="-72"/>
              <w:rPr>
                <w:rFonts w:ascii="Arial" w:hAnsi="Arial" w:cs="Arial"/>
                <w:b/>
                <w:bCs/>
                <w:color w:val="000000"/>
                <w:sz w:val="20"/>
                <w:szCs w:val="20"/>
              </w:rPr>
            </w:pPr>
            <w:r>
              <w:rPr>
                <w:rFonts w:ascii="Arial" w:hAnsi="Arial" w:cs="Arial"/>
                <w:b/>
                <w:bCs/>
                <w:color w:val="000000"/>
                <w:sz w:val="20"/>
                <w:szCs w:val="20"/>
                <w:lang w:val="id-ID"/>
              </w:rPr>
              <w:t>Director/</w:t>
            </w:r>
            <w:r w:rsidR="00B8758D">
              <w:rPr>
                <w:rFonts w:ascii="Arial" w:hAnsi="Arial" w:cs="Arial"/>
                <w:b/>
                <w:bCs/>
                <w:color w:val="000000"/>
                <w:sz w:val="20"/>
                <w:szCs w:val="20"/>
              </w:rPr>
              <w:t xml:space="preserve">Direktur </w:t>
            </w:r>
          </w:p>
        </w:tc>
      </w:tr>
    </w:tbl>
    <w:p w14:paraId="33D8175D" w14:textId="77777777" w:rsidR="001B5E62" w:rsidRDefault="001B5E62">
      <w:pPr>
        <w:widowControl/>
        <w:autoSpaceDE/>
        <w:autoSpaceDN/>
        <w:spacing w:after="160" w:line="278" w:lineRule="auto"/>
        <w:rPr>
          <w:rFonts w:ascii="Arial" w:hAnsi="Arial" w:cs="Arial"/>
          <w:sz w:val="20"/>
          <w:szCs w:val="20"/>
        </w:rPr>
      </w:pPr>
    </w:p>
    <w:p w14:paraId="5D25C5F5" w14:textId="77777777" w:rsidR="001B5E62" w:rsidRDefault="001B5E62">
      <w:pPr>
        <w:widowControl/>
        <w:autoSpaceDE/>
        <w:autoSpaceDN/>
        <w:spacing w:after="160" w:line="278" w:lineRule="auto"/>
        <w:rPr>
          <w:rFonts w:ascii="Arial" w:hAnsi="Arial" w:cs="Arial"/>
          <w:b/>
          <w:sz w:val="20"/>
          <w:szCs w:val="20"/>
        </w:rPr>
      </w:pPr>
    </w:p>
    <w:p w14:paraId="1E517932" w14:textId="77777777" w:rsidR="001B5E62" w:rsidRDefault="00B8758D">
      <w:pPr>
        <w:widowControl/>
        <w:autoSpaceDE/>
        <w:autoSpaceDN/>
        <w:spacing w:after="160" w:line="278" w:lineRule="auto"/>
        <w:rPr>
          <w:rFonts w:ascii="Arial" w:hAnsi="Arial" w:cs="Arial"/>
          <w:b/>
          <w:sz w:val="20"/>
          <w:szCs w:val="20"/>
        </w:rPr>
      </w:pPr>
      <w:r>
        <w:rPr>
          <w:rFonts w:ascii="Arial" w:hAnsi="Arial" w:cs="Arial"/>
          <w:b/>
          <w:sz w:val="20"/>
          <w:szCs w:val="20"/>
        </w:rPr>
        <w:br w:type="page"/>
      </w:r>
    </w:p>
    <w:p w14:paraId="6A658C48" w14:textId="77777777" w:rsidR="001B5E62" w:rsidRDefault="00B8758D">
      <w:pPr>
        <w:jc w:val="center"/>
        <w:rPr>
          <w:rFonts w:ascii="Arial" w:hAnsi="Arial" w:cs="Arial"/>
          <w:b/>
          <w:sz w:val="20"/>
          <w:szCs w:val="20"/>
        </w:rPr>
      </w:pPr>
      <w:r>
        <w:rPr>
          <w:rFonts w:ascii="Arial" w:hAnsi="Arial" w:cs="Arial"/>
          <w:b/>
          <w:sz w:val="20"/>
          <w:szCs w:val="20"/>
        </w:rPr>
        <w:lastRenderedPageBreak/>
        <w:t>ANNEX 1/ LAMPIRAN 1</w:t>
      </w:r>
    </w:p>
    <w:p w14:paraId="6ECC805F" w14:textId="77777777" w:rsidR="001B5E62" w:rsidRDefault="00B8758D">
      <w:pPr>
        <w:jc w:val="center"/>
        <w:rPr>
          <w:rFonts w:ascii="Arial" w:hAnsi="Arial" w:cs="Arial"/>
          <w:b/>
          <w:sz w:val="20"/>
          <w:szCs w:val="20"/>
        </w:rPr>
      </w:pPr>
      <w:r>
        <w:rPr>
          <w:rFonts w:ascii="Arial" w:hAnsi="Arial" w:cs="Arial"/>
          <w:b/>
          <w:sz w:val="20"/>
          <w:szCs w:val="20"/>
        </w:rPr>
        <w:t>AGREEMENT DETAILS / RINCIAN PERJANJIAN</w:t>
      </w:r>
    </w:p>
    <w:p w14:paraId="3665A2CA" w14:textId="77777777" w:rsidR="001B5E62" w:rsidRDefault="001B5E62">
      <w:pPr>
        <w:jc w:val="center"/>
        <w:rPr>
          <w:rFonts w:ascii="Arial" w:hAnsi="Arial" w:cs="Arial"/>
          <w:b/>
          <w:sz w:val="20"/>
          <w:szCs w:val="20"/>
        </w:rPr>
      </w:pPr>
    </w:p>
    <w:p w14:paraId="7422F6F9"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6A3FEA95" w14:textId="77777777">
        <w:tc>
          <w:tcPr>
            <w:tcW w:w="4215" w:type="dxa"/>
          </w:tcPr>
          <w:p w14:paraId="2E42DAA7" w14:textId="77777777" w:rsidR="001B5E62" w:rsidRDefault="00B8758D" w:rsidP="00D8657D">
            <w:pPr>
              <w:pStyle w:val="ListParagraph"/>
              <w:numPr>
                <w:ilvl w:val="0"/>
                <w:numId w:val="57"/>
              </w:numPr>
              <w:rPr>
                <w:rFonts w:ascii="Arial" w:hAnsi="Arial" w:cs="Arial"/>
                <w:b/>
                <w:bCs/>
                <w:sz w:val="20"/>
                <w:szCs w:val="20"/>
              </w:rPr>
            </w:pPr>
            <w:r>
              <w:rPr>
                <w:rFonts w:ascii="Arial" w:hAnsi="Arial" w:cs="Arial"/>
                <w:b/>
                <w:bCs/>
                <w:sz w:val="20"/>
                <w:szCs w:val="20"/>
              </w:rPr>
              <w:t>Term of Agreement</w:t>
            </w:r>
          </w:p>
        </w:tc>
        <w:tc>
          <w:tcPr>
            <w:tcW w:w="4261" w:type="dxa"/>
          </w:tcPr>
          <w:p w14:paraId="55CB105F" w14:textId="77777777" w:rsidR="001B5E62" w:rsidRDefault="00B8758D" w:rsidP="00D8657D">
            <w:pPr>
              <w:pStyle w:val="ListParagraph"/>
              <w:numPr>
                <w:ilvl w:val="0"/>
                <w:numId w:val="58"/>
              </w:numPr>
              <w:rPr>
                <w:rFonts w:ascii="Arial" w:hAnsi="Arial" w:cs="Arial"/>
                <w:b/>
                <w:bCs/>
                <w:sz w:val="20"/>
                <w:szCs w:val="20"/>
              </w:rPr>
            </w:pPr>
            <w:r>
              <w:rPr>
                <w:rFonts w:ascii="Arial" w:hAnsi="Arial" w:cs="Arial"/>
                <w:b/>
                <w:bCs/>
                <w:sz w:val="20"/>
                <w:szCs w:val="20"/>
              </w:rPr>
              <w:t>Jangka Waktu Perjanjian</w:t>
            </w:r>
          </w:p>
        </w:tc>
      </w:tr>
      <w:tr w:rsidR="001B5E62" w14:paraId="0BE14563" w14:textId="77777777">
        <w:tc>
          <w:tcPr>
            <w:tcW w:w="4215" w:type="dxa"/>
          </w:tcPr>
          <w:p w14:paraId="1A06F553" w14:textId="7F54D9D9" w:rsidR="001B5E62" w:rsidRPr="00013C36" w:rsidRDefault="008121AD">
            <w:pPr>
              <w:pStyle w:val="ListParagraph"/>
              <w:jc w:val="both"/>
              <w:rPr>
                <w:rFonts w:asciiTheme="minorBidi" w:hAnsiTheme="minorBidi" w:cstheme="minorBidi"/>
                <w:sz w:val="20"/>
                <w:szCs w:val="20"/>
              </w:rPr>
            </w:pPr>
            <w:r>
              <w:rPr>
                <w:rFonts w:asciiTheme="minorBidi" w:hAnsiTheme="minorBidi" w:cstheme="minorBidi"/>
                <w:sz w:val="20"/>
                <w:szCs w:val="20"/>
              </w:rPr>
              <w:t xml:space="preserve">This </w:t>
            </w:r>
            <w:r w:rsidRPr="008121AD">
              <w:rPr>
                <w:rFonts w:asciiTheme="minorBidi" w:hAnsiTheme="minorBidi" w:cstheme="minorBidi"/>
                <w:sz w:val="20"/>
                <w:szCs w:val="20"/>
              </w:rPr>
              <w:t>Agreement shall be valid and binding for a period of three (3) years, commencing on 16 April 2026 and continuing until 16 April 2029. The Parties shall conduct a review of the cooperation every three (3) months to evaluate its implementation and effectiveness.</w:t>
            </w:r>
            <w:r>
              <w:rPr>
                <w:rFonts w:asciiTheme="minorBidi" w:hAnsiTheme="minorBidi" w:cstheme="minorBidi"/>
                <w:sz w:val="20"/>
                <w:szCs w:val="20"/>
              </w:rPr>
              <w:t xml:space="preserve"> </w:t>
            </w:r>
            <w:r w:rsidRPr="008121AD">
              <w:rPr>
                <w:rFonts w:asciiTheme="minorBidi" w:hAnsiTheme="minorBidi" w:cstheme="minorBidi"/>
                <w:sz w:val="20"/>
                <w:szCs w:val="20"/>
              </w:rPr>
              <w:t>In the event that either Party wishes not to renew or continue this Agreement, such Party shall provide written notice to the other Party at least three (3) months prior to the expiration of this Agreement.</w:t>
            </w:r>
            <w:r>
              <w:rPr>
                <w:rFonts w:asciiTheme="minorBidi" w:hAnsiTheme="minorBidi" w:cstheme="minorBidi"/>
                <w:sz w:val="20"/>
                <w:szCs w:val="20"/>
              </w:rPr>
              <w:t xml:space="preserve"> </w:t>
            </w:r>
            <w:r w:rsidRPr="008121AD">
              <w:rPr>
                <w:rFonts w:asciiTheme="minorBidi" w:hAnsiTheme="minorBidi" w:cstheme="minorBidi"/>
                <w:sz w:val="20"/>
                <w:szCs w:val="20"/>
              </w:rPr>
              <w:t>The Service Provider shall cease providing services upon the expiration or termination of this Agreement unless a new agreement or extension has been duly executed by the Parties.</w:t>
            </w:r>
          </w:p>
        </w:tc>
        <w:tc>
          <w:tcPr>
            <w:tcW w:w="4261" w:type="dxa"/>
          </w:tcPr>
          <w:p w14:paraId="17FE2515" w14:textId="0177EDAE" w:rsidR="001B5E62" w:rsidRDefault="00B8758D">
            <w:pPr>
              <w:pStyle w:val="ListParagraph"/>
              <w:jc w:val="both"/>
              <w:rPr>
                <w:rFonts w:ascii="Arial" w:hAnsi="Arial" w:cs="Arial"/>
                <w:sz w:val="20"/>
                <w:szCs w:val="20"/>
              </w:rPr>
            </w:pPr>
            <w:r>
              <w:rPr>
                <w:rFonts w:ascii="Arial" w:hAnsi="Arial" w:cs="Arial"/>
                <w:sz w:val="20"/>
                <w:szCs w:val="20"/>
              </w:rPr>
              <w:t xml:space="preserve">Perjanjian ini mulai berlaku sejak </w:t>
            </w:r>
            <w:r w:rsidR="00B1121D">
              <w:rPr>
                <w:rFonts w:ascii="Arial" w:hAnsi="Arial" w:cs="Arial"/>
                <w:sz w:val="20"/>
                <w:szCs w:val="20"/>
                <w:lang w:val="id-ID"/>
              </w:rPr>
              <w:t>t</w:t>
            </w:r>
            <w:r>
              <w:rPr>
                <w:rFonts w:ascii="Arial" w:hAnsi="Arial" w:cs="Arial"/>
                <w:sz w:val="20"/>
                <w:szCs w:val="20"/>
              </w:rPr>
              <w:t>angal</w:t>
            </w:r>
            <w:r w:rsidR="00B1121D">
              <w:rPr>
                <w:rFonts w:ascii="Arial" w:hAnsi="Arial" w:cs="Arial"/>
                <w:sz w:val="20"/>
                <w:szCs w:val="20"/>
                <w:lang w:val="id-ID"/>
              </w:rPr>
              <w:t xml:space="preserve"> 16 April 2026 sampai dengan 16 April 20</w:t>
            </w:r>
            <w:r w:rsidR="007F5D17">
              <w:rPr>
                <w:rFonts w:ascii="Arial" w:hAnsi="Arial" w:cs="Arial"/>
                <w:sz w:val="20"/>
                <w:szCs w:val="20"/>
                <w:lang w:val="id-ID"/>
              </w:rPr>
              <w:t>29. Kerja sama ini akan dievaluasi oleh Kedua Belah Pihak setiap 3 (tiga) bulan sekali. Apabila Para Pihak akan mengakhiri diinformasikan maksimal 3 (tiga) bulan sebelum perjanjian berakhir. Penyedia tidak akan memberikan layanan apabila tidak ada perjanjian yang masih berlaku.</w:t>
            </w:r>
          </w:p>
        </w:tc>
      </w:tr>
    </w:tbl>
    <w:p w14:paraId="22B20F2E"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406B4E08" w14:textId="77777777">
        <w:tc>
          <w:tcPr>
            <w:tcW w:w="4215" w:type="dxa"/>
          </w:tcPr>
          <w:p w14:paraId="70E1E628" w14:textId="7C3CA968" w:rsidR="001B5E62" w:rsidRDefault="009A4704" w:rsidP="00D8657D">
            <w:pPr>
              <w:pStyle w:val="ListParagraph"/>
              <w:numPr>
                <w:ilvl w:val="0"/>
                <w:numId w:val="57"/>
              </w:numPr>
              <w:rPr>
                <w:rFonts w:ascii="Arial" w:hAnsi="Arial" w:cs="Arial"/>
                <w:b/>
                <w:bCs/>
                <w:sz w:val="20"/>
                <w:szCs w:val="20"/>
              </w:rPr>
            </w:pPr>
            <w:r>
              <w:rPr>
                <w:rFonts w:ascii="Arial" w:hAnsi="Arial" w:cs="Arial"/>
                <w:b/>
                <w:bCs/>
                <w:sz w:val="20"/>
                <w:szCs w:val="20"/>
              </w:rPr>
              <w:t>PROVIDER’S CONTACT DETAIL</w:t>
            </w:r>
          </w:p>
        </w:tc>
        <w:tc>
          <w:tcPr>
            <w:tcW w:w="4261" w:type="dxa"/>
          </w:tcPr>
          <w:p w14:paraId="25476E9D" w14:textId="5836A587" w:rsidR="001B5E62" w:rsidRDefault="009A4704" w:rsidP="00D8657D">
            <w:pPr>
              <w:pStyle w:val="ListParagraph"/>
              <w:numPr>
                <w:ilvl w:val="0"/>
                <w:numId w:val="58"/>
              </w:numPr>
              <w:rPr>
                <w:rFonts w:ascii="Arial" w:hAnsi="Arial" w:cs="Arial"/>
                <w:b/>
                <w:bCs/>
                <w:sz w:val="20"/>
                <w:szCs w:val="20"/>
              </w:rPr>
            </w:pPr>
            <w:r>
              <w:rPr>
                <w:rFonts w:ascii="Arial" w:hAnsi="Arial" w:cs="Arial"/>
                <w:b/>
                <w:bCs/>
                <w:sz w:val="20"/>
                <w:szCs w:val="20"/>
              </w:rPr>
              <w:t>RINCIAN KONTAK PENYEDIA</w:t>
            </w:r>
          </w:p>
        </w:tc>
      </w:tr>
    </w:tbl>
    <w:p w14:paraId="74DCB2BD" w14:textId="78DCCF57" w:rsidR="001B5E62" w:rsidRDefault="001B5E62">
      <w:pPr>
        <w:rPr>
          <w:rFonts w:ascii="Arial" w:hAnsi="Arial" w:cs="Arial"/>
          <w:b/>
          <w:sz w:val="20"/>
          <w:szCs w:val="20"/>
        </w:rPr>
      </w:pPr>
    </w:p>
    <w:tbl>
      <w:tblPr>
        <w:tblStyle w:val="TableGrid"/>
        <w:tblW w:w="0" w:type="auto"/>
        <w:tblInd w:w="534" w:type="dxa"/>
        <w:tblLook w:val="04A0" w:firstRow="1" w:lastRow="0" w:firstColumn="1" w:lastColumn="0" w:noHBand="0" w:noVBand="1"/>
      </w:tblPr>
      <w:tblGrid>
        <w:gridCol w:w="4252"/>
        <w:gridCol w:w="4253"/>
      </w:tblGrid>
      <w:tr w:rsidR="00002F78" w14:paraId="12D5B22E" w14:textId="77777777" w:rsidTr="00B129C4">
        <w:tc>
          <w:tcPr>
            <w:tcW w:w="4252" w:type="dxa"/>
          </w:tcPr>
          <w:p w14:paraId="41E96ACC" w14:textId="27BA6D39" w:rsidR="00002F78" w:rsidRDefault="00013C36">
            <w:pPr>
              <w:rPr>
                <w:rFonts w:ascii="Arial" w:hAnsi="Arial" w:cs="Arial"/>
                <w:b/>
                <w:sz w:val="20"/>
                <w:szCs w:val="20"/>
              </w:rPr>
            </w:pPr>
            <w:r w:rsidRPr="00002F78">
              <w:rPr>
                <w:rFonts w:asciiTheme="minorBidi" w:hAnsiTheme="minorBidi" w:cstheme="minorBidi"/>
                <w:b/>
                <w:bCs/>
                <w:sz w:val="20"/>
                <w:szCs w:val="20"/>
                <w:lang w:val="id-ID"/>
              </w:rPr>
              <w:t>PT. DISA PRIMA PRIMA</w:t>
            </w:r>
          </w:p>
        </w:tc>
        <w:tc>
          <w:tcPr>
            <w:tcW w:w="4253" w:type="dxa"/>
          </w:tcPr>
          <w:p w14:paraId="32B2DD04" w14:textId="20B30C9B" w:rsidR="00002F78" w:rsidRPr="00002F78" w:rsidRDefault="00002F78" w:rsidP="00002F78">
            <w:pPr>
              <w:pStyle w:val="xmsonormal"/>
              <w:rPr>
                <w:rFonts w:asciiTheme="minorBidi" w:hAnsiTheme="minorBidi" w:cstheme="minorBidi"/>
                <w:b/>
                <w:bCs/>
                <w:sz w:val="20"/>
                <w:szCs w:val="20"/>
                <w:lang w:val="id-ID"/>
              </w:rPr>
            </w:pPr>
            <w:r w:rsidRPr="00002F78">
              <w:rPr>
                <w:rFonts w:asciiTheme="minorBidi" w:hAnsiTheme="minorBidi" w:cstheme="minorBidi"/>
                <w:b/>
                <w:bCs/>
                <w:sz w:val="20"/>
                <w:szCs w:val="20"/>
                <w:lang w:val="id-ID"/>
              </w:rPr>
              <w:t>PT. DISA PRIMA PRIMA</w:t>
            </w:r>
          </w:p>
        </w:tc>
      </w:tr>
      <w:tr w:rsidR="00002F78" w14:paraId="280735B1" w14:textId="77777777" w:rsidTr="00B129C4">
        <w:tc>
          <w:tcPr>
            <w:tcW w:w="4252" w:type="dxa"/>
          </w:tcPr>
          <w:p w14:paraId="5FACABF8" w14:textId="31B53D25"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A</w:t>
            </w:r>
            <w:r>
              <w:rPr>
                <w:rFonts w:asciiTheme="minorBidi" w:hAnsiTheme="minorBidi" w:cstheme="minorBidi"/>
                <w:sz w:val="20"/>
                <w:szCs w:val="20"/>
                <w:lang w:val="id-ID"/>
              </w:rPr>
              <w:t xml:space="preserve">ddress   </w:t>
            </w:r>
            <w:r w:rsidRPr="00002F78">
              <w:rPr>
                <w:rFonts w:asciiTheme="minorBidi" w:hAnsiTheme="minorBidi" w:cstheme="minorBidi"/>
                <w:sz w:val="20"/>
                <w:szCs w:val="20"/>
                <w:lang w:val="id-ID"/>
              </w:rPr>
              <w:t>: Banjararum Selatan No.7 Mondoroko, Singosari, Malang</w:t>
            </w:r>
          </w:p>
          <w:p w14:paraId="7E4E210E" w14:textId="77777777"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Up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dr. Sefrina Trisadi, Sp.DVE</w:t>
            </w:r>
          </w:p>
          <w:p w14:paraId="16571FBB" w14:textId="77777777" w:rsidR="00013C36" w:rsidRPr="00002F78" w:rsidRDefault="00013C36" w:rsidP="00013C36">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HP/WA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 (+62) 878-5884-0010</w:t>
            </w:r>
          </w:p>
          <w:p w14:paraId="2B214C61" w14:textId="27691656" w:rsidR="00002F78" w:rsidRDefault="00013C36" w:rsidP="00013C36">
            <w:pPr>
              <w:rPr>
                <w:rFonts w:ascii="Arial" w:hAnsi="Arial" w:cs="Arial"/>
                <w:b/>
                <w:sz w:val="20"/>
                <w:szCs w:val="20"/>
              </w:rPr>
            </w:pPr>
            <w:r w:rsidRPr="00002F78">
              <w:rPr>
                <w:rFonts w:asciiTheme="minorBidi" w:hAnsiTheme="minorBidi" w:cstheme="minorBidi"/>
                <w:sz w:val="20"/>
                <w:szCs w:val="20"/>
                <w:lang w:val="id-ID"/>
              </w:rPr>
              <w:t xml:space="preserve">Email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w:t>
            </w:r>
            <w:hyperlink r:id="rId12" w:history="1">
              <w:r w:rsidRPr="00002F78">
                <w:rPr>
                  <w:rStyle w:val="Hyperlink"/>
                  <w:rFonts w:asciiTheme="minorBidi" w:hAnsiTheme="minorBidi" w:cstheme="minorBidi"/>
                  <w:sz w:val="20"/>
                  <w:szCs w:val="20"/>
                  <w:lang w:val="id-ID"/>
                </w:rPr>
                <w:t>disaprimaprima@gmail.com</w:t>
              </w:r>
            </w:hyperlink>
          </w:p>
        </w:tc>
        <w:tc>
          <w:tcPr>
            <w:tcW w:w="4253" w:type="dxa"/>
          </w:tcPr>
          <w:p w14:paraId="6F77DBA2" w14:textId="4C268BA7"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Alamat</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Banjararum Selatan No.7 Mondoroko, Singosari, Malang</w:t>
            </w:r>
          </w:p>
          <w:p w14:paraId="6431D23B" w14:textId="242D9E59"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Up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dr. Sefrina Trisadi, Sp.DVE</w:t>
            </w:r>
          </w:p>
          <w:p w14:paraId="665B0F5A" w14:textId="4E5F97A8" w:rsidR="00002F78" w:rsidRPr="00002F78" w:rsidRDefault="00002F78" w:rsidP="00002F78">
            <w:pPr>
              <w:pStyle w:val="xmsonormal"/>
              <w:jc w:val="both"/>
              <w:rPr>
                <w:rFonts w:asciiTheme="minorBidi" w:hAnsiTheme="minorBidi" w:cstheme="minorBidi"/>
                <w:sz w:val="20"/>
                <w:szCs w:val="20"/>
                <w:lang w:val="id-ID"/>
              </w:rPr>
            </w:pPr>
            <w:r w:rsidRPr="00002F78">
              <w:rPr>
                <w:rFonts w:asciiTheme="minorBidi" w:hAnsiTheme="minorBidi" w:cstheme="minorBidi"/>
                <w:sz w:val="20"/>
                <w:szCs w:val="20"/>
                <w:lang w:val="id-ID"/>
              </w:rPr>
              <w:t xml:space="preserve">HP/WA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 (+62) 878-5884-0010</w:t>
            </w:r>
          </w:p>
          <w:p w14:paraId="377BEB86" w14:textId="4869CC3B" w:rsidR="00002F78" w:rsidRPr="00002F78" w:rsidRDefault="00002F78" w:rsidP="00002F78">
            <w:pPr>
              <w:rPr>
                <w:rFonts w:asciiTheme="minorBidi" w:hAnsiTheme="minorBidi" w:cstheme="minorBidi"/>
                <w:b/>
                <w:sz w:val="20"/>
                <w:szCs w:val="20"/>
              </w:rPr>
            </w:pPr>
            <w:r w:rsidRPr="00002F78">
              <w:rPr>
                <w:rFonts w:asciiTheme="minorBidi" w:hAnsiTheme="minorBidi" w:cstheme="minorBidi"/>
                <w:sz w:val="20"/>
                <w:szCs w:val="20"/>
                <w:lang w:val="id-ID"/>
              </w:rPr>
              <w:t xml:space="preserve">Email        </w:t>
            </w:r>
            <w:r>
              <w:rPr>
                <w:rFonts w:asciiTheme="minorBidi" w:hAnsiTheme="minorBidi" w:cstheme="minorBidi"/>
                <w:sz w:val="20"/>
                <w:szCs w:val="20"/>
                <w:lang w:val="id-ID"/>
              </w:rPr>
              <w:t xml:space="preserve">     </w:t>
            </w:r>
            <w:r w:rsidRPr="00002F78">
              <w:rPr>
                <w:rFonts w:asciiTheme="minorBidi" w:hAnsiTheme="minorBidi" w:cstheme="minorBidi"/>
                <w:sz w:val="20"/>
                <w:szCs w:val="20"/>
                <w:lang w:val="id-ID"/>
              </w:rPr>
              <w:t xml:space="preserve">: </w:t>
            </w:r>
            <w:hyperlink r:id="rId13" w:history="1">
              <w:r w:rsidRPr="00002F78">
                <w:rPr>
                  <w:rStyle w:val="Hyperlink"/>
                  <w:rFonts w:asciiTheme="minorBidi" w:hAnsiTheme="minorBidi" w:cstheme="minorBidi"/>
                  <w:sz w:val="20"/>
                  <w:szCs w:val="20"/>
                  <w:lang w:val="id-ID"/>
                </w:rPr>
                <w:t>disaprimaprima@gmail.com</w:t>
              </w:r>
            </w:hyperlink>
            <w:r w:rsidRPr="00002F78">
              <w:rPr>
                <w:rFonts w:asciiTheme="minorBidi" w:hAnsiTheme="minorBidi" w:cstheme="minorBidi"/>
                <w:sz w:val="20"/>
                <w:szCs w:val="20"/>
                <w:lang w:val="id-ID"/>
              </w:rPr>
              <w:t xml:space="preserve"> </w:t>
            </w:r>
          </w:p>
        </w:tc>
      </w:tr>
      <w:tr w:rsidR="00002F78" w14:paraId="5AB506B7" w14:textId="77777777" w:rsidTr="00B129C4">
        <w:tc>
          <w:tcPr>
            <w:tcW w:w="4252" w:type="dxa"/>
          </w:tcPr>
          <w:p w14:paraId="1D78617B" w14:textId="24D3DCDA" w:rsidR="00013C36" w:rsidRDefault="00013C36" w:rsidP="00013C36">
            <w:pPr>
              <w:rPr>
                <w:rFonts w:ascii="Arial" w:hAnsi="Arial" w:cs="Arial"/>
                <w:bCs/>
                <w:sz w:val="20"/>
                <w:szCs w:val="20"/>
                <w:lang w:val="id-ID"/>
              </w:rPr>
            </w:pPr>
            <w:r>
              <w:rPr>
                <w:rFonts w:ascii="Arial" w:hAnsi="Arial" w:cs="Arial"/>
                <w:bCs/>
                <w:sz w:val="20"/>
                <w:szCs w:val="20"/>
                <w:lang w:val="id-ID"/>
              </w:rPr>
              <w:t>Service Complaints</w:t>
            </w:r>
          </w:p>
          <w:p w14:paraId="2E405BDD" w14:textId="047BA3D4" w:rsidR="00013C36" w:rsidRDefault="00013C36" w:rsidP="00013C36">
            <w:pPr>
              <w:rPr>
                <w:rFonts w:ascii="Arial" w:hAnsi="Arial" w:cs="Arial"/>
                <w:bCs/>
                <w:sz w:val="20"/>
                <w:szCs w:val="20"/>
                <w:lang w:val="id-ID"/>
              </w:rPr>
            </w:pPr>
            <w:r>
              <w:rPr>
                <w:rFonts w:ascii="Arial" w:hAnsi="Arial" w:cs="Arial"/>
                <w:bCs/>
                <w:sz w:val="20"/>
                <w:szCs w:val="20"/>
                <w:lang w:val="id-ID"/>
              </w:rPr>
              <w:t xml:space="preserve">Name            </w:t>
            </w:r>
            <w:r w:rsidRPr="00002F78">
              <w:rPr>
                <w:rFonts w:ascii="Arial" w:hAnsi="Arial" w:cs="Arial"/>
                <w:bCs/>
                <w:sz w:val="20"/>
                <w:szCs w:val="20"/>
                <w:lang w:val="id-ID"/>
              </w:rPr>
              <w:t xml:space="preserve">: </w:t>
            </w:r>
            <w:r>
              <w:rPr>
                <w:rFonts w:ascii="Arial" w:hAnsi="Arial" w:cs="Arial"/>
                <w:bCs/>
                <w:sz w:val="20"/>
                <w:szCs w:val="20"/>
                <w:lang w:val="id-ID"/>
              </w:rPr>
              <w:t>Mrs</w:t>
            </w:r>
            <w:r w:rsidRPr="00002F78">
              <w:rPr>
                <w:rFonts w:ascii="Arial" w:hAnsi="Arial" w:cs="Arial"/>
                <w:bCs/>
                <w:sz w:val="20"/>
                <w:szCs w:val="20"/>
                <w:lang w:val="id-ID"/>
              </w:rPr>
              <w:t xml:space="preserve"> Endang Susilowati</w:t>
            </w:r>
          </w:p>
          <w:p w14:paraId="7610FF41"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812-5299-885</w:t>
            </w:r>
          </w:p>
          <w:p w14:paraId="37A3A21D" w14:textId="051D55E1"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4" w:history="1">
              <w:r w:rsidRPr="00582948">
                <w:rPr>
                  <w:rStyle w:val="Hyperlink"/>
                  <w:rFonts w:ascii="Arial" w:hAnsi="Arial" w:cs="Arial"/>
                  <w:bCs/>
                  <w:sz w:val="20"/>
                  <w:szCs w:val="20"/>
                  <w:lang w:val="id-ID"/>
                </w:rPr>
                <w:t>disaprimaprima@gmail.com</w:t>
              </w:r>
            </w:hyperlink>
          </w:p>
        </w:tc>
        <w:tc>
          <w:tcPr>
            <w:tcW w:w="4253" w:type="dxa"/>
          </w:tcPr>
          <w:p w14:paraId="05FFD396" w14:textId="77777777" w:rsidR="00002F78" w:rsidRDefault="00002F78" w:rsidP="00002F78">
            <w:pPr>
              <w:rPr>
                <w:rFonts w:ascii="Arial" w:hAnsi="Arial" w:cs="Arial"/>
                <w:bCs/>
                <w:sz w:val="20"/>
                <w:szCs w:val="20"/>
                <w:lang w:val="id-ID"/>
              </w:rPr>
            </w:pPr>
            <w:r w:rsidRPr="00002F78">
              <w:rPr>
                <w:rFonts w:ascii="Arial" w:hAnsi="Arial" w:cs="Arial"/>
                <w:bCs/>
                <w:sz w:val="20"/>
                <w:szCs w:val="20"/>
                <w:lang w:val="id-ID"/>
              </w:rPr>
              <w:t xml:space="preserve">Pengaduan Pelayanan </w:t>
            </w:r>
          </w:p>
          <w:p w14:paraId="4DF554A7" w14:textId="7335BA9A" w:rsidR="00002F78" w:rsidRDefault="00002F78" w:rsidP="00002F78">
            <w:pPr>
              <w:rPr>
                <w:rFonts w:ascii="Arial" w:hAnsi="Arial" w:cs="Arial"/>
                <w:bCs/>
                <w:sz w:val="20"/>
                <w:szCs w:val="20"/>
                <w:lang w:val="id-ID"/>
              </w:rPr>
            </w:pPr>
            <w:r>
              <w:rPr>
                <w:rFonts w:ascii="Arial" w:hAnsi="Arial" w:cs="Arial"/>
                <w:bCs/>
                <w:sz w:val="20"/>
                <w:szCs w:val="20"/>
                <w:lang w:val="id-ID"/>
              </w:rPr>
              <w:t xml:space="preserve">Nama            </w:t>
            </w:r>
            <w:r w:rsidRPr="00002F78">
              <w:rPr>
                <w:rFonts w:ascii="Arial" w:hAnsi="Arial" w:cs="Arial"/>
                <w:bCs/>
                <w:sz w:val="20"/>
                <w:szCs w:val="20"/>
                <w:lang w:val="id-ID"/>
              </w:rPr>
              <w:t>: Ibu Endang Susilowati</w:t>
            </w:r>
          </w:p>
          <w:p w14:paraId="3A77765D" w14:textId="011B44C8" w:rsidR="00002F78" w:rsidRDefault="00002F78" w:rsidP="00002F78">
            <w:pPr>
              <w:rPr>
                <w:rFonts w:ascii="Arial" w:hAnsi="Arial" w:cs="Arial"/>
                <w:bCs/>
                <w:sz w:val="20"/>
                <w:szCs w:val="20"/>
                <w:lang w:val="id-ID"/>
              </w:rPr>
            </w:pPr>
            <w:r>
              <w:rPr>
                <w:rFonts w:ascii="Arial" w:hAnsi="Arial" w:cs="Arial"/>
                <w:bCs/>
                <w:sz w:val="20"/>
                <w:szCs w:val="20"/>
                <w:lang w:val="id-ID"/>
              </w:rPr>
              <w:t>HP/WA          : (+62) 812-5299-885</w:t>
            </w:r>
          </w:p>
          <w:p w14:paraId="1B8F1212" w14:textId="1A28592A" w:rsidR="00002F78" w:rsidRPr="00002F78" w:rsidRDefault="00002F78" w:rsidP="00002F78">
            <w:pPr>
              <w:rPr>
                <w:rFonts w:ascii="Arial" w:hAnsi="Arial" w:cs="Arial"/>
                <w:bCs/>
                <w:sz w:val="20"/>
                <w:szCs w:val="20"/>
                <w:lang w:val="id-ID"/>
              </w:rPr>
            </w:pPr>
            <w:r>
              <w:rPr>
                <w:rFonts w:ascii="Arial" w:hAnsi="Arial" w:cs="Arial"/>
                <w:bCs/>
                <w:sz w:val="20"/>
                <w:szCs w:val="20"/>
                <w:lang w:val="id-ID"/>
              </w:rPr>
              <w:t xml:space="preserve">Email             : </w:t>
            </w:r>
            <w:hyperlink r:id="rId15" w:history="1">
              <w:r w:rsidRPr="00582948">
                <w:rPr>
                  <w:rStyle w:val="Hyperlink"/>
                  <w:rFonts w:ascii="Arial" w:hAnsi="Arial" w:cs="Arial"/>
                  <w:bCs/>
                  <w:sz w:val="20"/>
                  <w:szCs w:val="20"/>
                  <w:lang w:val="id-ID"/>
                </w:rPr>
                <w:t>disaprimaprima@gmail.com</w:t>
              </w:r>
            </w:hyperlink>
            <w:r>
              <w:rPr>
                <w:rFonts w:ascii="Arial" w:hAnsi="Arial" w:cs="Arial"/>
                <w:bCs/>
                <w:sz w:val="20"/>
                <w:szCs w:val="20"/>
                <w:lang w:val="id-ID"/>
              </w:rPr>
              <w:t xml:space="preserve"> </w:t>
            </w:r>
          </w:p>
        </w:tc>
      </w:tr>
      <w:tr w:rsidR="00002F78" w14:paraId="61D7F91D" w14:textId="77777777" w:rsidTr="00B129C4">
        <w:tc>
          <w:tcPr>
            <w:tcW w:w="4252" w:type="dxa"/>
          </w:tcPr>
          <w:p w14:paraId="6DCF93F0" w14:textId="1B9CD648" w:rsidR="00002F78" w:rsidRDefault="00013C36" w:rsidP="00002F78">
            <w:pPr>
              <w:rPr>
                <w:rFonts w:ascii="Arial" w:hAnsi="Arial" w:cs="Arial"/>
                <w:b/>
                <w:sz w:val="20"/>
                <w:szCs w:val="20"/>
              </w:rPr>
            </w:pPr>
            <w:r>
              <w:rPr>
                <w:rFonts w:ascii="Arial" w:hAnsi="Arial" w:cs="Arial"/>
                <w:b/>
                <w:sz w:val="20"/>
                <w:szCs w:val="20"/>
                <w:lang w:val="id-ID"/>
              </w:rPr>
              <w:t>DHARMA HUSADA HOSPITAL</w:t>
            </w:r>
          </w:p>
        </w:tc>
        <w:tc>
          <w:tcPr>
            <w:tcW w:w="4253" w:type="dxa"/>
          </w:tcPr>
          <w:p w14:paraId="4F6B48E3" w14:textId="6954333F" w:rsidR="00002F78" w:rsidRPr="00002F78" w:rsidRDefault="00002F78" w:rsidP="00002F78">
            <w:pPr>
              <w:rPr>
                <w:rFonts w:ascii="Arial" w:hAnsi="Arial" w:cs="Arial"/>
                <w:b/>
                <w:sz w:val="20"/>
                <w:szCs w:val="20"/>
                <w:lang w:val="id-ID"/>
              </w:rPr>
            </w:pPr>
            <w:r>
              <w:rPr>
                <w:rFonts w:ascii="Arial" w:hAnsi="Arial" w:cs="Arial"/>
                <w:b/>
                <w:sz w:val="20"/>
                <w:szCs w:val="20"/>
                <w:lang w:val="id-ID"/>
              </w:rPr>
              <w:t>RUMAH SAKIT DHARMA HUSADA</w:t>
            </w:r>
          </w:p>
        </w:tc>
      </w:tr>
      <w:tr w:rsidR="00002F78" w14:paraId="1A252770" w14:textId="77777777" w:rsidTr="00B129C4">
        <w:tc>
          <w:tcPr>
            <w:tcW w:w="4252" w:type="dxa"/>
          </w:tcPr>
          <w:p w14:paraId="6096184A" w14:textId="4F7AA775" w:rsidR="00013C36" w:rsidRDefault="00013C36" w:rsidP="00013C36">
            <w:pPr>
              <w:rPr>
                <w:rFonts w:ascii="Arial" w:hAnsi="Arial" w:cs="Arial"/>
                <w:bCs/>
                <w:sz w:val="20"/>
                <w:szCs w:val="20"/>
                <w:lang w:val="id-ID"/>
              </w:rPr>
            </w:pPr>
            <w:r>
              <w:rPr>
                <w:rFonts w:ascii="Arial" w:hAnsi="Arial" w:cs="Arial"/>
                <w:bCs/>
                <w:sz w:val="20"/>
                <w:szCs w:val="20"/>
                <w:lang w:val="id-ID"/>
              </w:rPr>
              <w:t>Public Relations and Marketing (Cooperation/Partnership)</w:t>
            </w:r>
          </w:p>
          <w:p w14:paraId="792EA68C" w14:textId="7B4AFFEB" w:rsidR="00013C36" w:rsidRDefault="00013C36" w:rsidP="00013C36">
            <w:pPr>
              <w:rPr>
                <w:rFonts w:ascii="Arial" w:hAnsi="Arial" w:cs="Arial"/>
                <w:bCs/>
                <w:sz w:val="20"/>
                <w:szCs w:val="20"/>
                <w:lang w:val="id-ID"/>
              </w:rPr>
            </w:pPr>
            <w:r>
              <w:rPr>
                <w:rFonts w:ascii="Arial" w:hAnsi="Arial" w:cs="Arial"/>
                <w:bCs/>
                <w:sz w:val="20"/>
                <w:szCs w:val="20"/>
                <w:lang w:val="id-ID"/>
              </w:rPr>
              <w:t>Name            : Murtias Puji Astutik, S.A.P</w:t>
            </w:r>
          </w:p>
          <w:p w14:paraId="0DB836A2"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851-3851-4521</w:t>
            </w:r>
          </w:p>
          <w:p w14:paraId="357CC6C5" w14:textId="6F149C5F"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6" w:history="1">
              <w:r w:rsidRPr="00582948">
                <w:rPr>
                  <w:rStyle w:val="Hyperlink"/>
                  <w:rFonts w:ascii="Arial" w:hAnsi="Arial" w:cs="Arial"/>
                  <w:bCs/>
                  <w:sz w:val="20"/>
                  <w:szCs w:val="20"/>
                  <w:lang w:val="id-ID"/>
                </w:rPr>
                <w:t>humas.rsdhprobolinggo@gmail.com</w:t>
              </w:r>
            </w:hyperlink>
          </w:p>
        </w:tc>
        <w:tc>
          <w:tcPr>
            <w:tcW w:w="4253" w:type="dxa"/>
          </w:tcPr>
          <w:p w14:paraId="575D34F8" w14:textId="77777777" w:rsidR="00B129C4" w:rsidRDefault="00CB64E9" w:rsidP="00002F78">
            <w:pPr>
              <w:rPr>
                <w:rFonts w:ascii="Arial" w:hAnsi="Arial" w:cs="Arial"/>
                <w:bCs/>
                <w:sz w:val="20"/>
                <w:szCs w:val="20"/>
                <w:lang w:val="id-ID"/>
              </w:rPr>
            </w:pPr>
            <w:r>
              <w:rPr>
                <w:rFonts w:ascii="Arial" w:hAnsi="Arial" w:cs="Arial"/>
                <w:bCs/>
                <w:sz w:val="20"/>
                <w:szCs w:val="20"/>
                <w:lang w:val="id-ID"/>
              </w:rPr>
              <w:t xml:space="preserve">Humas dan Marketing </w:t>
            </w:r>
          </w:p>
          <w:p w14:paraId="64DF2297" w14:textId="37E7EC33" w:rsidR="00CB64E9" w:rsidRDefault="00CB64E9" w:rsidP="00002F78">
            <w:pPr>
              <w:rPr>
                <w:rFonts w:ascii="Arial" w:hAnsi="Arial" w:cs="Arial"/>
                <w:bCs/>
                <w:sz w:val="20"/>
                <w:szCs w:val="20"/>
                <w:lang w:val="id-ID"/>
              </w:rPr>
            </w:pPr>
            <w:r>
              <w:rPr>
                <w:rFonts w:ascii="Arial" w:hAnsi="Arial" w:cs="Arial"/>
                <w:bCs/>
                <w:sz w:val="20"/>
                <w:szCs w:val="20"/>
                <w:lang w:val="id-ID"/>
              </w:rPr>
              <w:t xml:space="preserve">(Kerja Sama) </w:t>
            </w:r>
          </w:p>
          <w:p w14:paraId="523AD8DA" w14:textId="3FA2593A" w:rsidR="00002F78" w:rsidRDefault="00CB64E9" w:rsidP="00002F78">
            <w:pPr>
              <w:rPr>
                <w:rFonts w:ascii="Arial" w:hAnsi="Arial" w:cs="Arial"/>
                <w:bCs/>
                <w:sz w:val="20"/>
                <w:szCs w:val="20"/>
                <w:lang w:val="id-ID"/>
              </w:rPr>
            </w:pPr>
            <w:r>
              <w:rPr>
                <w:rFonts w:ascii="Arial" w:hAnsi="Arial" w:cs="Arial"/>
                <w:bCs/>
                <w:sz w:val="20"/>
                <w:szCs w:val="20"/>
                <w:lang w:val="id-ID"/>
              </w:rPr>
              <w:t>Nama</w:t>
            </w:r>
            <w:r w:rsidR="00002F78">
              <w:rPr>
                <w:rFonts w:ascii="Arial" w:hAnsi="Arial" w:cs="Arial"/>
                <w:bCs/>
                <w:sz w:val="20"/>
                <w:szCs w:val="20"/>
                <w:lang w:val="id-ID"/>
              </w:rPr>
              <w:t xml:space="preserve">            : </w:t>
            </w:r>
            <w:r>
              <w:rPr>
                <w:rFonts w:ascii="Arial" w:hAnsi="Arial" w:cs="Arial"/>
                <w:bCs/>
                <w:sz w:val="20"/>
                <w:szCs w:val="20"/>
                <w:lang w:val="id-ID"/>
              </w:rPr>
              <w:t>Murtias Puji Astutik, S.A.P</w:t>
            </w:r>
          </w:p>
          <w:p w14:paraId="77B224B3" w14:textId="77777777" w:rsidR="00002F78" w:rsidRDefault="00002F78" w:rsidP="00002F78">
            <w:pPr>
              <w:rPr>
                <w:rFonts w:ascii="Arial" w:hAnsi="Arial" w:cs="Arial"/>
                <w:bCs/>
                <w:sz w:val="20"/>
                <w:szCs w:val="20"/>
                <w:lang w:val="id-ID"/>
              </w:rPr>
            </w:pPr>
            <w:r>
              <w:rPr>
                <w:rFonts w:ascii="Arial" w:hAnsi="Arial" w:cs="Arial"/>
                <w:bCs/>
                <w:sz w:val="20"/>
                <w:szCs w:val="20"/>
                <w:lang w:val="id-ID"/>
              </w:rPr>
              <w:t>HP/WA          : (+62) 851-3851-4521</w:t>
            </w:r>
          </w:p>
          <w:p w14:paraId="0EE2495D" w14:textId="5220D0EB" w:rsidR="00002F78" w:rsidRPr="00002F78" w:rsidRDefault="00002F78" w:rsidP="00002F78">
            <w:pPr>
              <w:rPr>
                <w:rFonts w:ascii="Arial" w:hAnsi="Arial" w:cs="Arial"/>
                <w:bCs/>
                <w:sz w:val="20"/>
                <w:szCs w:val="20"/>
                <w:lang w:val="id-ID"/>
              </w:rPr>
            </w:pPr>
            <w:r>
              <w:rPr>
                <w:rFonts w:ascii="Arial" w:hAnsi="Arial" w:cs="Arial"/>
                <w:bCs/>
                <w:sz w:val="20"/>
                <w:szCs w:val="20"/>
                <w:lang w:val="id-ID"/>
              </w:rPr>
              <w:t xml:space="preserve">Email             : </w:t>
            </w:r>
            <w:hyperlink r:id="rId17" w:history="1">
              <w:r w:rsidRPr="00582948">
                <w:rPr>
                  <w:rStyle w:val="Hyperlink"/>
                  <w:rFonts w:ascii="Arial" w:hAnsi="Arial" w:cs="Arial"/>
                  <w:bCs/>
                  <w:sz w:val="20"/>
                  <w:szCs w:val="20"/>
                  <w:lang w:val="id-ID"/>
                </w:rPr>
                <w:t>humas.rsdhprobolinggo@gmail.com</w:t>
              </w:r>
            </w:hyperlink>
            <w:r>
              <w:rPr>
                <w:rFonts w:ascii="Arial" w:hAnsi="Arial" w:cs="Arial"/>
                <w:bCs/>
                <w:sz w:val="20"/>
                <w:szCs w:val="20"/>
                <w:lang w:val="id-ID"/>
              </w:rPr>
              <w:t xml:space="preserve"> </w:t>
            </w:r>
          </w:p>
        </w:tc>
      </w:tr>
      <w:tr w:rsidR="00002F78" w14:paraId="0F4CEAAE" w14:textId="77777777" w:rsidTr="00B129C4">
        <w:tc>
          <w:tcPr>
            <w:tcW w:w="4252" w:type="dxa"/>
          </w:tcPr>
          <w:p w14:paraId="460142D6" w14:textId="1A092635" w:rsidR="00013C36" w:rsidRDefault="00013C36" w:rsidP="00013C36">
            <w:pPr>
              <w:rPr>
                <w:rFonts w:ascii="Arial" w:hAnsi="Arial" w:cs="Arial"/>
                <w:bCs/>
                <w:sz w:val="20"/>
                <w:szCs w:val="20"/>
                <w:lang w:val="id-ID"/>
              </w:rPr>
            </w:pPr>
            <w:r>
              <w:rPr>
                <w:rFonts w:ascii="Arial" w:hAnsi="Arial" w:cs="Arial"/>
                <w:bCs/>
                <w:sz w:val="20"/>
                <w:szCs w:val="20"/>
                <w:lang w:val="id-ID"/>
              </w:rPr>
              <w:t>Service Co</w:t>
            </w:r>
            <w:r w:rsidR="005737A7">
              <w:rPr>
                <w:rFonts w:ascii="Arial" w:hAnsi="Arial" w:cs="Arial"/>
                <w:bCs/>
                <w:sz w:val="20"/>
                <w:szCs w:val="20"/>
                <w:lang w:val="id-ID"/>
              </w:rPr>
              <w:t>mplaints</w:t>
            </w:r>
          </w:p>
          <w:p w14:paraId="396DE642" w14:textId="0F541510" w:rsidR="00013C36" w:rsidRDefault="00013C36" w:rsidP="00013C36">
            <w:pPr>
              <w:rPr>
                <w:rFonts w:ascii="Arial" w:hAnsi="Arial" w:cs="Arial"/>
                <w:bCs/>
                <w:sz w:val="20"/>
                <w:szCs w:val="20"/>
                <w:lang w:val="id-ID"/>
              </w:rPr>
            </w:pPr>
            <w:r>
              <w:rPr>
                <w:rFonts w:ascii="Arial" w:hAnsi="Arial" w:cs="Arial"/>
                <w:bCs/>
                <w:sz w:val="20"/>
                <w:szCs w:val="20"/>
                <w:lang w:val="id-ID"/>
              </w:rPr>
              <w:t>Nam</w:t>
            </w:r>
            <w:r w:rsidR="005737A7">
              <w:rPr>
                <w:rFonts w:ascii="Arial" w:hAnsi="Arial" w:cs="Arial"/>
                <w:bCs/>
                <w:sz w:val="20"/>
                <w:szCs w:val="20"/>
                <w:lang w:val="id-ID"/>
              </w:rPr>
              <w:t>e</w:t>
            </w:r>
            <w:r>
              <w:rPr>
                <w:rFonts w:ascii="Arial" w:hAnsi="Arial" w:cs="Arial"/>
                <w:bCs/>
                <w:sz w:val="20"/>
                <w:szCs w:val="20"/>
                <w:lang w:val="id-ID"/>
              </w:rPr>
              <w:t xml:space="preserve">            : Angela Wensi Flora R, S.Kep, Ns</w:t>
            </w:r>
          </w:p>
          <w:p w14:paraId="482735A3" w14:textId="77777777" w:rsidR="00013C36" w:rsidRDefault="00013C36" w:rsidP="00013C36">
            <w:pPr>
              <w:rPr>
                <w:rFonts w:ascii="Arial" w:hAnsi="Arial" w:cs="Arial"/>
                <w:bCs/>
                <w:sz w:val="20"/>
                <w:szCs w:val="20"/>
                <w:lang w:val="id-ID"/>
              </w:rPr>
            </w:pPr>
            <w:r>
              <w:rPr>
                <w:rFonts w:ascii="Arial" w:hAnsi="Arial" w:cs="Arial"/>
                <w:bCs/>
                <w:sz w:val="20"/>
                <w:szCs w:val="20"/>
                <w:lang w:val="id-ID"/>
              </w:rPr>
              <w:t>HP/WA          : (+62) 813-3074-1495</w:t>
            </w:r>
          </w:p>
          <w:p w14:paraId="1E66C570" w14:textId="234188E1" w:rsidR="00002F78" w:rsidRDefault="00013C36" w:rsidP="00013C36">
            <w:pPr>
              <w:rPr>
                <w:rFonts w:ascii="Arial" w:hAnsi="Arial" w:cs="Arial"/>
                <w:b/>
                <w:sz w:val="20"/>
                <w:szCs w:val="20"/>
              </w:rPr>
            </w:pPr>
            <w:r>
              <w:rPr>
                <w:rFonts w:ascii="Arial" w:hAnsi="Arial" w:cs="Arial"/>
                <w:bCs/>
                <w:sz w:val="20"/>
                <w:szCs w:val="20"/>
                <w:lang w:val="id-ID"/>
              </w:rPr>
              <w:t xml:space="preserve">Email             : </w:t>
            </w:r>
            <w:hyperlink r:id="rId18" w:history="1">
              <w:r w:rsidRPr="00582948">
                <w:rPr>
                  <w:rStyle w:val="Hyperlink"/>
                  <w:rFonts w:ascii="Arial" w:hAnsi="Arial" w:cs="Arial"/>
                  <w:bCs/>
                  <w:sz w:val="20"/>
                  <w:szCs w:val="20"/>
                  <w:lang w:val="id-ID"/>
                </w:rPr>
                <w:t>rsdharmahusadaprob@gmail.com</w:t>
              </w:r>
            </w:hyperlink>
          </w:p>
        </w:tc>
        <w:tc>
          <w:tcPr>
            <w:tcW w:w="4253" w:type="dxa"/>
          </w:tcPr>
          <w:p w14:paraId="23A3D45C" w14:textId="77777777" w:rsidR="00002F78" w:rsidRDefault="00CB64E9" w:rsidP="00002F78">
            <w:pPr>
              <w:rPr>
                <w:rFonts w:ascii="Arial" w:hAnsi="Arial" w:cs="Arial"/>
                <w:bCs/>
                <w:sz w:val="20"/>
                <w:szCs w:val="20"/>
                <w:lang w:val="id-ID"/>
              </w:rPr>
            </w:pPr>
            <w:r>
              <w:rPr>
                <w:rFonts w:ascii="Arial" w:hAnsi="Arial" w:cs="Arial"/>
                <w:bCs/>
                <w:sz w:val="20"/>
                <w:szCs w:val="20"/>
                <w:lang w:val="id-ID"/>
              </w:rPr>
              <w:t>Pengaduan Pelayanan</w:t>
            </w:r>
          </w:p>
          <w:p w14:paraId="24C23D29" w14:textId="77777777" w:rsidR="00CB64E9" w:rsidRDefault="00CB64E9" w:rsidP="00002F78">
            <w:pPr>
              <w:rPr>
                <w:rFonts w:ascii="Arial" w:hAnsi="Arial" w:cs="Arial"/>
                <w:bCs/>
                <w:sz w:val="20"/>
                <w:szCs w:val="20"/>
                <w:lang w:val="id-ID"/>
              </w:rPr>
            </w:pPr>
            <w:r>
              <w:rPr>
                <w:rFonts w:ascii="Arial" w:hAnsi="Arial" w:cs="Arial"/>
                <w:bCs/>
                <w:sz w:val="20"/>
                <w:szCs w:val="20"/>
                <w:lang w:val="id-ID"/>
              </w:rPr>
              <w:t>Nama            : Angela Wensi Flora R, S.Kep, Ns</w:t>
            </w:r>
          </w:p>
          <w:p w14:paraId="51644889" w14:textId="77777777" w:rsidR="00CB64E9" w:rsidRDefault="00CB64E9" w:rsidP="00002F78">
            <w:pPr>
              <w:rPr>
                <w:rFonts w:ascii="Arial" w:hAnsi="Arial" w:cs="Arial"/>
                <w:bCs/>
                <w:sz w:val="20"/>
                <w:szCs w:val="20"/>
                <w:lang w:val="id-ID"/>
              </w:rPr>
            </w:pPr>
            <w:r>
              <w:rPr>
                <w:rFonts w:ascii="Arial" w:hAnsi="Arial" w:cs="Arial"/>
                <w:bCs/>
                <w:sz w:val="20"/>
                <w:szCs w:val="20"/>
                <w:lang w:val="id-ID"/>
              </w:rPr>
              <w:t>HP/WA          : (+62) 813-3074-1495</w:t>
            </w:r>
          </w:p>
          <w:p w14:paraId="67B113AE" w14:textId="428D42FC" w:rsidR="00CB64E9" w:rsidRPr="00CB64E9" w:rsidRDefault="00CB64E9" w:rsidP="00002F78">
            <w:pPr>
              <w:rPr>
                <w:rFonts w:ascii="Arial" w:hAnsi="Arial" w:cs="Arial"/>
                <w:bCs/>
                <w:sz w:val="20"/>
                <w:szCs w:val="20"/>
                <w:lang w:val="id-ID"/>
              </w:rPr>
            </w:pPr>
            <w:r>
              <w:rPr>
                <w:rFonts w:ascii="Arial" w:hAnsi="Arial" w:cs="Arial"/>
                <w:bCs/>
                <w:sz w:val="20"/>
                <w:szCs w:val="20"/>
                <w:lang w:val="id-ID"/>
              </w:rPr>
              <w:t xml:space="preserve">Email             : </w:t>
            </w:r>
            <w:hyperlink r:id="rId19" w:history="1">
              <w:r w:rsidRPr="00582948">
                <w:rPr>
                  <w:rStyle w:val="Hyperlink"/>
                  <w:rFonts w:ascii="Arial" w:hAnsi="Arial" w:cs="Arial"/>
                  <w:bCs/>
                  <w:sz w:val="20"/>
                  <w:szCs w:val="20"/>
                  <w:lang w:val="id-ID"/>
                </w:rPr>
                <w:t>rsdharmahusadaprob@gmail.com</w:t>
              </w:r>
            </w:hyperlink>
            <w:r>
              <w:rPr>
                <w:rFonts w:ascii="Arial" w:hAnsi="Arial" w:cs="Arial"/>
                <w:bCs/>
                <w:sz w:val="20"/>
                <w:szCs w:val="20"/>
                <w:lang w:val="id-ID"/>
              </w:rPr>
              <w:t xml:space="preserve"> </w:t>
            </w:r>
          </w:p>
        </w:tc>
      </w:tr>
      <w:tr w:rsidR="00002F78" w14:paraId="6F152516" w14:textId="77777777" w:rsidTr="00B129C4">
        <w:tc>
          <w:tcPr>
            <w:tcW w:w="4252" w:type="dxa"/>
          </w:tcPr>
          <w:p w14:paraId="37657E16" w14:textId="1DF37B6E" w:rsidR="005737A7" w:rsidRDefault="005737A7" w:rsidP="005737A7">
            <w:pPr>
              <w:rPr>
                <w:rFonts w:ascii="Arial" w:hAnsi="Arial" w:cs="Arial"/>
                <w:bCs/>
                <w:sz w:val="20"/>
                <w:szCs w:val="20"/>
                <w:lang w:val="id-ID"/>
              </w:rPr>
            </w:pPr>
            <w:r>
              <w:rPr>
                <w:rFonts w:ascii="Arial" w:hAnsi="Arial" w:cs="Arial"/>
                <w:bCs/>
                <w:sz w:val="20"/>
                <w:szCs w:val="20"/>
                <w:lang w:val="id-ID"/>
              </w:rPr>
              <w:t>Guarantee Administration Billing</w:t>
            </w:r>
          </w:p>
          <w:p w14:paraId="4BA2D6C7" w14:textId="03CD23E9" w:rsidR="005737A7" w:rsidRDefault="005737A7" w:rsidP="005737A7">
            <w:pPr>
              <w:rPr>
                <w:rFonts w:ascii="Arial" w:hAnsi="Arial" w:cs="Arial"/>
                <w:bCs/>
                <w:sz w:val="20"/>
                <w:szCs w:val="20"/>
                <w:lang w:val="id-ID"/>
              </w:rPr>
            </w:pPr>
            <w:r>
              <w:rPr>
                <w:rFonts w:ascii="Arial" w:hAnsi="Arial" w:cs="Arial"/>
                <w:bCs/>
                <w:sz w:val="20"/>
                <w:szCs w:val="20"/>
                <w:lang w:val="id-ID"/>
              </w:rPr>
              <w:t>Name            : Uswatun Hasanah, A.Md.Aktr</w:t>
            </w:r>
          </w:p>
          <w:p w14:paraId="41166064" w14:textId="77777777" w:rsidR="005737A7" w:rsidRDefault="005737A7" w:rsidP="005737A7">
            <w:pPr>
              <w:rPr>
                <w:rFonts w:ascii="Arial" w:hAnsi="Arial" w:cs="Arial"/>
                <w:bCs/>
                <w:sz w:val="20"/>
                <w:szCs w:val="20"/>
                <w:lang w:val="id-ID"/>
              </w:rPr>
            </w:pPr>
            <w:r>
              <w:rPr>
                <w:rFonts w:ascii="Arial" w:hAnsi="Arial" w:cs="Arial"/>
                <w:bCs/>
                <w:sz w:val="20"/>
                <w:szCs w:val="20"/>
                <w:lang w:val="id-ID"/>
              </w:rPr>
              <w:t>HP/WA          : (+62) 851-8830-3240</w:t>
            </w:r>
          </w:p>
          <w:p w14:paraId="14D3E157" w14:textId="127CBCD7" w:rsidR="00002F78" w:rsidRDefault="005737A7" w:rsidP="005737A7">
            <w:pPr>
              <w:rPr>
                <w:rFonts w:ascii="Arial" w:hAnsi="Arial" w:cs="Arial"/>
                <w:b/>
                <w:sz w:val="20"/>
                <w:szCs w:val="20"/>
              </w:rPr>
            </w:pPr>
            <w:r>
              <w:rPr>
                <w:rFonts w:ascii="Arial" w:hAnsi="Arial" w:cs="Arial"/>
                <w:bCs/>
                <w:sz w:val="20"/>
                <w:szCs w:val="20"/>
                <w:lang w:val="id-ID"/>
              </w:rPr>
              <w:t xml:space="preserve">Email             : </w:t>
            </w:r>
            <w:hyperlink r:id="rId20" w:history="1">
              <w:r w:rsidRPr="00582948">
                <w:rPr>
                  <w:rStyle w:val="Hyperlink"/>
                  <w:rFonts w:ascii="Arial" w:hAnsi="Arial" w:cs="Arial"/>
                  <w:bCs/>
                  <w:sz w:val="20"/>
                  <w:szCs w:val="20"/>
                  <w:lang w:val="id-ID"/>
                </w:rPr>
                <w:t>admpenjaminrsdhprob@gmail.com</w:t>
              </w:r>
            </w:hyperlink>
          </w:p>
        </w:tc>
        <w:tc>
          <w:tcPr>
            <w:tcW w:w="4253" w:type="dxa"/>
          </w:tcPr>
          <w:p w14:paraId="22E83D52" w14:textId="06240C04" w:rsidR="00002F78" w:rsidRDefault="00CB64E9" w:rsidP="00002F78">
            <w:pPr>
              <w:rPr>
                <w:rFonts w:ascii="Arial" w:hAnsi="Arial" w:cs="Arial"/>
                <w:bCs/>
                <w:sz w:val="20"/>
                <w:szCs w:val="20"/>
                <w:lang w:val="id-ID"/>
              </w:rPr>
            </w:pPr>
            <w:r>
              <w:rPr>
                <w:rFonts w:ascii="Arial" w:hAnsi="Arial" w:cs="Arial"/>
                <w:bCs/>
                <w:sz w:val="20"/>
                <w:szCs w:val="20"/>
                <w:lang w:val="id-ID"/>
              </w:rPr>
              <w:t>Penagihan Admin Jaminan</w:t>
            </w:r>
          </w:p>
          <w:p w14:paraId="14672775" w14:textId="77777777" w:rsidR="00CB64E9" w:rsidRDefault="00CB64E9" w:rsidP="00002F78">
            <w:pPr>
              <w:rPr>
                <w:rFonts w:ascii="Arial" w:hAnsi="Arial" w:cs="Arial"/>
                <w:bCs/>
                <w:sz w:val="20"/>
                <w:szCs w:val="20"/>
                <w:lang w:val="id-ID"/>
              </w:rPr>
            </w:pPr>
            <w:r>
              <w:rPr>
                <w:rFonts w:ascii="Arial" w:hAnsi="Arial" w:cs="Arial"/>
                <w:bCs/>
                <w:sz w:val="20"/>
                <w:szCs w:val="20"/>
                <w:lang w:val="id-ID"/>
              </w:rPr>
              <w:t>Nama            : Uswatun Hasanah, A.Md.Aktr</w:t>
            </w:r>
          </w:p>
          <w:p w14:paraId="63A6DF78" w14:textId="7CF7DB46" w:rsidR="00CB64E9" w:rsidRDefault="00CB64E9" w:rsidP="00002F78">
            <w:pPr>
              <w:rPr>
                <w:rFonts w:ascii="Arial" w:hAnsi="Arial" w:cs="Arial"/>
                <w:bCs/>
                <w:sz w:val="20"/>
                <w:szCs w:val="20"/>
                <w:lang w:val="id-ID"/>
              </w:rPr>
            </w:pPr>
            <w:r>
              <w:rPr>
                <w:rFonts w:ascii="Arial" w:hAnsi="Arial" w:cs="Arial"/>
                <w:bCs/>
                <w:sz w:val="20"/>
                <w:szCs w:val="20"/>
                <w:lang w:val="id-ID"/>
              </w:rPr>
              <w:t xml:space="preserve">HP/WA          : </w:t>
            </w:r>
            <w:r w:rsidR="00BF1F1C">
              <w:rPr>
                <w:rFonts w:ascii="Arial" w:hAnsi="Arial" w:cs="Arial"/>
                <w:bCs/>
                <w:sz w:val="20"/>
                <w:szCs w:val="20"/>
                <w:lang w:val="id-ID"/>
              </w:rPr>
              <w:t>(+62) 851-8830-3240</w:t>
            </w:r>
          </w:p>
          <w:p w14:paraId="1F788F10" w14:textId="7CE6D6F0" w:rsidR="00BF1F1C" w:rsidRPr="00CB64E9" w:rsidRDefault="00BF1F1C" w:rsidP="00002F78">
            <w:pPr>
              <w:rPr>
                <w:rFonts w:ascii="Arial" w:hAnsi="Arial" w:cs="Arial"/>
                <w:bCs/>
                <w:sz w:val="20"/>
                <w:szCs w:val="20"/>
                <w:lang w:val="id-ID"/>
              </w:rPr>
            </w:pPr>
            <w:r>
              <w:rPr>
                <w:rFonts w:ascii="Arial" w:hAnsi="Arial" w:cs="Arial"/>
                <w:bCs/>
                <w:sz w:val="20"/>
                <w:szCs w:val="20"/>
                <w:lang w:val="id-ID"/>
              </w:rPr>
              <w:t xml:space="preserve">Email             : </w:t>
            </w:r>
            <w:hyperlink r:id="rId21" w:history="1">
              <w:r w:rsidRPr="00582948">
                <w:rPr>
                  <w:rStyle w:val="Hyperlink"/>
                  <w:rFonts w:ascii="Arial" w:hAnsi="Arial" w:cs="Arial"/>
                  <w:bCs/>
                  <w:sz w:val="20"/>
                  <w:szCs w:val="20"/>
                  <w:lang w:val="id-ID"/>
                </w:rPr>
                <w:t>admpenjaminrsdhprob@gmail.com</w:t>
              </w:r>
            </w:hyperlink>
            <w:r>
              <w:rPr>
                <w:rFonts w:ascii="Arial" w:hAnsi="Arial" w:cs="Arial"/>
                <w:bCs/>
                <w:sz w:val="20"/>
                <w:szCs w:val="20"/>
                <w:lang w:val="id-ID"/>
              </w:rPr>
              <w:t xml:space="preserve"> </w:t>
            </w:r>
          </w:p>
        </w:tc>
      </w:tr>
      <w:tr w:rsidR="00002F78" w14:paraId="4FDCDC08" w14:textId="77777777" w:rsidTr="00B129C4">
        <w:tc>
          <w:tcPr>
            <w:tcW w:w="4252" w:type="dxa"/>
          </w:tcPr>
          <w:p w14:paraId="49926249" w14:textId="2E74F0CD" w:rsidR="005737A7" w:rsidRDefault="005737A7" w:rsidP="005737A7">
            <w:pPr>
              <w:rPr>
                <w:rFonts w:ascii="Arial" w:hAnsi="Arial" w:cs="Arial"/>
                <w:bCs/>
                <w:sz w:val="20"/>
                <w:szCs w:val="20"/>
                <w:lang w:val="id-ID"/>
              </w:rPr>
            </w:pPr>
            <w:r>
              <w:rPr>
                <w:rFonts w:ascii="Arial" w:hAnsi="Arial" w:cs="Arial"/>
                <w:bCs/>
                <w:sz w:val="20"/>
                <w:szCs w:val="20"/>
                <w:lang w:val="id-ID"/>
              </w:rPr>
              <w:t>Finance and Accounting Manager</w:t>
            </w:r>
          </w:p>
          <w:p w14:paraId="0FD158F9" w14:textId="1C2B7DE7" w:rsidR="005737A7" w:rsidRDefault="005737A7" w:rsidP="005737A7">
            <w:pPr>
              <w:rPr>
                <w:rFonts w:ascii="Arial" w:hAnsi="Arial" w:cs="Arial"/>
                <w:bCs/>
                <w:sz w:val="20"/>
                <w:szCs w:val="20"/>
                <w:lang w:val="id-ID"/>
              </w:rPr>
            </w:pPr>
            <w:r>
              <w:rPr>
                <w:rFonts w:ascii="Arial" w:hAnsi="Arial" w:cs="Arial"/>
                <w:bCs/>
                <w:sz w:val="20"/>
                <w:szCs w:val="20"/>
                <w:lang w:val="id-ID"/>
              </w:rPr>
              <w:t>Name            : Sindy Novenia, S.Pd</w:t>
            </w:r>
            <w:r w:rsidR="00556FF2">
              <w:rPr>
                <w:rFonts w:ascii="Arial" w:hAnsi="Arial" w:cs="Arial"/>
                <w:bCs/>
                <w:sz w:val="20"/>
                <w:szCs w:val="20"/>
                <w:lang w:val="id-ID"/>
              </w:rPr>
              <w:t>, M.Ak</w:t>
            </w:r>
          </w:p>
          <w:p w14:paraId="6D4F02C0" w14:textId="7D0F7D08" w:rsidR="005737A7" w:rsidRDefault="005737A7" w:rsidP="005737A7">
            <w:pPr>
              <w:rPr>
                <w:rFonts w:ascii="Arial" w:hAnsi="Arial" w:cs="Arial"/>
                <w:bCs/>
                <w:sz w:val="20"/>
                <w:szCs w:val="20"/>
                <w:lang w:val="id-ID"/>
              </w:rPr>
            </w:pPr>
            <w:r>
              <w:rPr>
                <w:rFonts w:ascii="Arial" w:hAnsi="Arial" w:cs="Arial"/>
                <w:bCs/>
                <w:sz w:val="20"/>
                <w:szCs w:val="20"/>
                <w:lang w:val="id-ID"/>
              </w:rPr>
              <w:t>HP/WA          : (+62) 8</w:t>
            </w:r>
            <w:r w:rsidR="00B129C4">
              <w:rPr>
                <w:rFonts w:ascii="Arial" w:hAnsi="Arial" w:cs="Arial"/>
                <w:bCs/>
                <w:sz w:val="20"/>
                <w:szCs w:val="20"/>
                <w:lang w:val="id-ID"/>
              </w:rPr>
              <w:t>12-2442-9139</w:t>
            </w:r>
          </w:p>
          <w:p w14:paraId="193CB9C0" w14:textId="47211E32" w:rsidR="00002F78" w:rsidRDefault="005737A7" w:rsidP="005737A7">
            <w:pPr>
              <w:rPr>
                <w:rFonts w:ascii="Arial" w:hAnsi="Arial" w:cs="Arial"/>
                <w:b/>
                <w:sz w:val="20"/>
                <w:szCs w:val="20"/>
              </w:rPr>
            </w:pPr>
            <w:r>
              <w:rPr>
                <w:rFonts w:ascii="Arial" w:hAnsi="Arial" w:cs="Arial"/>
                <w:bCs/>
                <w:sz w:val="20"/>
                <w:szCs w:val="20"/>
                <w:lang w:val="id-ID"/>
              </w:rPr>
              <w:t>Email             :</w:t>
            </w:r>
            <w:r w:rsidR="00B129C4">
              <w:rPr>
                <w:rFonts w:ascii="Arial" w:hAnsi="Arial" w:cs="Arial"/>
                <w:bCs/>
                <w:sz w:val="20"/>
                <w:szCs w:val="20"/>
                <w:lang w:val="id-ID"/>
              </w:rPr>
              <w:t xml:space="preserve"> </w:t>
            </w:r>
            <w:hyperlink r:id="rId22" w:history="1">
              <w:r w:rsidR="00B129C4" w:rsidRPr="00B129C4">
                <w:rPr>
                  <w:rStyle w:val="Hyperlink"/>
                  <w:rFonts w:ascii="Arial" w:hAnsi="Arial" w:cs="Arial"/>
                  <w:sz w:val="20"/>
                  <w:szCs w:val="20"/>
                  <w:lang w:val="id-ID"/>
                </w:rPr>
                <w:t>keuangandpm165@gmail.com</w:t>
              </w:r>
            </w:hyperlink>
          </w:p>
        </w:tc>
        <w:tc>
          <w:tcPr>
            <w:tcW w:w="4253" w:type="dxa"/>
          </w:tcPr>
          <w:p w14:paraId="269C731C" w14:textId="6CD51DD8" w:rsidR="00002F78" w:rsidRDefault="00BF1F1C" w:rsidP="00002F78">
            <w:pPr>
              <w:rPr>
                <w:rFonts w:ascii="Arial" w:hAnsi="Arial" w:cs="Arial"/>
                <w:bCs/>
                <w:sz w:val="20"/>
                <w:szCs w:val="20"/>
                <w:lang w:val="id-ID"/>
              </w:rPr>
            </w:pPr>
            <w:r>
              <w:rPr>
                <w:rFonts w:ascii="Arial" w:hAnsi="Arial" w:cs="Arial"/>
                <w:bCs/>
                <w:sz w:val="20"/>
                <w:szCs w:val="20"/>
                <w:lang w:val="id-ID"/>
              </w:rPr>
              <w:lastRenderedPageBreak/>
              <w:t xml:space="preserve">Manajer </w:t>
            </w:r>
            <w:r w:rsidR="00CB64E9">
              <w:rPr>
                <w:rFonts w:ascii="Arial" w:hAnsi="Arial" w:cs="Arial"/>
                <w:bCs/>
                <w:sz w:val="20"/>
                <w:szCs w:val="20"/>
                <w:lang w:val="id-ID"/>
              </w:rPr>
              <w:t xml:space="preserve">Keuangan dan </w:t>
            </w:r>
            <w:r>
              <w:rPr>
                <w:rFonts w:ascii="Arial" w:hAnsi="Arial" w:cs="Arial"/>
                <w:bCs/>
                <w:sz w:val="20"/>
                <w:szCs w:val="20"/>
                <w:lang w:val="id-ID"/>
              </w:rPr>
              <w:t>Akuntansi</w:t>
            </w:r>
          </w:p>
          <w:p w14:paraId="7C09A86C" w14:textId="6B833DEF" w:rsidR="00BF1F1C" w:rsidRDefault="00BF1F1C" w:rsidP="00002F78">
            <w:pPr>
              <w:rPr>
                <w:rFonts w:ascii="Arial" w:hAnsi="Arial" w:cs="Arial"/>
                <w:bCs/>
                <w:sz w:val="20"/>
                <w:szCs w:val="20"/>
                <w:lang w:val="id-ID"/>
              </w:rPr>
            </w:pPr>
            <w:r>
              <w:rPr>
                <w:rFonts w:ascii="Arial" w:hAnsi="Arial" w:cs="Arial"/>
                <w:bCs/>
                <w:sz w:val="20"/>
                <w:szCs w:val="20"/>
                <w:lang w:val="id-ID"/>
              </w:rPr>
              <w:t>Nama            : Sindy Novenia, S.Pd</w:t>
            </w:r>
            <w:r w:rsidR="00556FF2">
              <w:rPr>
                <w:rFonts w:ascii="Arial" w:hAnsi="Arial" w:cs="Arial"/>
                <w:bCs/>
                <w:sz w:val="20"/>
                <w:szCs w:val="20"/>
                <w:lang w:val="id-ID"/>
              </w:rPr>
              <w:t>, M.Ak</w:t>
            </w:r>
          </w:p>
          <w:p w14:paraId="6B41C543" w14:textId="19443BEC" w:rsidR="00BF1F1C" w:rsidRDefault="00BF1F1C" w:rsidP="00002F78">
            <w:pPr>
              <w:rPr>
                <w:rFonts w:ascii="Arial" w:hAnsi="Arial" w:cs="Arial"/>
                <w:bCs/>
                <w:sz w:val="20"/>
                <w:szCs w:val="20"/>
                <w:lang w:val="id-ID"/>
              </w:rPr>
            </w:pPr>
            <w:r>
              <w:rPr>
                <w:rFonts w:ascii="Arial" w:hAnsi="Arial" w:cs="Arial"/>
                <w:bCs/>
                <w:sz w:val="20"/>
                <w:szCs w:val="20"/>
                <w:lang w:val="id-ID"/>
              </w:rPr>
              <w:t>HP/WA          :</w:t>
            </w:r>
            <w:r w:rsidR="00767BE7">
              <w:rPr>
                <w:rFonts w:ascii="Arial" w:hAnsi="Arial" w:cs="Arial"/>
                <w:bCs/>
                <w:sz w:val="20"/>
                <w:szCs w:val="20"/>
                <w:lang w:val="id-ID"/>
              </w:rPr>
              <w:t xml:space="preserve"> (+62) 8</w:t>
            </w:r>
            <w:r w:rsidR="00B129C4">
              <w:rPr>
                <w:rFonts w:ascii="Arial" w:hAnsi="Arial" w:cs="Arial"/>
                <w:bCs/>
                <w:sz w:val="20"/>
                <w:szCs w:val="20"/>
                <w:lang w:val="id-ID"/>
              </w:rPr>
              <w:t>12-2442-9139</w:t>
            </w:r>
          </w:p>
          <w:p w14:paraId="49AEBEDC" w14:textId="423CF92C" w:rsidR="00BF1F1C" w:rsidRPr="00CB64E9" w:rsidRDefault="00BF1F1C" w:rsidP="00002F78">
            <w:pPr>
              <w:rPr>
                <w:rFonts w:ascii="Arial" w:hAnsi="Arial" w:cs="Arial"/>
                <w:bCs/>
                <w:sz w:val="20"/>
                <w:szCs w:val="20"/>
                <w:lang w:val="id-ID"/>
              </w:rPr>
            </w:pPr>
            <w:r>
              <w:rPr>
                <w:rFonts w:ascii="Arial" w:hAnsi="Arial" w:cs="Arial"/>
                <w:bCs/>
                <w:sz w:val="20"/>
                <w:szCs w:val="20"/>
                <w:lang w:val="id-ID"/>
              </w:rPr>
              <w:t xml:space="preserve">Email             : </w:t>
            </w:r>
            <w:hyperlink r:id="rId23" w:history="1">
              <w:r w:rsidR="00B129C4" w:rsidRPr="00B129C4">
                <w:rPr>
                  <w:rStyle w:val="Hyperlink"/>
                  <w:rFonts w:ascii="Arial" w:hAnsi="Arial" w:cs="Arial"/>
                  <w:sz w:val="20"/>
                  <w:szCs w:val="20"/>
                  <w:lang w:val="id-ID"/>
                </w:rPr>
                <w:t>keuangandpm165@gmail.com</w:t>
              </w:r>
            </w:hyperlink>
          </w:p>
        </w:tc>
      </w:tr>
    </w:tbl>
    <w:p w14:paraId="3B98D2F5" w14:textId="77777777" w:rsidR="001B5E62" w:rsidRDefault="001B5E62">
      <w:pPr>
        <w:rPr>
          <w:rFonts w:ascii="Arial" w:hAnsi="Arial" w:cs="Arial"/>
          <w:b/>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69BDE242" w14:textId="77777777">
        <w:tc>
          <w:tcPr>
            <w:tcW w:w="4215" w:type="dxa"/>
          </w:tcPr>
          <w:p w14:paraId="41015975" w14:textId="7A6B634B" w:rsidR="001B5E62" w:rsidRDefault="00B8758D" w:rsidP="00D8657D">
            <w:pPr>
              <w:pStyle w:val="ListParagraph"/>
              <w:numPr>
                <w:ilvl w:val="0"/>
                <w:numId w:val="57"/>
              </w:numPr>
              <w:rPr>
                <w:rFonts w:ascii="Arial" w:hAnsi="Arial" w:cs="Arial"/>
                <w:b/>
                <w:bCs/>
                <w:sz w:val="20"/>
                <w:szCs w:val="20"/>
              </w:rPr>
            </w:pPr>
            <w:r>
              <w:rPr>
                <w:rFonts w:ascii="Arial" w:hAnsi="Arial" w:cs="Arial"/>
                <w:b/>
                <w:bCs/>
                <w:sz w:val="20"/>
                <w:szCs w:val="20"/>
              </w:rPr>
              <w:t>FHI’S CONTACT DETAIL</w:t>
            </w:r>
          </w:p>
        </w:tc>
        <w:tc>
          <w:tcPr>
            <w:tcW w:w="4261" w:type="dxa"/>
          </w:tcPr>
          <w:p w14:paraId="6BD1C6A0" w14:textId="4A1D4479" w:rsidR="001B5E62" w:rsidRDefault="00B8758D" w:rsidP="00D8657D">
            <w:pPr>
              <w:pStyle w:val="ListParagraph"/>
              <w:numPr>
                <w:ilvl w:val="0"/>
                <w:numId w:val="58"/>
              </w:numPr>
              <w:rPr>
                <w:rFonts w:ascii="Arial" w:hAnsi="Arial" w:cs="Arial"/>
                <w:b/>
                <w:bCs/>
                <w:sz w:val="20"/>
                <w:szCs w:val="20"/>
              </w:rPr>
            </w:pPr>
            <w:r>
              <w:rPr>
                <w:rFonts w:ascii="Arial" w:hAnsi="Arial" w:cs="Arial"/>
                <w:b/>
                <w:bCs/>
                <w:sz w:val="20"/>
                <w:szCs w:val="20"/>
              </w:rPr>
              <w:t>RINCIAN KONTAK FHI</w:t>
            </w:r>
          </w:p>
        </w:tc>
      </w:tr>
    </w:tbl>
    <w:p w14:paraId="1C032DD1" w14:textId="77777777" w:rsidR="001B5E62" w:rsidRDefault="001B5E62">
      <w:pPr>
        <w:rPr>
          <w:rFonts w:ascii="Arial" w:hAnsi="Arial" w:cs="Arial"/>
          <w:b/>
          <w:sz w:val="20"/>
          <w:szCs w:val="20"/>
        </w:rPr>
      </w:pPr>
    </w:p>
    <w:tbl>
      <w:tblPr>
        <w:tblW w:w="8490" w:type="dxa"/>
        <w:tblInd w:w="557" w:type="dxa"/>
        <w:tblLayout w:type="fixed"/>
        <w:tblCellMar>
          <w:left w:w="0" w:type="dxa"/>
          <w:right w:w="0" w:type="dxa"/>
        </w:tblCellMar>
        <w:tblLook w:val="04A0" w:firstRow="1" w:lastRow="0" w:firstColumn="1" w:lastColumn="0" w:noHBand="0" w:noVBand="1"/>
      </w:tblPr>
      <w:tblGrid>
        <w:gridCol w:w="4219"/>
        <w:gridCol w:w="4271"/>
      </w:tblGrid>
      <w:tr w:rsidR="001B5E62" w14:paraId="327BA7A2" w14:textId="77777777">
        <w:trPr>
          <w:trHeight w:val="558"/>
        </w:trPr>
        <w:tc>
          <w:tcPr>
            <w:tcW w:w="4219" w:type="dxa"/>
            <w:tcBorders>
              <w:top w:val="single" w:sz="4" w:space="0" w:color="auto"/>
              <w:left w:val="single" w:sz="8" w:space="0" w:color="auto"/>
              <w:bottom w:val="single" w:sz="4" w:space="0" w:color="auto"/>
              <w:right w:val="single" w:sz="8" w:space="0" w:color="auto"/>
            </w:tcBorders>
            <w:tcMar>
              <w:top w:w="0" w:type="dxa"/>
              <w:left w:w="108" w:type="dxa"/>
              <w:bottom w:w="0" w:type="dxa"/>
              <w:right w:w="108" w:type="dxa"/>
            </w:tcMar>
          </w:tcPr>
          <w:p w14:paraId="06E9210A" w14:textId="77777777" w:rsidR="001B5E62" w:rsidRDefault="00B8758D">
            <w:pPr>
              <w:pStyle w:val="xmsonormal"/>
              <w:autoSpaceDE w:val="0"/>
              <w:autoSpaceDN w:val="0"/>
              <w:rPr>
                <w:b/>
                <w:bCs/>
              </w:rPr>
            </w:pPr>
            <w:r>
              <w:rPr>
                <w:rFonts w:ascii="Arial" w:hAnsi="Arial" w:cs="Arial"/>
                <w:b/>
                <w:bCs/>
                <w:sz w:val="20"/>
                <w:szCs w:val="20"/>
              </w:rPr>
              <w:t>Head of TPA</w:t>
            </w:r>
            <w:r>
              <w:rPr>
                <w:rFonts w:ascii="Arial" w:hAnsi="Arial" w:cs="Arial"/>
                <w:b/>
                <w:bCs/>
              </w:rPr>
              <w:t>-</w:t>
            </w:r>
            <w:r>
              <w:rPr>
                <w:rFonts w:ascii="Arial" w:hAnsi="Arial" w:cs="Arial"/>
                <w:b/>
                <w:bCs/>
                <w:sz w:val="20"/>
                <w:szCs w:val="20"/>
              </w:rPr>
              <w:t>ASO</w:t>
            </w:r>
          </w:p>
        </w:tc>
        <w:tc>
          <w:tcPr>
            <w:tcW w:w="427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38A524A5" w14:textId="77777777" w:rsidR="001B5E62" w:rsidRDefault="00B8758D">
            <w:pPr>
              <w:pStyle w:val="xmsonormal"/>
              <w:rPr>
                <w:b/>
                <w:bCs/>
              </w:rPr>
            </w:pPr>
            <w:r>
              <w:rPr>
                <w:rFonts w:ascii="Arial" w:hAnsi="Arial" w:cs="Arial"/>
                <w:b/>
                <w:bCs/>
                <w:sz w:val="20"/>
                <w:szCs w:val="20"/>
              </w:rPr>
              <w:t>Head of TPA</w:t>
            </w:r>
            <w:r>
              <w:rPr>
                <w:rFonts w:ascii="Arial" w:hAnsi="Arial" w:cs="Arial"/>
                <w:b/>
                <w:bCs/>
              </w:rPr>
              <w:t>-</w:t>
            </w:r>
            <w:r>
              <w:rPr>
                <w:rFonts w:ascii="Arial" w:hAnsi="Arial" w:cs="Arial"/>
                <w:b/>
                <w:bCs/>
                <w:sz w:val="20"/>
                <w:szCs w:val="20"/>
              </w:rPr>
              <w:t>ASO</w:t>
            </w:r>
          </w:p>
        </w:tc>
      </w:tr>
      <w:tr w:rsidR="001B5E62" w14:paraId="17838C53" w14:textId="77777777">
        <w:trPr>
          <w:trHeight w:val="1586"/>
        </w:trPr>
        <w:tc>
          <w:tcPr>
            <w:tcW w:w="4219"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CDAB596" w14:textId="77777777" w:rsidR="001B5E62" w:rsidRDefault="00B8758D">
            <w:pPr>
              <w:pStyle w:val="xmsobodytext"/>
              <w:jc w:val="both"/>
              <w:rPr>
                <w:b/>
                <w:bCs/>
              </w:rPr>
            </w:pPr>
            <w:r>
              <w:rPr>
                <w:rFonts w:ascii="Arial" w:hAnsi="Arial" w:cs="Arial"/>
                <w:b/>
                <w:bCs/>
                <w:sz w:val="20"/>
                <w:szCs w:val="20"/>
                <w:lang w:val="id-ID"/>
              </w:rPr>
              <w:t>Phone No:</w:t>
            </w:r>
          </w:p>
          <w:p w14:paraId="7D751D1F" w14:textId="77777777" w:rsidR="001B5E62" w:rsidRDefault="00B8758D">
            <w:pPr>
              <w:pStyle w:val="xmsobodytext"/>
              <w:jc w:val="both"/>
              <w:rPr>
                <w:b/>
                <w:bCs/>
              </w:rPr>
            </w:pPr>
            <w:r>
              <w:rPr>
                <w:b/>
                <w:bCs/>
                <w:sz w:val="22"/>
                <w:szCs w:val="22"/>
                <w:lang w:val="id-ID"/>
              </w:rPr>
              <w:t>+6221 29976321 (Fullerton Health Indonesia)</w:t>
            </w:r>
          </w:p>
          <w:p w14:paraId="10EB221B" w14:textId="77777777" w:rsidR="001B5E62" w:rsidRDefault="00B8758D">
            <w:pPr>
              <w:pStyle w:val="xmsonormal"/>
              <w:autoSpaceDE w:val="0"/>
              <w:autoSpaceDN w:val="0"/>
              <w:jc w:val="both"/>
              <w:rPr>
                <w:b/>
                <w:bCs/>
              </w:rPr>
            </w:pPr>
            <w:r>
              <w:rPr>
                <w:rFonts w:ascii="Arial" w:hAnsi="Arial" w:cs="Arial"/>
                <w:b/>
                <w:bCs/>
                <w:sz w:val="20"/>
                <w:szCs w:val="20"/>
              </w:rPr>
              <w:t xml:space="preserve">Ext. 1: Case Management (InPatients Service) </w:t>
            </w:r>
          </w:p>
          <w:p w14:paraId="27881265" w14:textId="77777777" w:rsidR="001B5E62" w:rsidRDefault="00B8758D">
            <w:pPr>
              <w:pStyle w:val="xmsonormal"/>
              <w:autoSpaceDE w:val="0"/>
              <w:autoSpaceDN w:val="0"/>
              <w:jc w:val="both"/>
              <w:rPr>
                <w:b/>
                <w:bCs/>
              </w:rPr>
            </w:pPr>
            <w:r>
              <w:rPr>
                <w:rFonts w:ascii="Arial" w:hAnsi="Arial" w:cs="Arial"/>
                <w:b/>
                <w:bCs/>
                <w:sz w:val="20"/>
                <w:szCs w:val="20"/>
              </w:rPr>
              <w:t> </w:t>
            </w:r>
          </w:p>
          <w:p w14:paraId="2A366317" w14:textId="77777777" w:rsidR="001B5E62" w:rsidRDefault="00B8758D">
            <w:pPr>
              <w:pStyle w:val="xmsonormal"/>
              <w:autoSpaceDE w:val="0"/>
              <w:autoSpaceDN w:val="0"/>
              <w:jc w:val="both"/>
              <w:rPr>
                <w:b/>
                <w:bCs/>
              </w:rPr>
            </w:pPr>
            <w:r>
              <w:rPr>
                <w:rFonts w:ascii="Arial" w:hAnsi="Arial" w:cs="Arial"/>
                <w:b/>
                <w:bCs/>
                <w:sz w:val="20"/>
                <w:szCs w:val="20"/>
              </w:rPr>
              <w:t>24 hours Provider Service Hotline to InPatients Confirmation.</w:t>
            </w:r>
          </w:p>
          <w:p w14:paraId="03843E41" w14:textId="77777777" w:rsidR="001B5E62" w:rsidRDefault="00B8758D">
            <w:pPr>
              <w:pStyle w:val="xmsonormal"/>
              <w:autoSpaceDE w:val="0"/>
              <w:autoSpaceDN w:val="0"/>
              <w:jc w:val="both"/>
              <w:rPr>
                <w:b/>
                <w:bCs/>
              </w:rPr>
            </w:pPr>
            <w:r>
              <w:rPr>
                <w:rFonts w:ascii="Arial" w:hAnsi="Arial" w:cs="Arial"/>
                <w:b/>
                <w:bCs/>
                <w:sz w:val="20"/>
                <w:szCs w:val="20"/>
              </w:rPr>
              <w:t> </w:t>
            </w:r>
          </w:p>
          <w:p w14:paraId="22B28A2F" w14:textId="77777777" w:rsidR="00E602F2" w:rsidRDefault="00B8758D">
            <w:pPr>
              <w:pStyle w:val="xmsonormal"/>
              <w:autoSpaceDE w:val="0"/>
              <w:autoSpaceDN w:val="0"/>
              <w:jc w:val="both"/>
              <w:rPr>
                <w:rFonts w:ascii="Arial" w:hAnsi="Arial" w:cs="Arial"/>
                <w:sz w:val="20"/>
                <w:szCs w:val="20"/>
                <w:lang w:val="fr-FR"/>
              </w:rPr>
            </w:pPr>
            <w:r>
              <w:rPr>
                <w:rFonts w:ascii="Arial" w:hAnsi="Arial" w:cs="Arial"/>
                <w:sz w:val="20"/>
                <w:szCs w:val="20"/>
                <w:lang w:val="fr-FR"/>
              </w:rPr>
              <w:t xml:space="preserve">E-mail: </w:t>
            </w:r>
          </w:p>
          <w:p w14:paraId="661BF5AA" w14:textId="2A0A0880" w:rsidR="00E602F2" w:rsidRPr="00E602F2" w:rsidRDefault="00E602F2">
            <w:pPr>
              <w:pStyle w:val="xmsonormal"/>
              <w:autoSpaceDE w:val="0"/>
              <w:autoSpaceDN w:val="0"/>
              <w:jc w:val="both"/>
              <w:rPr>
                <w:rFonts w:ascii="Arial" w:hAnsi="Arial" w:cs="Arial"/>
                <w:sz w:val="18"/>
                <w:szCs w:val="18"/>
                <w:lang w:val="fr-FR"/>
              </w:rPr>
            </w:pPr>
            <w:hyperlink r:id="rId24" w:history="1">
              <w:r w:rsidRPr="00E602F2">
                <w:rPr>
                  <w:rStyle w:val="Hyperlink"/>
                  <w:rFonts w:ascii="Arial" w:hAnsi="Arial" w:cs="Arial"/>
                  <w:color w:val="auto"/>
                  <w:sz w:val="18"/>
                  <w:szCs w:val="18"/>
                  <w:lang w:val="fr-FR"/>
                </w:rPr>
                <w:t>Pertamina.casemanagers@fullertonhealth.com</w:t>
              </w:r>
            </w:hyperlink>
          </w:p>
          <w:p w14:paraId="6C6FEC58" w14:textId="4AD0F398" w:rsidR="001B5E62" w:rsidRPr="00E602F2" w:rsidRDefault="00E602F2" w:rsidP="00E602F2">
            <w:pPr>
              <w:pStyle w:val="xmsonormal"/>
              <w:jc w:val="both"/>
              <w:rPr>
                <w:rFonts w:ascii="Arial" w:hAnsi="Arial" w:cs="Arial"/>
                <w:sz w:val="20"/>
                <w:szCs w:val="20"/>
              </w:rPr>
            </w:pPr>
            <w:r w:rsidRPr="00E602F2">
              <w:rPr>
                <w:rFonts w:ascii="Arial" w:hAnsi="Arial" w:cs="Arial"/>
                <w:sz w:val="20"/>
                <w:szCs w:val="20"/>
              </w:rPr>
              <w:t>case.managers@fullertonhealth.com</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1CCAEE33" w14:textId="77777777" w:rsidR="001B5E62" w:rsidRDefault="00B8758D">
            <w:pPr>
              <w:pStyle w:val="xmsobodytext"/>
              <w:jc w:val="both"/>
              <w:rPr>
                <w:b/>
                <w:bCs/>
              </w:rPr>
            </w:pPr>
            <w:r>
              <w:rPr>
                <w:rFonts w:ascii="Arial" w:hAnsi="Arial" w:cs="Arial"/>
                <w:b/>
                <w:bCs/>
                <w:sz w:val="20"/>
                <w:szCs w:val="20"/>
                <w:lang w:val="id-ID"/>
              </w:rPr>
              <w:t>Nomor Telepon:</w:t>
            </w:r>
          </w:p>
          <w:p w14:paraId="3020D93E" w14:textId="77777777" w:rsidR="001B5E62" w:rsidRDefault="00B8758D">
            <w:pPr>
              <w:pStyle w:val="xmsobodytext"/>
              <w:jc w:val="both"/>
              <w:rPr>
                <w:b/>
                <w:bCs/>
              </w:rPr>
            </w:pPr>
            <w:r>
              <w:rPr>
                <w:b/>
                <w:bCs/>
                <w:sz w:val="22"/>
                <w:szCs w:val="22"/>
                <w:lang w:val="id-ID"/>
              </w:rPr>
              <w:t>+6221 29976321 (Fullerton health Indonesia)</w:t>
            </w:r>
          </w:p>
          <w:p w14:paraId="773AFAA2" w14:textId="77777777" w:rsidR="001B5E62" w:rsidRDefault="00B8758D">
            <w:pPr>
              <w:pStyle w:val="xmsonormal"/>
              <w:autoSpaceDE w:val="0"/>
              <w:autoSpaceDN w:val="0"/>
              <w:jc w:val="both"/>
              <w:rPr>
                <w:b/>
                <w:bCs/>
              </w:rPr>
            </w:pPr>
            <w:r>
              <w:rPr>
                <w:rFonts w:ascii="Arial" w:hAnsi="Arial" w:cs="Arial"/>
                <w:b/>
                <w:bCs/>
                <w:sz w:val="20"/>
                <w:szCs w:val="20"/>
              </w:rPr>
              <w:t xml:space="preserve">Ext. 1: Manajemen Kasus (Layanan Rawat Inap) </w:t>
            </w:r>
          </w:p>
          <w:p w14:paraId="2CAE1443" w14:textId="77777777" w:rsidR="001B5E62" w:rsidRDefault="00B8758D">
            <w:pPr>
              <w:pStyle w:val="xmsonormal"/>
              <w:autoSpaceDE w:val="0"/>
              <w:autoSpaceDN w:val="0"/>
              <w:jc w:val="both"/>
              <w:rPr>
                <w:b/>
                <w:bCs/>
              </w:rPr>
            </w:pPr>
            <w:r>
              <w:rPr>
                <w:rFonts w:ascii="Arial" w:hAnsi="Arial" w:cs="Arial"/>
                <w:b/>
                <w:bCs/>
                <w:sz w:val="20"/>
                <w:szCs w:val="20"/>
              </w:rPr>
              <w:t> </w:t>
            </w:r>
          </w:p>
          <w:p w14:paraId="2D4C081C" w14:textId="77777777" w:rsidR="001B5E62" w:rsidRDefault="00B8758D">
            <w:pPr>
              <w:pStyle w:val="xmsonormal"/>
              <w:autoSpaceDE w:val="0"/>
              <w:autoSpaceDN w:val="0"/>
              <w:jc w:val="both"/>
              <w:rPr>
                <w:b/>
                <w:bCs/>
              </w:rPr>
            </w:pPr>
            <w:r>
              <w:rPr>
                <w:rFonts w:ascii="Arial" w:hAnsi="Arial" w:cs="Arial"/>
                <w:b/>
                <w:bCs/>
                <w:sz w:val="20"/>
                <w:szCs w:val="20"/>
              </w:rPr>
              <w:t>Penyedia Hotline 24 jam untuk Konfirmasi Rawat Inap.</w:t>
            </w:r>
          </w:p>
          <w:p w14:paraId="58DFF5BC" w14:textId="77777777" w:rsidR="001B5E62" w:rsidRDefault="00B8758D">
            <w:pPr>
              <w:pStyle w:val="xmsonormal"/>
              <w:autoSpaceDE w:val="0"/>
              <w:autoSpaceDN w:val="0"/>
              <w:jc w:val="both"/>
            </w:pPr>
            <w:r>
              <w:rPr>
                <w:rFonts w:ascii="Arial" w:hAnsi="Arial" w:cs="Arial"/>
                <w:sz w:val="20"/>
                <w:szCs w:val="20"/>
              </w:rPr>
              <w:t> </w:t>
            </w:r>
          </w:p>
          <w:p w14:paraId="2A598636" w14:textId="77777777" w:rsidR="00E602F2" w:rsidRDefault="00B8758D">
            <w:pPr>
              <w:pStyle w:val="xmsonormal"/>
              <w:jc w:val="both"/>
              <w:rPr>
                <w:rFonts w:ascii="Arial" w:hAnsi="Arial" w:cs="Arial"/>
                <w:sz w:val="20"/>
                <w:szCs w:val="20"/>
                <w:lang w:val="fr-FR"/>
              </w:rPr>
            </w:pPr>
            <w:r>
              <w:rPr>
                <w:rFonts w:ascii="Arial" w:hAnsi="Arial" w:cs="Arial"/>
                <w:sz w:val="20"/>
                <w:szCs w:val="20"/>
                <w:lang w:val="fr-FR"/>
              </w:rPr>
              <w:t xml:space="preserve">E-mail: </w:t>
            </w:r>
          </w:p>
          <w:p w14:paraId="5E36EE81" w14:textId="22862AD6" w:rsidR="00E602F2" w:rsidRPr="00E602F2" w:rsidRDefault="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7A61DDB6" w14:textId="53E9C900" w:rsidR="001B5E62" w:rsidRPr="00E602F2" w:rsidRDefault="00E602F2">
            <w:pPr>
              <w:pStyle w:val="xmsonormal"/>
              <w:jc w:val="both"/>
              <w:rPr>
                <w:rFonts w:ascii="Arial" w:hAnsi="Arial" w:cs="Arial"/>
                <w:sz w:val="20"/>
                <w:szCs w:val="20"/>
              </w:rPr>
            </w:pPr>
            <w:r w:rsidRPr="00E602F2">
              <w:rPr>
                <w:rFonts w:ascii="Arial" w:hAnsi="Arial" w:cs="Arial"/>
                <w:sz w:val="20"/>
                <w:szCs w:val="20"/>
              </w:rPr>
              <w:t>case.managers@fullertonhealth.com</w:t>
            </w:r>
          </w:p>
        </w:tc>
      </w:tr>
      <w:tr w:rsidR="001B5E62" w14:paraId="25FBEDFE" w14:textId="77777777">
        <w:trPr>
          <w:trHeight w:val="1433"/>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2CAB13B6" w14:textId="77777777" w:rsidR="001B5E62" w:rsidRDefault="00B8758D">
            <w:pPr>
              <w:pStyle w:val="xmsonormal"/>
              <w:autoSpaceDE w:val="0"/>
              <w:autoSpaceDN w:val="0"/>
            </w:pPr>
            <w:r>
              <w:rPr>
                <w:rFonts w:ascii="Arial" w:hAnsi="Arial" w:cs="Arial"/>
                <w:sz w:val="20"/>
                <w:szCs w:val="20"/>
              </w:rPr>
              <w:t> </w:t>
            </w:r>
          </w:p>
          <w:p w14:paraId="3A1FF280" w14:textId="77777777" w:rsidR="001B5E62" w:rsidRDefault="00B8758D">
            <w:pPr>
              <w:pStyle w:val="xmsonormal"/>
              <w:autoSpaceDE w:val="0"/>
              <w:autoSpaceDN w:val="0"/>
              <w:rPr>
                <w:b/>
                <w:bCs/>
              </w:rPr>
            </w:pPr>
            <w:r>
              <w:rPr>
                <w:rFonts w:ascii="Arial" w:hAnsi="Arial" w:cs="Arial"/>
                <w:b/>
                <w:bCs/>
                <w:sz w:val="20"/>
                <w:szCs w:val="20"/>
              </w:rPr>
              <w:t xml:space="preserve">Ext. 2: Provider Relations Department, </w:t>
            </w:r>
          </w:p>
          <w:p w14:paraId="76A6F9FB" w14:textId="77777777" w:rsidR="001B5E62" w:rsidRDefault="00B8758D">
            <w:pPr>
              <w:pStyle w:val="xmsonormal"/>
              <w:autoSpaceDE w:val="0"/>
              <w:autoSpaceDN w:val="0"/>
              <w:rPr>
                <w:b/>
                <w:bCs/>
              </w:rPr>
            </w:pPr>
            <w:r>
              <w:rPr>
                <w:rFonts w:ascii="Arial" w:hAnsi="Arial" w:cs="Arial"/>
                <w:b/>
                <w:bCs/>
                <w:sz w:val="20"/>
                <w:szCs w:val="20"/>
              </w:rPr>
              <w:t> </w:t>
            </w:r>
          </w:p>
          <w:p w14:paraId="7ED0F815" w14:textId="77777777" w:rsidR="001B5E62" w:rsidRDefault="00B8758D">
            <w:pPr>
              <w:pStyle w:val="xmsonormal"/>
              <w:autoSpaceDE w:val="0"/>
              <w:autoSpaceDN w:val="0"/>
              <w:rPr>
                <w:b/>
                <w:bCs/>
              </w:rPr>
            </w:pPr>
            <w:r>
              <w:rPr>
                <w:rFonts w:ascii="Arial" w:hAnsi="Arial" w:cs="Arial"/>
                <w:b/>
                <w:bCs/>
                <w:sz w:val="20"/>
                <w:szCs w:val="20"/>
              </w:rPr>
              <w:t>Service only on Monday until Friday.</w:t>
            </w:r>
          </w:p>
          <w:p w14:paraId="31CA3F08" w14:textId="77777777" w:rsidR="001B5E62" w:rsidRDefault="00B8758D">
            <w:pPr>
              <w:pStyle w:val="xmsonormal"/>
              <w:autoSpaceDE w:val="0"/>
              <w:autoSpaceDN w:val="0"/>
              <w:rPr>
                <w:b/>
                <w:bCs/>
              </w:rPr>
            </w:pPr>
            <w:r>
              <w:rPr>
                <w:rFonts w:ascii="Arial" w:hAnsi="Arial" w:cs="Arial"/>
                <w:b/>
                <w:bCs/>
                <w:sz w:val="20"/>
                <w:szCs w:val="20"/>
              </w:rPr>
              <w:t>Office Hours 8.00 A.M. until 5.00 P.M.</w:t>
            </w:r>
          </w:p>
          <w:p w14:paraId="36E0E40F" w14:textId="77777777" w:rsidR="001B5E62" w:rsidRDefault="00B8758D">
            <w:pPr>
              <w:pStyle w:val="xmsonormal"/>
              <w:autoSpaceDE w:val="0"/>
              <w:autoSpaceDN w:val="0"/>
            </w:pPr>
            <w:r>
              <w:rPr>
                <w:rFonts w:ascii="Arial" w:hAnsi="Arial" w:cs="Arial"/>
                <w:sz w:val="20"/>
                <w:szCs w:val="20"/>
              </w:rPr>
              <w:t> </w:t>
            </w:r>
          </w:p>
          <w:p w14:paraId="6C99D83B" w14:textId="77777777" w:rsidR="001B5E62" w:rsidRDefault="00B8758D">
            <w:pPr>
              <w:pStyle w:val="xmsonormal"/>
              <w:rPr>
                <w:rFonts w:ascii="Arial" w:hAnsi="Arial" w:cs="Arial"/>
                <w:sz w:val="20"/>
                <w:szCs w:val="20"/>
              </w:rPr>
            </w:pPr>
            <w:r>
              <w:rPr>
                <w:rFonts w:ascii="Arial" w:hAnsi="Arial" w:cs="Arial"/>
                <w:sz w:val="20"/>
                <w:szCs w:val="20"/>
                <w:lang w:val="fr-FR"/>
              </w:rPr>
              <w:t xml:space="preserve">E-mail: </w:t>
            </w:r>
            <w:r>
              <w:rPr>
                <w:rFonts w:ascii="Arial" w:hAnsi="Arial" w:cs="Arial"/>
                <w:sz w:val="20"/>
                <w:szCs w:val="20"/>
                <w:lang w:val="fr-FR"/>
              </w:rPr>
              <w:br/>
            </w:r>
            <w:r>
              <w:rPr>
                <w:rFonts w:ascii="Arial" w:hAnsi="Arial" w:cs="Arial"/>
                <w:sz w:val="20"/>
                <w:szCs w:val="20"/>
              </w:rPr>
              <w:t>provider.id@fullertonhealth.com</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650945E5" w14:textId="77777777" w:rsidR="001B5E62" w:rsidRDefault="00B8758D">
            <w:pPr>
              <w:pStyle w:val="xmsonormal"/>
              <w:autoSpaceDE w:val="0"/>
              <w:autoSpaceDN w:val="0"/>
            </w:pPr>
            <w:r>
              <w:rPr>
                <w:rFonts w:ascii="Arial" w:hAnsi="Arial" w:cs="Arial"/>
                <w:sz w:val="20"/>
                <w:szCs w:val="20"/>
                <w:lang w:val="id-ID"/>
              </w:rPr>
              <w:t> </w:t>
            </w:r>
          </w:p>
          <w:p w14:paraId="2FCB42C6" w14:textId="77777777" w:rsidR="001B5E62" w:rsidRDefault="00B8758D">
            <w:pPr>
              <w:pStyle w:val="xmsonormal"/>
              <w:autoSpaceDE w:val="0"/>
              <w:autoSpaceDN w:val="0"/>
              <w:rPr>
                <w:b/>
                <w:bCs/>
              </w:rPr>
            </w:pPr>
            <w:r>
              <w:rPr>
                <w:rFonts w:ascii="Arial" w:hAnsi="Arial" w:cs="Arial"/>
                <w:b/>
                <w:bCs/>
                <w:sz w:val="20"/>
                <w:szCs w:val="20"/>
              </w:rPr>
              <w:t xml:space="preserve">Ext. 2: Divisi Hubungan Penyedia, </w:t>
            </w:r>
          </w:p>
          <w:p w14:paraId="23CD84F1" w14:textId="77777777" w:rsidR="001B5E62" w:rsidRDefault="00B8758D">
            <w:pPr>
              <w:pStyle w:val="xmsonormal"/>
              <w:autoSpaceDE w:val="0"/>
              <w:autoSpaceDN w:val="0"/>
              <w:rPr>
                <w:b/>
                <w:bCs/>
              </w:rPr>
            </w:pPr>
            <w:r>
              <w:rPr>
                <w:rFonts w:ascii="Arial" w:hAnsi="Arial" w:cs="Arial"/>
                <w:b/>
                <w:bCs/>
                <w:sz w:val="20"/>
                <w:szCs w:val="20"/>
              </w:rPr>
              <w:t> </w:t>
            </w:r>
          </w:p>
          <w:p w14:paraId="1E71D151" w14:textId="77777777" w:rsidR="001B5E62" w:rsidRDefault="00B8758D">
            <w:pPr>
              <w:pStyle w:val="xmsonormal"/>
              <w:autoSpaceDE w:val="0"/>
              <w:autoSpaceDN w:val="0"/>
              <w:rPr>
                <w:b/>
                <w:bCs/>
              </w:rPr>
            </w:pPr>
            <w:r>
              <w:rPr>
                <w:rFonts w:ascii="Arial" w:hAnsi="Arial" w:cs="Arial"/>
                <w:b/>
                <w:bCs/>
                <w:sz w:val="20"/>
                <w:szCs w:val="20"/>
              </w:rPr>
              <w:t>Layanan hanya pada hari Senin hingga Jumat. Jam Kerja 8.00 hingga 17.00.</w:t>
            </w:r>
          </w:p>
          <w:p w14:paraId="0F77DA02" w14:textId="77777777" w:rsidR="001B5E62" w:rsidRDefault="00B8758D">
            <w:pPr>
              <w:pStyle w:val="xmsonormal"/>
              <w:autoSpaceDE w:val="0"/>
              <w:autoSpaceDN w:val="0"/>
            </w:pPr>
            <w:r>
              <w:rPr>
                <w:rFonts w:ascii="Arial" w:hAnsi="Arial" w:cs="Arial"/>
                <w:sz w:val="20"/>
                <w:szCs w:val="20"/>
              </w:rPr>
              <w:t> </w:t>
            </w:r>
          </w:p>
          <w:p w14:paraId="03F34071" w14:textId="7532C3B8" w:rsidR="001B5E62" w:rsidRDefault="00B8758D">
            <w:pPr>
              <w:pStyle w:val="xmsonormal"/>
              <w:rPr>
                <w:rFonts w:ascii="Arial" w:hAnsi="Arial" w:cs="Arial"/>
                <w:sz w:val="20"/>
                <w:szCs w:val="20"/>
              </w:rPr>
            </w:pPr>
            <w:r>
              <w:rPr>
                <w:rFonts w:ascii="Arial" w:hAnsi="Arial" w:cs="Arial"/>
                <w:sz w:val="20"/>
                <w:szCs w:val="20"/>
                <w:lang w:val="fr-FR"/>
              </w:rPr>
              <w:t xml:space="preserve">E-mail: </w:t>
            </w:r>
            <w:r>
              <w:rPr>
                <w:rFonts w:ascii="Arial" w:hAnsi="Arial" w:cs="Arial"/>
                <w:sz w:val="20"/>
                <w:szCs w:val="20"/>
                <w:lang w:val="fr-FR"/>
              </w:rPr>
              <w:br/>
            </w:r>
            <w:hyperlink r:id="rId25" w:history="1">
              <w:r w:rsidR="002C5517" w:rsidRPr="003A4EDF">
                <w:rPr>
                  <w:rStyle w:val="Hyperlink"/>
                  <w:rFonts w:ascii="Arial" w:hAnsi="Arial" w:cs="Arial"/>
                  <w:sz w:val="20"/>
                  <w:szCs w:val="20"/>
                </w:rPr>
                <w:t>provider.id@fullertonhealth.com</w:t>
              </w:r>
            </w:hyperlink>
          </w:p>
        </w:tc>
      </w:tr>
      <w:tr w:rsidR="001B5E62" w14:paraId="366E88A8" w14:textId="77777777" w:rsidTr="00B8758D">
        <w:trPr>
          <w:trHeight w:val="610"/>
        </w:trPr>
        <w:tc>
          <w:tcPr>
            <w:tcW w:w="4219" w:type="dxa"/>
            <w:tcBorders>
              <w:top w:val="single" w:sz="4" w:space="0" w:color="auto"/>
              <w:left w:val="single" w:sz="8" w:space="0" w:color="auto"/>
              <w:bottom w:val="single" w:sz="8" w:space="0" w:color="auto"/>
              <w:right w:val="single" w:sz="8" w:space="0" w:color="auto"/>
            </w:tcBorders>
            <w:tcMar>
              <w:top w:w="0" w:type="dxa"/>
              <w:left w:w="108" w:type="dxa"/>
              <w:bottom w:w="0" w:type="dxa"/>
              <w:right w:w="108" w:type="dxa"/>
            </w:tcMar>
          </w:tcPr>
          <w:p w14:paraId="4CE5F2ED" w14:textId="77777777" w:rsidR="001B5E62" w:rsidRDefault="00B8758D">
            <w:pPr>
              <w:pStyle w:val="xmsonormal"/>
              <w:autoSpaceDE w:val="0"/>
              <w:autoSpaceDN w:val="0"/>
            </w:pPr>
            <w:r>
              <w:rPr>
                <w:rFonts w:ascii="Arial" w:hAnsi="Arial" w:cs="Arial"/>
                <w:sz w:val="20"/>
                <w:szCs w:val="20"/>
              </w:rPr>
              <w:t> </w:t>
            </w:r>
          </w:p>
          <w:p w14:paraId="2CA55D25" w14:textId="77777777" w:rsidR="001B5E62" w:rsidRDefault="00B8758D">
            <w:pPr>
              <w:pStyle w:val="xmsonormal"/>
              <w:autoSpaceDE w:val="0"/>
              <w:autoSpaceDN w:val="0"/>
              <w:rPr>
                <w:b/>
                <w:bCs/>
              </w:rPr>
            </w:pPr>
            <w:r>
              <w:rPr>
                <w:rFonts w:ascii="Arial" w:hAnsi="Arial" w:cs="Arial"/>
                <w:b/>
                <w:bCs/>
                <w:sz w:val="20"/>
                <w:szCs w:val="20"/>
              </w:rPr>
              <w:t>Ext.  3: Case Management (OutPatients service)</w:t>
            </w:r>
          </w:p>
          <w:p w14:paraId="5EF30F42" w14:textId="77777777" w:rsidR="001B5E62" w:rsidRDefault="00B8758D">
            <w:pPr>
              <w:pStyle w:val="xmsonormal"/>
              <w:autoSpaceDE w:val="0"/>
              <w:autoSpaceDN w:val="0"/>
              <w:rPr>
                <w:b/>
                <w:bCs/>
              </w:rPr>
            </w:pPr>
            <w:r>
              <w:rPr>
                <w:rFonts w:ascii="Arial" w:hAnsi="Arial" w:cs="Arial"/>
                <w:b/>
                <w:bCs/>
                <w:sz w:val="20"/>
                <w:szCs w:val="20"/>
              </w:rPr>
              <w:t> </w:t>
            </w:r>
          </w:p>
          <w:p w14:paraId="2D9D475F" w14:textId="77777777" w:rsidR="001B5E62" w:rsidRDefault="00B8758D">
            <w:pPr>
              <w:pStyle w:val="xmsonormal"/>
              <w:autoSpaceDE w:val="0"/>
              <w:autoSpaceDN w:val="0"/>
              <w:rPr>
                <w:b/>
                <w:bCs/>
              </w:rPr>
            </w:pPr>
            <w:r>
              <w:rPr>
                <w:rFonts w:ascii="Arial" w:hAnsi="Arial" w:cs="Arial"/>
                <w:b/>
                <w:bCs/>
                <w:sz w:val="20"/>
                <w:szCs w:val="20"/>
              </w:rPr>
              <w:t>24 hours Provider Service Hotline to OutPatients Confirmation.</w:t>
            </w:r>
          </w:p>
          <w:p w14:paraId="05C7CCAD" w14:textId="77777777" w:rsidR="001B5E62" w:rsidRDefault="00B8758D">
            <w:pPr>
              <w:pStyle w:val="xmsonormal"/>
              <w:autoSpaceDE w:val="0"/>
              <w:autoSpaceDN w:val="0"/>
            </w:pPr>
            <w:r>
              <w:rPr>
                <w:rFonts w:ascii="Arial" w:hAnsi="Arial" w:cs="Arial"/>
                <w:sz w:val="20"/>
                <w:szCs w:val="20"/>
              </w:rPr>
              <w:t> </w:t>
            </w:r>
          </w:p>
          <w:p w14:paraId="1ABEEB38" w14:textId="77777777" w:rsidR="00E602F2" w:rsidRDefault="00B8758D">
            <w:pPr>
              <w:pStyle w:val="xmsonormal"/>
              <w:autoSpaceDE w:val="0"/>
              <w:autoSpaceDN w:val="0"/>
              <w:rPr>
                <w:rFonts w:ascii="Arial" w:hAnsi="Arial" w:cs="Arial"/>
                <w:sz w:val="20"/>
                <w:szCs w:val="20"/>
              </w:rPr>
            </w:pPr>
            <w:r>
              <w:rPr>
                <w:rFonts w:ascii="Arial" w:hAnsi="Arial" w:cs="Arial"/>
                <w:sz w:val="20"/>
                <w:szCs w:val="20"/>
              </w:rPr>
              <w:t xml:space="preserve">E-mail: </w:t>
            </w:r>
          </w:p>
          <w:p w14:paraId="5CD01A82" w14:textId="4DE87E74" w:rsidR="00E602F2" w:rsidRPr="00E602F2" w:rsidRDefault="00E602F2" w:rsidP="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5D03AF0F" w14:textId="3B459A5B" w:rsidR="001B5E62" w:rsidRPr="00E602F2" w:rsidRDefault="00E602F2">
            <w:pPr>
              <w:pStyle w:val="xmsonormal"/>
              <w:autoSpaceDE w:val="0"/>
              <w:autoSpaceDN w:val="0"/>
            </w:pPr>
            <w:hyperlink r:id="rId26" w:history="1">
              <w:r w:rsidRPr="00E602F2">
                <w:rPr>
                  <w:rStyle w:val="Hyperlink"/>
                  <w:rFonts w:ascii="Arial" w:hAnsi="Arial" w:cs="Arial"/>
                  <w:color w:val="auto"/>
                  <w:sz w:val="20"/>
                  <w:szCs w:val="20"/>
                </w:rPr>
                <w:t>case.managers@fullertonhealth.com</w:t>
              </w:r>
            </w:hyperlink>
          </w:p>
          <w:p w14:paraId="715FC4B6" w14:textId="77777777" w:rsidR="001B5E62" w:rsidRDefault="00B8758D">
            <w:pPr>
              <w:pStyle w:val="xmsonormal"/>
              <w:autoSpaceDE w:val="0"/>
              <w:autoSpaceDN w:val="0"/>
            </w:pPr>
            <w:r>
              <w:rPr>
                <w:rFonts w:ascii="Arial" w:hAnsi="Arial" w:cs="Arial"/>
                <w:sz w:val="20"/>
                <w:szCs w:val="20"/>
              </w:rPr>
              <w:t> </w:t>
            </w:r>
          </w:p>
        </w:tc>
        <w:tc>
          <w:tcPr>
            <w:tcW w:w="4271" w:type="dxa"/>
            <w:tcBorders>
              <w:top w:val="single" w:sz="4" w:space="0" w:color="auto"/>
              <w:left w:val="nil"/>
              <w:bottom w:val="single" w:sz="8" w:space="0" w:color="auto"/>
              <w:right w:val="single" w:sz="8" w:space="0" w:color="auto"/>
            </w:tcBorders>
            <w:tcMar>
              <w:top w:w="0" w:type="dxa"/>
              <w:left w:w="108" w:type="dxa"/>
              <w:bottom w:w="0" w:type="dxa"/>
              <w:right w:w="108" w:type="dxa"/>
            </w:tcMar>
          </w:tcPr>
          <w:p w14:paraId="020A7A66" w14:textId="77777777" w:rsidR="001B5E62" w:rsidRDefault="00B8758D">
            <w:pPr>
              <w:pStyle w:val="xmsonormal"/>
              <w:jc w:val="both"/>
            </w:pPr>
            <w:r>
              <w:rPr>
                <w:rFonts w:ascii="Arial" w:hAnsi="Arial" w:cs="Arial"/>
                <w:sz w:val="20"/>
                <w:szCs w:val="20"/>
                <w:shd w:val="clear" w:color="auto" w:fill="FFFFFF"/>
                <w:lang w:val="id-ID"/>
              </w:rPr>
              <w:t> </w:t>
            </w:r>
          </w:p>
          <w:p w14:paraId="67064D54" w14:textId="77777777" w:rsidR="001B5E62" w:rsidRDefault="00B8758D">
            <w:pPr>
              <w:pStyle w:val="xmsonormal"/>
              <w:autoSpaceDE w:val="0"/>
              <w:autoSpaceDN w:val="0"/>
              <w:rPr>
                <w:b/>
                <w:bCs/>
              </w:rPr>
            </w:pPr>
            <w:r>
              <w:rPr>
                <w:rFonts w:ascii="Arial" w:hAnsi="Arial" w:cs="Arial"/>
                <w:b/>
                <w:bCs/>
                <w:sz w:val="20"/>
                <w:szCs w:val="20"/>
              </w:rPr>
              <w:t>Ext.  3: Manajemen Kasus (Layanan Rawat Jalan)</w:t>
            </w:r>
          </w:p>
          <w:p w14:paraId="77D18B26" w14:textId="77777777" w:rsidR="001B5E62" w:rsidRDefault="00B8758D">
            <w:pPr>
              <w:pStyle w:val="xmsonormal"/>
              <w:autoSpaceDE w:val="0"/>
              <w:autoSpaceDN w:val="0"/>
              <w:rPr>
                <w:b/>
                <w:bCs/>
              </w:rPr>
            </w:pPr>
            <w:r>
              <w:rPr>
                <w:rFonts w:ascii="Arial" w:hAnsi="Arial" w:cs="Arial"/>
                <w:b/>
                <w:bCs/>
                <w:sz w:val="20"/>
                <w:szCs w:val="20"/>
              </w:rPr>
              <w:t> </w:t>
            </w:r>
          </w:p>
          <w:p w14:paraId="3CD41668" w14:textId="77777777" w:rsidR="001B5E62" w:rsidRDefault="00B8758D">
            <w:pPr>
              <w:pStyle w:val="xmsonormal"/>
              <w:autoSpaceDE w:val="0"/>
              <w:autoSpaceDN w:val="0"/>
              <w:rPr>
                <w:b/>
                <w:bCs/>
              </w:rPr>
            </w:pPr>
            <w:r>
              <w:rPr>
                <w:rFonts w:ascii="Arial" w:hAnsi="Arial" w:cs="Arial"/>
                <w:b/>
                <w:bCs/>
                <w:sz w:val="20"/>
                <w:szCs w:val="20"/>
              </w:rPr>
              <w:t>Penyedia Hotline 24 Jam untuk Konfirmasi Rawat Jalan</w:t>
            </w:r>
          </w:p>
          <w:p w14:paraId="2F6C794F" w14:textId="77777777" w:rsidR="001B5E62" w:rsidRDefault="00B8758D">
            <w:pPr>
              <w:pStyle w:val="xmsonormal"/>
              <w:autoSpaceDE w:val="0"/>
              <w:autoSpaceDN w:val="0"/>
            </w:pPr>
            <w:r>
              <w:rPr>
                <w:rFonts w:ascii="Arial" w:hAnsi="Arial" w:cs="Arial"/>
                <w:sz w:val="20"/>
                <w:szCs w:val="20"/>
              </w:rPr>
              <w:t> </w:t>
            </w:r>
          </w:p>
          <w:p w14:paraId="4B2155F7" w14:textId="77777777" w:rsidR="00E602F2" w:rsidRDefault="00B8758D">
            <w:pPr>
              <w:pStyle w:val="xmsonormal"/>
              <w:jc w:val="both"/>
              <w:rPr>
                <w:rFonts w:ascii="Arial" w:hAnsi="Arial" w:cs="Arial"/>
                <w:sz w:val="20"/>
                <w:szCs w:val="20"/>
              </w:rPr>
            </w:pPr>
            <w:r>
              <w:rPr>
                <w:rFonts w:ascii="Arial" w:hAnsi="Arial" w:cs="Arial"/>
                <w:sz w:val="20"/>
                <w:szCs w:val="20"/>
              </w:rPr>
              <w:t>E-mail</w:t>
            </w:r>
            <w:r w:rsidRPr="00B8758D">
              <w:rPr>
                <w:rFonts w:ascii="Arial" w:hAnsi="Arial" w:cs="Arial"/>
                <w:sz w:val="20"/>
                <w:szCs w:val="20"/>
              </w:rPr>
              <w:t>:</w:t>
            </w:r>
          </w:p>
          <w:p w14:paraId="68288B21" w14:textId="044CE9BF" w:rsidR="00E602F2" w:rsidRPr="00E602F2" w:rsidRDefault="00E602F2">
            <w:pPr>
              <w:pStyle w:val="xmsonormal"/>
              <w:jc w:val="both"/>
              <w:rPr>
                <w:rFonts w:ascii="Arial" w:hAnsi="Arial" w:cs="Arial"/>
                <w:sz w:val="18"/>
                <w:szCs w:val="18"/>
                <w:lang w:val="fr-FR"/>
              </w:rPr>
            </w:pPr>
            <w:r w:rsidRPr="00E602F2">
              <w:rPr>
                <w:rFonts w:ascii="Arial" w:hAnsi="Arial" w:cs="Arial"/>
                <w:sz w:val="18"/>
                <w:szCs w:val="18"/>
                <w:lang w:val="fr-FR"/>
              </w:rPr>
              <w:t>Pertamina.casemanagers@fullertonhealth.com</w:t>
            </w:r>
          </w:p>
          <w:p w14:paraId="6F76AA42" w14:textId="58EBC670" w:rsidR="001B5E62" w:rsidRDefault="00B8758D">
            <w:pPr>
              <w:pStyle w:val="xmsonormal"/>
              <w:jc w:val="both"/>
            </w:pPr>
            <w:r w:rsidRPr="00B8758D">
              <w:rPr>
                <w:rFonts w:ascii="Arial" w:hAnsi="Arial" w:cs="Arial"/>
                <w:sz w:val="20"/>
                <w:szCs w:val="20"/>
              </w:rPr>
              <w:t xml:space="preserve"> </w:t>
            </w:r>
            <w:hyperlink r:id="rId27" w:history="1">
              <w:r w:rsidRPr="00B8758D">
                <w:rPr>
                  <w:rStyle w:val="Hyperlink"/>
                  <w:rFonts w:ascii="Arial" w:hAnsi="Arial" w:cs="Arial"/>
                  <w:color w:val="auto"/>
                  <w:sz w:val="20"/>
                  <w:szCs w:val="20"/>
                </w:rPr>
                <w:t>case.managers@fullertonhealth.com</w:t>
              </w:r>
            </w:hyperlink>
          </w:p>
        </w:tc>
      </w:tr>
      <w:tr w:rsidR="001B5E62" w14:paraId="06D51486" w14:textId="77777777">
        <w:trPr>
          <w:trHeight w:val="1433"/>
        </w:trPr>
        <w:tc>
          <w:tcPr>
            <w:tcW w:w="4219" w:type="dxa"/>
            <w:tcBorders>
              <w:top w:val="nil"/>
              <w:left w:val="single" w:sz="8" w:space="0" w:color="auto"/>
              <w:bottom w:val="single" w:sz="8" w:space="0" w:color="auto"/>
              <w:right w:val="single" w:sz="8" w:space="0" w:color="auto"/>
            </w:tcBorders>
            <w:tcMar>
              <w:top w:w="0" w:type="dxa"/>
              <w:left w:w="108" w:type="dxa"/>
              <w:bottom w:w="0" w:type="dxa"/>
              <w:right w:w="108" w:type="dxa"/>
            </w:tcMar>
          </w:tcPr>
          <w:p w14:paraId="497D7769" w14:textId="77777777" w:rsidR="001B5E62" w:rsidRDefault="00B8758D">
            <w:pPr>
              <w:pStyle w:val="xmsonormal"/>
              <w:autoSpaceDE w:val="0"/>
              <w:autoSpaceDN w:val="0"/>
            </w:pPr>
            <w:r>
              <w:rPr>
                <w:rFonts w:ascii="Arial" w:hAnsi="Arial" w:cs="Arial"/>
                <w:sz w:val="20"/>
                <w:szCs w:val="20"/>
              </w:rPr>
              <w:t> </w:t>
            </w:r>
          </w:p>
          <w:p w14:paraId="6D5AE3F0" w14:textId="77777777" w:rsidR="001B5E62" w:rsidRDefault="00B8758D">
            <w:pPr>
              <w:pStyle w:val="xmsonormal"/>
              <w:autoSpaceDE w:val="0"/>
              <w:autoSpaceDN w:val="0"/>
              <w:rPr>
                <w:b/>
                <w:bCs/>
              </w:rPr>
            </w:pPr>
            <w:r>
              <w:rPr>
                <w:rFonts w:ascii="Arial" w:hAnsi="Arial" w:cs="Arial"/>
                <w:b/>
                <w:bCs/>
                <w:sz w:val="20"/>
                <w:szCs w:val="20"/>
              </w:rPr>
              <w:t>Ext. 4: Finance Department (For payment information)</w:t>
            </w:r>
          </w:p>
          <w:p w14:paraId="52E76480" w14:textId="77777777" w:rsidR="001B5E62" w:rsidRDefault="00B8758D">
            <w:pPr>
              <w:pStyle w:val="xmsonormal"/>
              <w:autoSpaceDE w:val="0"/>
              <w:autoSpaceDN w:val="0"/>
              <w:rPr>
                <w:b/>
                <w:bCs/>
              </w:rPr>
            </w:pPr>
            <w:r>
              <w:rPr>
                <w:rFonts w:ascii="Arial" w:hAnsi="Arial" w:cs="Arial"/>
                <w:b/>
                <w:bCs/>
                <w:sz w:val="20"/>
                <w:szCs w:val="20"/>
              </w:rPr>
              <w:t> </w:t>
            </w:r>
          </w:p>
          <w:p w14:paraId="12075526" w14:textId="77777777" w:rsidR="001B5E62" w:rsidRDefault="00B8758D">
            <w:pPr>
              <w:pStyle w:val="xmsonormal"/>
              <w:autoSpaceDE w:val="0"/>
              <w:autoSpaceDN w:val="0"/>
              <w:rPr>
                <w:b/>
                <w:bCs/>
              </w:rPr>
            </w:pPr>
            <w:r>
              <w:rPr>
                <w:rFonts w:ascii="Arial" w:hAnsi="Arial" w:cs="Arial"/>
                <w:b/>
                <w:bCs/>
                <w:sz w:val="20"/>
                <w:szCs w:val="20"/>
              </w:rPr>
              <w:t>Service only on Monday until Friday,</w:t>
            </w:r>
          </w:p>
          <w:p w14:paraId="3E5A53B1" w14:textId="77777777" w:rsidR="001B5E62" w:rsidRDefault="00B8758D">
            <w:pPr>
              <w:pStyle w:val="xmsonormal"/>
              <w:autoSpaceDE w:val="0"/>
              <w:autoSpaceDN w:val="0"/>
              <w:rPr>
                <w:b/>
                <w:bCs/>
              </w:rPr>
            </w:pPr>
            <w:r>
              <w:rPr>
                <w:rFonts w:ascii="Arial" w:hAnsi="Arial" w:cs="Arial"/>
                <w:b/>
                <w:bCs/>
                <w:sz w:val="20"/>
                <w:szCs w:val="20"/>
              </w:rPr>
              <w:t>Office Hours 8.00 A.M. until 5.00 P.M.</w:t>
            </w:r>
          </w:p>
          <w:p w14:paraId="2A4992AE" w14:textId="77777777" w:rsidR="001B5E62" w:rsidRDefault="00B8758D">
            <w:pPr>
              <w:pStyle w:val="xmsonormal"/>
              <w:autoSpaceDE w:val="0"/>
              <w:autoSpaceDN w:val="0"/>
              <w:rPr>
                <w:rFonts w:ascii="Arial" w:hAnsi="Arial" w:cs="Arial"/>
                <w:sz w:val="20"/>
                <w:szCs w:val="20"/>
              </w:rPr>
            </w:pPr>
            <w:r>
              <w:rPr>
                <w:rFonts w:ascii="Arial" w:hAnsi="Arial" w:cs="Arial"/>
                <w:sz w:val="20"/>
                <w:szCs w:val="20"/>
              </w:rPr>
              <w:t> </w:t>
            </w:r>
          </w:p>
          <w:p w14:paraId="638CEDD5" w14:textId="77777777" w:rsidR="001B5E62" w:rsidRDefault="001B5E62">
            <w:pPr>
              <w:pStyle w:val="xmsonormal"/>
              <w:autoSpaceDE w:val="0"/>
              <w:autoSpaceDN w:val="0"/>
              <w:rPr>
                <w:rFonts w:ascii="Arial" w:hAnsi="Arial" w:cs="Arial"/>
                <w:sz w:val="20"/>
                <w:szCs w:val="20"/>
              </w:rPr>
            </w:pPr>
          </w:p>
          <w:p w14:paraId="308CEF4E" w14:textId="2AE65DF9" w:rsidR="001B5E62" w:rsidRDefault="00B8758D">
            <w:pPr>
              <w:pStyle w:val="xmsonormal"/>
              <w:autoSpaceDE w:val="0"/>
              <w:autoSpaceDN w:val="0"/>
            </w:pPr>
            <w:r>
              <w:rPr>
                <w:rFonts w:ascii="Arial" w:hAnsi="Arial" w:cs="Arial"/>
                <w:sz w:val="20"/>
                <w:szCs w:val="20"/>
              </w:rPr>
              <w:t xml:space="preserve">Email: </w:t>
            </w:r>
            <w:hyperlink r:id="rId28" w:history="1">
              <w:r w:rsidR="00287F6A" w:rsidRPr="00BD3FDF">
                <w:rPr>
                  <w:rStyle w:val="Hyperlink"/>
                  <w:rFonts w:ascii="Arial" w:hAnsi="Arial" w:cs="Arial"/>
                  <w:sz w:val="20"/>
                  <w:szCs w:val="20"/>
                </w:rPr>
                <w:t>finance.id@fullertonhealth.com</w:t>
              </w:r>
            </w:hyperlink>
          </w:p>
          <w:p w14:paraId="29C53E88" w14:textId="77777777" w:rsidR="001B5E62" w:rsidRDefault="00B8758D">
            <w:pPr>
              <w:pStyle w:val="xmsonormal"/>
              <w:autoSpaceDE w:val="0"/>
              <w:autoSpaceDN w:val="0"/>
            </w:pPr>
            <w:r>
              <w:rPr>
                <w:rFonts w:ascii="Arial" w:hAnsi="Arial" w:cs="Arial"/>
                <w:sz w:val="20"/>
                <w:szCs w:val="20"/>
              </w:rPr>
              <w:t> </w:t>
            </w:r>
          </w:p>
          <w:p w14:paraId="0EFCADEB" w14:textId="77777777" w:rsidR="001B5E62" w:rsidRDefault="00B8758D">
            <w:pPr>
              <w:pStyle w:val="xmsonormal"/>
              <w:autoSpaceDE w:val="0"/>
              <w:autoSpaceDN w:val="0"/>
            </w:pPr>
            <w:r>
              <w:rPr>
                <w:rFonts w:ascii="Arial" w:hAnsi="Arial" w:cs="Arial"/>
                <w:sz w:val="20"/>
                <w:szCs w:val="20"/>
              </w:rPr>
              <w:t> </w:t>
            </w:r>
          </w:p>
        </w:tc>
        <w:tc>
          <w:tcPr>
            <w:tcW w:w="4271" w:type="dxa"/>
            <w:tcBorders>
              <w:top w:val="nil"/>
              <w:left w:val="nil"/>
              <w:bottom w:val="single" w:sz="8" w:space="0" w:color="auto"/>
              <w:right w:val="single" w:sz="8" w:space="0" w:color="auto"/>
            </w:tcBorders>
            <w:tcMar>
              <w:top w:w="0" w:type="dxa"/>
              <w:left w:w="108" w:type="dxa"/>
              <w:bottom w:w="0" w:type="dxa"/>
              <w:right w:w="108" w:type="dxa"/>
            </w:tcMar>
          </w:tcPr>
          <w:p w14:paraId="0EA8C0EE" w14:textId="77777777" w:rsidR="001B5E62" w:rsidRDefault="00B8758D">
            <w:pPr>
              <w:pStyle w:val="xmsonormal"/>
            </w:pPr>
            <w:r>
              <w:rPr>
                <w:rFonts w:ascii="Arial" w:hAnsi="Arial" w:cs="Arial"/>
                <w:sz w:val="20"/>
                <w:szCs w:val="20"/>
              </w:rPr>
              <w:t> </w:t>
            </w:r>
          </w:p>
          <w:p w14:paraId="7AFE128B" w14:textId="33130449" w:rsidR="001B5E62" w:rsidRDefault="00B8758D">
            <w:pPr>
              <w:pStyle w:val="xmsonormal"/>
              <w:autoSpaceDE w:val="0"/>
              <w:autoSpaceDN w:val="0"/>
              <w:rPr>
                <w:b/>
                <w:bCs/>
              </w:rPr>
            </w:pPr>
            <w:r>
              <w:rPr>
                <w:rFonts w:ascii="Arial" w:hAnsi="Arial" w:cs="Arial"/>
                <w:b/>
                <w:bCs/>
                <w:sz w:val="20"/>
                <w:szCs w:val="20"/>
              </w:rPr>
              <w:t>Ext. 4: Divisi Keuangan (untuk informasi pembayara</w:t>
            </w:r>
            <w:r w:rsidR="00767BE7">
              <w:rPr>
                <w:rFonts w:ascii="Arial" w:hAnsi="Arial" w:cs="Arial"/>
                <w:b/>
                <w:bCs/>
                <w:sz w:val="20"/>
                <w:szCs w:val="20"/>
                <w:lang w:val="id-ID"/>
              </w:rPr>
              <w:t>n</w:t>
            </w:r>
            <w:r>
              <w:rPr>
                <w:rFonts w:ascii="Arial" w:hAnsi="Arial" w:cs="Arial"/>
                <w:b/>
                <w:bCs/>
                <w:sz w:val="20"/>
                <w:szCs w:val="20"/>
              </w:rPr>
              <w:t>)</w:t>
            </w:r>
          </w:p>
          <w:p w14:paraId="001A6585" w14:textId="77777777" w:rsidR="001B5E62" w:rsidRDefault="00B8758D">
            <w:pPr>
              <w:pStyle w:val="xmsonormal"/>
              <w:autoSpaceDE w:val="0"/>
              <w:autoSpaceDN w:val="0"/>
              <w:rPr>
                <w:b/>
                <w:bCs/>
              </w:rPr>
            </w:pPr>
            <w:r>
              <w:rPr>
                <w:rFonts w:ascii="Arial" w:hAnsi="Arial" w:cs="Arial"/>
                <w:b/>
                <w:bCs/>
                <w:sz w:val="20"/>
                <w:szCs w:val="20"/>
              </w:rPr>
              <w:t> </w:t>
            </w:r>
          </w:p>
          <w:p w14:paraId="0FB55F15" w14:textId="77777777" w:rsidR="001B5E62" w:rsidRDefault="00B8758D">
            <w:pPr>
              <w:pStyle w:val="xmsonormal"/>
              <w:autoSpaceDE w:val="0"/>
              <w:autoSpaceDN w:val="0"/>
              <w:rPr>
                <w:b/>
                <w:bCs/>
              </w:rPr>
            </w:pPr>
            <w:r>
              <w:rPr>
                <w:rFonts w:ascii="Arial" w:hAnsi="Arial" w:cs="Arial"/>
                <w:b/>
                <w:bCs/>
                <w:sz w:val="20"/>
                <w:szCs w:val="20"/>
              </w:rPr>
              <w:t>Pelayanan hanya pada hari Senin sampai Jumat,</w:t>
            </w:r>
          </w:p>
          <w:p w14:paraId="3C0D7236" w14:textId="77777777" w:rsidR="001B5E62" w:rsidRDefault="00B8758D">
            <w:pPr>
              <w:pStyle w:val="xmsonormal"/>
              <w:autoSpaceDE w:val="0"/>
              <w:autoSpaceDN w:val="0"/>
              <w:rPr>
                <w:b/>
                <w:bCs/>
              </w:rPr>
            </w:pPr>
            <w:r>
              <w:rPr>
                <w:rFonts w:ascii="Arial" w:hAnsi="Arial" w:cs="Arial"/>
                <w:b/>
                <w:bCs/>
                <w:sz w:val="20"/>
                <w:szCs w:val="20"/>
              </w:rPr>
              <w:t>Jam Kerja 8.00 sampai 17.00.</w:t>
            </w:r>
          </w:p>
          <w:p w14:paraId="6AE351B2" w14:textId="77777777" w:rsidR="001B5E62" w:rsidRDefault="00B8758D">
            <w:pPr>
              <w:pStyle w:val="xmsonormal"/>
              <w:autoSpaceDE w:val="0"/>
              <w:autoSpaceDN w:val="0"/>
            </w:pPr>
            <w:r>
              <w:rPr>
                <w:rFonts w:ascii="Arial" w:hAnsi="Arial" w:cs="Arial"/>
                <w:sz w:val="20"/>
                <w:szCs w:val="20"/>
              </w:rPr>
              <w:t> </w:t>
            </w:r>
          </w:p>
          <w:p w14:paraId="2DC2020A" w14:textId="77777777" w:rsidR="001B5E62" w:rsidRDefault="00B8758D">
            <w:pPr>
              <w:pStyle w:val="xmsonormal"/>
            </w:pPr>
            <w:r>
              <w:rPr>
                <w:rFonts w:ascii="Arial" w:hAnsi="Arial" w:cs="Arial"/>
                <w:sz w:val="20"/>
                <w:szCs w:val="20"/>
              </w:rPr>
              <w:t xml:space="preserve">Email: </w:t>
            </w:r>
            <w:hyperlink r:id="rId29" w:history="1">
              <w:r w:rsidRPr="00B8758D">
                <w:rPr>
                  <w:rStyle w:val="Hyperlink"/>
                  <w:rFonts w:ascii="Arial" w:hAnsi="Arial" w:cs="Arial"/>
                  <w:color w:val="auto"/>
                  <w:sz w:val="20"/>
                  <w:szCs w:val="20"/>
                </w:rPr>
                <w:t>finance.id@fullertonhealth.com</w:t>
              </w:r>
            </w:hyperlink>
          </w:p>
        </w:tc>
      </w:tr>
    </w:tbl>
    <w:p w14:paraId="2102E3C8" w14:textId="77777777" w:rsidR="001B5E62" w:rsidRDefault="001B5E62">
      <w:pPr>
        <w:rPr>
          <w:rFonts w:ascii="Arial" w:hAnsi="Arial" w:cs="Arial"/>
          <w:b/>
          <w:sz w:val="20"/>
          <w:szCs w:val="20"/>
        </w:rPr>
      </w:pPr>
    </w:p>
    <w:p w14:paraId="6DE6C2DB" w14:textId="77777777" w:rsidR="001B5E62" w:rsidRDefault="001B5E62">
      <w:pPr>
        <w:rPr>
          <w:rFonts w:ascii="Arial" w:hAnsi="Arial" w:cs="Arial"/>
          <w:b/>
          <w:sz w:val="20"/>
          <w:szCs w:val="20"/>
        </w:rPr>
      </w:pPr>
    </w:p>
    <w:p w14:paraId="7C699541" w14:textId="77777777" w:rsidR="001B5E62" w:rsidRDefault="001B5E62">
      <w:pPr>
        <w:jc w:val="both"/>
        <w:rPr>
          <w:rFonts w:ascii="Arial" w:hAnsi="Arial" w:cs="Arial"/>
          <w:sz w:val="20"/>
          <w:szCs w:val="20"/>
        </w:rPr>
      </w:pPr>
    </w:p>
    <w:p w14:paraId="7856521F" w14:textId="77777777" w:rsidR="001B5E62" w:rsidRDefault="001B5E62">
      <w:pPr>
        <w:jc w:val="both"/>
        <w:rPr>
          <w:rFonts w:ascii="Arial" w:hAnsi="Arial" w:cs="Arial"/>
          <w:sz w:val="20"/>
          <w:szCs w:val="20"/>
        </w:rPr>
      </w:pPr>
    </w:p>
    <w:p w14:paraId="3291CE89" w14:textId="77777777" w:rsidR="001B5E62" w:rsidRDefault="001B5E62">
      <w:pPr>
        <w:pStyle w:val="ListParagraph"/>
        <w:ind w:left="540"/>
        <w:rPr>
          <w:rFonts w:ascii="Arial" w:hAnsi="Arial" w:cs="Arial"/>
          <w:b/>
          <w:sz w:val="20"/>
          <w:szCs w:val="20"/>
        </w:rPr>
      </w:pPr>
    </w:p>
    <w:p w14:paraId="0057D429" w14:textId="77777777" w:rsidR="001B5E62" w:rsidRDefault="001B5E62">
      <w:pPr>
        <w:rPr>
          <w:rFonts w:ascii="Arial" w:hAnsi="Arial" w:cs="Arial"/>
          <w:b/>
          <w:sz w:val="20"/>
          <w:szCs w:val="20"/>
        </w:rPr>
      </w:pPr>
    </w:p>
    <w:p w14:paraId="03698C11" w14:textId="77777777" w:rsidR="001B5E62" w:rsidRDefault="00B8758D">
      <w:pPr>
        <w:widowControl/>
        <w:autoSpaceDE/>
        <w:autoSpaceDN/>
        <w:spacing w:after="160" w:line="278" w:lineRule="auto"/>
        <w:rPr>
          <w:rFonts w:ascii="Arial" w:hAnsi="Arial" w:cs="Arial"/>
          <w:b/>
          <w:sz w:val="20"/>
          <w:szCs w:val="20"/>
        </w:rPr>
      </w:pPr>
      <w:r>
        <w:rPr>
          <w:rFonts w:ascii="Arial" w:hAnsi="Arial" w:cs="Arial"/>
          <w:b/>
          <w:sz w:val="20"/>
          <w:szCs w:val="20"/>
        </w:rPr>
        <w:br w:type="page"/>
      </w:r>
    </w:p>
    <w:p w14:paraId="41AD4C01" w14:textId="77777777" w:rsidR="001B5E62" w:rsidRDefault="00B8758D">
      <w:pPr>
        <w:jc w:val="center"/>
        <w:rPr>
          <w:rFonts w:ascii="Arial" w:hAnsi="Arial" w:cs="Arial"/>
          <w:b/>
          <w:sz w:val="20"/>
          <w:szCs w:val="20"/>
        </w:rPr>
      </w:pPr>
      <w:r>
        <w:rPr>
          <w:rFonts w:ascii="Arial" w:hAnsi="Arial" w:cs="Arial"/>
          <w:b/>
          <w:sz w:val="20"/>
          <w:szCs w:val="20"/>
        </w:rPr>
        <w:lastRenderedPageBreak/>
        <w:t>ANNEX 2/ LAMPIRAN 2</w:t>
      </w:r>
    </w:p>
    <w:p w14:paraId="3049ACD6" w14:textId="77777777" w:rsidR="001B5E62" w:rsidRDefault="00B8758D">
      <w:pPr>
        <w:jc w:val="center"/>
        <w:rPr>
          <w:rFonts w:ascii="Arial" w:hAnsi="Arial" w:cs="Arial"/>
          <w:b/>
          <w:sz w:val="20"/>
          <w:szCs w:val="20"/>
        </w:rPr>
      </w:pPr>
      <w:r>
        <w:rPr>
          <w:rFonts w:ascii="Arial" w:hAnsi="Arial" w:cs="Arial"/>
          <w:b/>
          <w:sz w:val="20"/>
          <w:szCs w:val="20"/>
        </w:rPr>
        <w:t xml:space="preserve">PROVIDER SITE AND HEALTHCARE SERVICES SCOPE </w:t>
      </w:r>
    </w:p>
    <w:p w14:paraId="498F8915" w14:textId="77777777" w:rsidR="001B5E62" w:rsidRDefault="001B5E62">
      <w:pPr>
        <w:jc w:val="center"/>
        <w:rPr>
          <w:rFonts w:ascii="Arial" w:hAnsi="Arial" w:cs="Arial"/>
          <w:b/>
          <w:sz w:val="20"/>
          <w:szCs w:val="20"/>
        </w:rPr>
      </w:pPr>
    </w:p>
    <w:p w14:paraId="15786BDB" w14:textId="77777777" w:rsidR="001B5E62" w:rsidRDefault="001B5E62">
      <w:pPr>
        <w:jc w:val="center"/>
        <w:rPr>
          <w:rFonts w:ascii="Arial" w:hAnsi="Arial" w:cs="Arial"/>
          <w:b/>
          <w:sz w:val="20"/>
          <w:szCs w:val="20"/>
        </w:rPr>
      </w:pPr>
    </w:p>
    <w:tbl>
      <w:tblPr>
        <w:tblStyle w:val="TableGrid"/>
        <w:tblW w:w="9493" w:type="dxa"/>
        <w:tblLook w:val="04A0" w:firstRow="1" w:lastRow="0" w:firstColumn="1" w:lastColumn="0" w:noHBand="0" w:noVBand="1"/>
      </w:tblPr>
      <w:tblGrid>
        <w:gridCol w:w="483"/>
        <w:gridCol w:w="2780"/>
        <w:gridCol w:w="2547"/>
        <w:gridCol w:w="3683"/>
      </w:tblGrid>
      <w:tr w:rsidR="001B5E62" w14:paraId="483DC660" w14:textId="77777777">
        <w:tc>
          <w:tcPr>
            <w:tcW w:w="472" w:type="dxa"/>
            <w:shd w:val="clear" w:color="auto" w:fill="153D63" w:themeFill="text2" w:themeFillTint="E6"/>
          </w:tcPr>
          <w:p w14:paraId="47CE696E" w14:textId="77777777" w:rsidR="001B5E62" w:rsidRDefault="00B8758D">
            <w:pPr>
              <w:rPr>
                <w:rFonts w:ascii="Arial" w:hAnsi="Arial" w:cs="Arial"/>
                <w:b/>
                <w:bCs/>
                <w:sz w:val="20"/>
                <w:szCs w:val="20"/>
              </w:rPr>
            </w:pPr>
            <w:r>
              <w:rPr>
                <w:rFonts w:ascii="Arial" w:hAnsi="Arial" w:cs="Arial"/>
                <w:b/>
                <w:bCs/>
                <w:sz w:val="20"/>
                <w:szCs w:val="20"/>
              </w:rPr>
              <w:t>No</w:t>
            </w:r>
          </w:p>
        </w:tc>
        <w:tc>
          <w:tcPr>
            <w:tcW w:w="2784" w:type="dxa"/>
            <w:shd w:val="clear" w:color="auto" w:fill="153D63" w:themeFill="text2" w:themeFillTint="E6"/>
          </w:tcPr>
          <w:p w14:paraId="54AF75A1" w14:textId="77777777" w:rsidR="001B5E62" w:rsidRDefault="00B8758D">
            <w:pPr>
              <w:rPr>
                <w:rFonts w:ascii="Arial" w:hAnsi="Arial" w:cs="Arial"/>
                <w:b/>
                <w:bCs/>
                <w:sz w:val="20"/>
                <w:szCs w:val="20"/>
              </w:rPr>
            </w:pPr>
            <w:r>
              <w:rPr>
                <w:rFonts w:ascii="Arial" w:hAnsi="Arial" w:cs="Arial"/>
                <w:b/>
                <w:bCs/>
                <w:sz w:val="20"/>
                <w:szCs w:val="20"/>
              </w:rPr>
              <w:t>Site Details</w:t>
            </w:r>
          </w:p>
        </w:tc>
        <w:tc>
          <w:tcPr>
            <w:tcW w:w="2551" w:type="dxa"/>
            <w:shd w:val="clear" w:color="auto" w:fill="153D63" w:themeFill="text2" w:themeFillTint="E6"/>
          </w:tcPr>
          <w:p w14:paraId="6A408511" w14:textId="77777777" w:rsidR="001B5E62" w:rsidRDefault="00B8758D">
            <w:pPr>
              <w:rPr>
                <w:rFonts w:ascii="Arial" w:hAnsi="Arial" w:cs="Arial"/>
                <w:b/>
                <w:bCs/>
                <w:sz w:val="20"/>
                <w:szCs w:val="20"/>
              </w:rPr>
            </w:pPr>
            <w:r>
              <w:rPr>
                <w:rFonts w:ascii="Arial" w:hAnsi="Arial" w:cs="Arial"/>
                <w:b/>
                <w:bCs/>
                <w:sz w:val="20"/>
                <w:szCs w:val="20"/>
              </w:rPr>
              <w:t>Type of Healthcare Facility</w:t>
            </w:r>
          </w:p>
        </w:tc>
        <w:tc>
          <w:tcPr>
            <w:tcW w:w="3686" w:type="dxa"/>
            <w:shd w:val="clear" w:color="auto" w:fill="153D63" w:themeFill="text2" w:themeFillTint="E6"/>
          </w:tcPr>
          <w:p w14:paraId="477B639E" w14:textId="77777777" w:rsidR="001B5E62" w:rsidRDefault="00B8758D">
            <w:pPr>
              <w:rPr>
                <w:rFonts w:ascii="Arial" w:hAnsi="Arial" w:cs="Arial"/>
                <w:b/>
                <w:bCs/>
                <w:sz w:val="20"/>
                <w:szCs w:val="20"/>
              </w:rPr>
            </w:pPr>
            <w:r>
              <w:rPr>
                <w:rFonts w:ascii="Arial" w:hAnsi="Arial" w:cs="Arial"/>
                <w:b/>
                <w:bCs/>
                <w:sz w:val="20"/>
                <w:szCs w:val="20"/>
              </w:rPr>
              <w:t>Healthcare Services and Description</w:t>
            </w:r>
          </w:p>
        </w:tc>
      </w:tr>
      <w:tr w:rsidR="001B5E62" w14:paraId="25C3AF98" w14:textId="77777777">
        <w:tc>
          <w:tcPr>
            <w:tcW w:w="472" w:type="dxa"/>
          </w:tcPr>
          <w:p w14:paraId="04F02B9E" w14:textId="77777777" w:rsidR="001B5E62" w:rsidRDefault="00B8758D">
            <w:pPr>
              <w:rPr>
                <w:rFonts w:ascii="Arial" w:hAnsi="Arial" w:cs="Arial"/>
                <w:sz w:val="20"/>
                <w:szCs w:val="20"/>
              </w:rPr>
            </w:pPr>
            <w:r>
              <w:rPr>
                <w:rFonts w:ascii="Arial" w:hAnsi="Arial" w:cs="Arial"/>
                <w:sz w:val="20"/>
                <w:szCs w:val="20"/>
              </w:rPr>
              <w:t>1</w:t>
            </w:r>
          </w:p>
        </w:tc>
        <w:tc>
          <w:tcPr>
            <w:tcW w:w="2784" w:type="dxa"/>
          </w:tcPr>
          <w:p w14:paraId="03ABFB89" w14:textId="2DB3D092" w:rsidR="001B5E62" w:rsidRDefault="00767BE7" w:rsidP="00767BE7">
            <w:pPr>
              <w:rPr>
                <w:rFonts w:ascii="Arial" w:hAnsi="Arial" w:cs="Arial"/>
                <w:sz w:val="20"/>
                <w:szCs w:val="20"/>
                <w:lang w:val="id-ID"/>
              </w:rPr>
            </w:pPr>
            <w:r>
              <w:rPr>
                <w:rFonts w:ascii="Arial" w:hAnsi="Arial" w:cs="Arial"/>
                <w:sz w:val="20"/>
                <w:szCs w:val="20"/>
                <w:lang w:val="id-ID"/>
              </w:rPr>
              <w:t>Dharma Husada</w:t>
            </w:r>
            <w:r w:rsidR="00CD346F">
              <w:rPr>
                <w:rFonts w:ascii="Arial" w:hAnsi="Arial" w:cs="Arial"/>
                <w:sz w:val="20"/>
                <w:szCs w:val="20"/>
                <w:lang w:val="id-ID"/>
              </w:rPr>
              <w:t xml:space="preserve"> </w:t>
            </w:r>
            <w:r w:rsidR="005737A7">
              <w:rPr>
                <w:rFonts w:ascii="Arial" w:hAnsi="Arial" w:cs="Arial"/>
                <w:sz w:val="20"/>
                <w:szCs w:val="20"/>
                <w:lang w:val="id-ID"/>
              </w:rPr>
              <w:t>Hospital</w:t>
            </w:r>
          </w:p>
          <w:p w14:paraId="026D39A5" w14:textId="77777777" w:rsidR="00767BE7" w:rsidRDefault="00767BE7" w:rsidP="00767BE7">
            <w:pPr>
              <w:rPr>
                <w:rFonts w:ascii="Arial" w:hAnsi="Arial" w:cs="Arial"/>
                <w:sz w:val="20"/>
                <w:szCs w:val="20"/>
                <w:lang w:val="id-ID"/>
              </w:rPr>
            </w:pPr>
          </w:p>
          <w:p w14:paraId="0CC5FE9B" w14:textId="52309AB9" w:rsidR="00767BE7" w:rsidRPr="00767BE7" w:rsidRDefault="00767BE7" w:rsidP="00767BE7">
            <w:pPr>
              <w:rPr>
                <w:rFonts w:ascii="Arial" w:hAnsi="Arial" w:cs="Arial"/>
                <w:sz w:val="20"/>
                <w:szCs w:val="20"/>
                <w:lang w:val="id-ID"/>
              </w:rPr>
            </w:pPr>
            <w:r>
              <w:rPr>
                <w:rFonts w:ascii="Arial" w:hAnsi="Arial" w:cs="Arial"/>
                <w:sz w:val="20"/>
                <w:szCs w:val="20"/>
                <w:lang w:val="id-ID"/>
              </w:rPr>
              <w:t>Jl. Panjaitan No. 8 – 10 Sukabumi, Mayangan, Probolinggo</w:t>
            </w:r>
            <w:r w:rsidR="005737A7">
              <w:rPr>
                <w:rFonts w:ascii="Arial" w:hAnsi="Arial" w:cs="Arial"/>
                <w:sz w:val="20"/>
                <w:szCs w:val="20"/>
                <w:lang w:val="id-ID"/>
              </w:rPr>
              <w:t xml:space="preserve"> City</w:t>
            </w:r>
          </w:p>
        </w:tc>
        <w:tc>
          <w:tcPr>
            <w:tcW w:w="2551" w:type="dxa"/>
          </w:tcPr>
          <w:p w14:paraId="33A03FFE" w14:textId="3CF40917" w:rsidR="001B5E62" w:rsidRDefault="00B8758D">
            <w:pPr>
              <w:rPr>
                <w:rFonts w:ascii="Arial" w:hAnsi="Arial" w:cs="Arial"/>
                <w:sz w:val="20"/>
                <w:szCs w:val="20"/>
              </w:rPr>
            </w:pPr>
            <w:r>
              <w:rPr>
                <w:rFonts w:ascii="Arial" w:hAnsi="Arial" w:cs="Arial"/>
                <w:sz w:val="20"/>
                <w:szCs w:val="20"/>
              </w:rPr>
              <w:t>Hospital</w:t>
            </w:r>
          </w:p>
        </w:tc>
        <w:tc>
          <w:tcPr>
            <w:tcW w:w="3686" w:type="dxa"/>
          </w:tcPr>
          <w:p w14:paraId="19CCCE3A" w14:textId="77777777" w:rsidR="001B5E62" w:rsidRDefault="00B8758D">
            <w:pPr>
              <w:rPr>
                <w:rFonts w:ascii="Arial" w:hAnsi="Arial" w:cs="Arial"/>
                <w:sz w:val="20"/>
                <w:szCs w:val="20"/>
              </w:rPr>
            </w:pPr>
            <w:r>
              <w:rPr>
                <w:rFonts w:ascii="Arial" w:hAnsi="Arial" w:cs="Arial"/>
                <w:sz w:val="20"/>
                <w:szCs w:val="20"/>
              </w:rPr>
              <w:t>(mentioned all healthcare services provided in the site based on valid license)</w:t>
            </w:r>
          </w:p>
          <w:p w14:paraId="45C8685C" w14:textId="77777777" w:rsidR="00767BE7" w:rsidRDefault="00767BE7">
            <w:pPr>
              <w:rPr>
                <w:rFonts w:ascii="Arial" w:hAnsi="Arial" w:cs="Arial"/>
                <w:sz w:val="20"/>
                <w:szCs w:val="20"/>
              </w:rPr>
            </w:pPr>
          </w:p>
          <w:p w14:paraId="648F3730" w14:textId="1E381363"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Emergency Department</w:t>
            </w:r>
          </w:p>
          <w:p w14:paraId="4A8FA98A" w14:textId="07B93A13"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Outpatient Services</w:t>
            </w:r>
          </w:p>
          <w:p w14:paraId="34796ACE" w14:textId="4ACA9D2F"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Inpatient Service</w:t>
            </w:r>
          </w:p>
          <w:p w14:paraId="47655012" w14:textId="44EC3348" w:rsidR="004E367F"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Operating Theatre Unit</w:t>
            </w:r>
          </w:p>
          <w:p w14:paraId="0BBFAF14" w14:textId="38257A50" w:rsidR="00767BE7" w:rsidRDefault="00767BE7" w:rsidP="00D8657D">
            <w:pPr>
              <w:pStyle w:val="ListParagraph"/>
              <w:numPr>
                <w:ilvl w:val="0"/>
                <w:numId w:val="96"/>
              </w:numPr>
              <w:rPr>
                <w:rFonts w:ascii="Arial" w:hAnsi="Arial" w:cs="Arial"/>
                <w:sz w:val="20"/>
                <w:szCs w:val="20"/>
                <w:lang w:val="id-ID"/>
              </w:rPr>
            </w:pPr>
            <w:r>
              <w:rPr>
                <w:rFonts w:ascii="Arial" w:hAnsi="Arial" w:cs="Arial"/>
                <w:sz w:val="20"/>
                <w:szCs w:val="20"/>
                <w:lang w:val="id-ID"/>
              </w:rPr>
              <w:t>Labora</w:t>
            </w:r>
            <w:r w:rsidR="005737A7">
              <w:rPr>
                <w:rFonts w:ascii="Arial" w:hAnsi="Arial" w:cs="Arial"/>
                <w:sz w:val="20"/>
                <w:szCs w:val="20"/>
                <w:lang w:val="id-ID"/>
              </w:rPr>
              <w:t>tory</w:t>
            </w:r>
          </w:p>
          <w:p w14:paraId="1A2B2494" w14:textId="66D755DA" w:rsidR="00767BE7" w:rsidRDefault="00767BE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Radiolog</w:t>
            </w:r>
            <w:r w:rsidR="005737A7">
              <w:rPr>
                <w:rFonts w:ascii="Arial" w:hAnsi="Arial" w:cs="Arial"/>
                <w:sz w:val="20"/>
                <w:szCs w:val="20"/>
                <w:lang w:val="id-ID"/>
              </w:rPr>
              <w:t>y</w:t>
            </w:r>
          </w:p>
          <w:p w14:paraId="769CB484" w14:textId="51C81876" w:rsidR="00767BE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Pharmacy</w:t>
            </w:r>
          </w:p>
          <w:p w14:paraId="156AF272" w14:textId="56086EEA" w:rsidR="004E367F" w:rsidRPr="00767BE7" w:rsidRDefault="004E367F" w:rsidP="00D8657D">
            <w:pPr>
              <w:pStyle w:val="ListParagraph"/>
              <w:numPr>
                <w:ilvl w:val="0"/>
                <w:numId w:val="96"/>
              </w:numPr>
              <w:rPr>
                <w:rFonts w:ascii="Arial" w:hAnsi="Arial" w:cs="Arial"/>
                <w:sz w:val="20"/>
                <w:szCs w:val="20"/>
                <w:lang w:val="id-ID"/>
              </w:rPr>
            </w:pPr>
            <w:r>
              <w:rPr>
                <w:rFonts w:ascii="Arial" w:hAnsi="Arial" w:cs="Arial"/>
                <w:sz w:val="20"/>
                <w:szCs w:val="20"/>
                <w:lang w:val="id-ID"/>
              </w:rPr>
              <w:t xml:space="preserve">Medical Check Up (MCU) </w:t>
            </w:r>
          </w:p>
        </w:tc>
      </w:tr>
      <w:tr w:rsidR="001B5E62" w14:paraId="141F5560" w14:textId="77777777">
        <w:tc>
          <w:tcPr>
            <w:tcW w:w="472" w:type="dxa"/>
          </w:tcPr>
          <w:p w14:paraId="5F341629" w14:textId="77777777" w:rsidR="001B5E62" w:rsidRDefault="00B8758D">
            <w:pPr>
              <w:rPr>
                <w:rFonts w:ascii="Arial" w:hAnsi="Arial" w:cs="Arial"/>
                <w:sz w:val="20"/>
                <w:szCs w:val="20"/>
              </w:rPr>
            </w:pPr>
            <w:r>
              <w:rPr>
                <w:rFonts w:ascii="Arial" w:hAnsi="Arial" w:cs="Arial"/>
                <w:sz w:val="20"/>
                <w:szCs w:val="20"/>
              </w:rPr>
              <w:t>2</w:t>
            </w:r>
          </w:p>
        </w:tc>
        <w:tc>
          <w:tcPr>
            <w:tcW w:w="2784" w:type="dxa"/>
          </w:tcPr>
          <w:p w14:paraId="33209EE8" w14:textId="64529B6D" w:rsidR="005737A7" w:rsidRDefault="005737A7" w:rsidP="005737A7">
            <w:pPr>
              <w:rPr>
                <w:rFonts w:ascii="Arial" w:hAnsi="Arial" w:cs="Arial"/>
                <w:sz w:val="20"/>
                <w:szCs w:val="20"/>
                <w:lang w:val="id-ID"/>
              </w:rPr>
            </w:pPr>
            <w:r>
              <w:rPr>
                <w:rFonts w:ascii="Arial" w:hAnsi="Arial" w:cs="Arial"/>
                <w:sz w:val="20"/>
                <w:szCs w:val="20"/>
                <w:lang w:val="id-ID"/>
              </w:rPr>
              <w:t>Rumah Sakit Dharma Husada</w:t>
            </w:r>
          </w:p>
          <w:p w14:paraId="057CFCB5" w14:textId="77777777" w:rsidR="005737A7" w:rsidRDefault="005737A7" w:rsidP="005737A7">
            <w:pPr>
              <w:rPr>
                <w:rFonts w:ascii="Arial" w:hAnsi="Arial" w:cs="Arial"/>
                <w:sz w:val="20"/>
                <w:szCs w:val="20"/>
                <w:lang w:val="id-ID"/>
              </w:rPr>
            </w:pPr>
          </w:p>
          <w:p w14:paraId="6C4308B8" w14:textId="26F757BD" w:rsidR="001B5E62" w:rsidRDefault="005737A7" w:rsidP="005737A7">
            <w:pPr>
              <w:rPr>
                <w:rFonts w:ascii="Arial" w:hAnsi="Arial" w:cs="Arial"/>
                <w:sz w:val="20"/>
                <w:szCs w:val="20"/>
              </w:rPr>
            </w:pPr>
            <w:r>
              <w:rPr>
                <w:rFonts w:ascii="Arial" w:hAnsi="Arial" w:cs="Arial"/>
                <w:sz w:val="20"/>
                <w:szCs w:val="20"/>
                <w:lang w:val="id-ID"/>
              </w:rPr>
              <w:t>Jl. Panjaitan No. 8 – 10 Sukabumi, Mayangan, Kota Probolinggo</w:t>
            </w:r>
          </w:p>
        </w:tc>
        <w:tc>
          <w:tcPr>
            <w:tcW w:w="2551" w:type="dxa"/>
          </w:tcPr>
          <w:p w14:paraId="565BA03E" w14:textId="4E86D7D5" w:rsidR="001B5E62" w:rsidRPr="005737A7" w:rsidRDefault="005737A7">
            <w:pPr>
              <w:rPr>
                <w:rFonts w:ascii="Arial" w:hAnsi="Arial" w:cs="Arial"/>
                <w:sz w:val="20"/>
                <w:szCs w:val="20"/>
                <w:lang w:val="id-ID"/>
              </w:rPr>
            </w:pPr>
            <w:r>
              <w:rPr>
                <w:rFonts w:ascii="Arial" w:hAnsi="Arial" w:cs="Arial"/>
                <w:sz w:val="20"/>
                <w:szCs w:val="20"/>
                <w:lang w:val="id-ID"/>
              </w:rPr>
              <w:t>Rumah Sakit</w:t>
            </w:r>
          </w:p>
        </w:tc>
        <w:tc>
          <w:tcPr>
            <w:tcW w:w="3686" w:type="dxa"/>
          </w:tcPr>
          <w:p w14:paraId="0712574E"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Instalasi Gawat Darurat</w:t>
            </w:r>
          </w:p>
          <w:p w14:paraId="65ABF3DF"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Rawat Jalan</w:t>
            </w:r>
          </w:p>
          <w:p w14:paraId="10B7961E"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Rawat Inap</w:t>
            </w:r>
          </w:p>
          <w:p w14:paraId="6E06CA26"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Instalasi Kamar Operasi (IKO)</w:t>
            </w:r>
          </w:p>
          <w:p w14:paraId="1585F810"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Laboratorium</w:t>
            </w:r>
          </w:p>
          <w:p w14:paraId="4F8A32C9"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Radiologi</w:t>
            </w:r>
          </w:p>
          <w:p w14:paraId="3EDE01ED" w14:textId="77777777" w:rsidR="005737A7" w:rsidRDefault="005737A7" w:rsidP="00D8657D">
            <w:pPr>
              <w:pStyle w:val="ListParagraph"/>
              <w:numPr>
                <w:ilvl w:val="0"/>
                <w:numId w:val="96"/>
              </w:numPr>
              <w:rPr>
                <w:rFonts w:ascii="Arial" w:hAnsi="Arial" w:cs="Arial"/>
                <w:sz w:val="20"/>
                <w:szCs w:val="20"/>
                <w:lang w:val="id-ID"/>
              </w:rPr>
            </w:pPr>
            <w:r>
              <w:rPr>
                <w:rFonts w:ascii="Arial" w:hAnsi="Arial" w:cs="Arial"/>
                <w:sz w:val="20"/>
                <w:szCs w:val="20"/>
                <w:lang w:val="id-ID"/>
              </w:rPr>
              <w:t>Farmasi</w:t>
            </w:r>
          </w:p>
          <w:p w14:paraId="1ED2084E" w14:textId="24A73D0E" w:rsidR="001B5E62" w:rsidRPr="005737A7" w:rsidRDefault="005737A7" w:rsidP="00D8657D">
            <w:pPr>
              <w:pStyle w:val="ListParagraph"/>
              <w:numPr>
                <w:ilvl w:val="0"/>
                <w:numId w:val="96"/>
              </w:numPr>
              <w:rPr>
                <w:rFonts w:ascii="Arial" w:hAnsi="Arial" w:cs="Arial"/>
                <w:sz w:val="20"/>
                <w:szCs w:val="20"/>
                <w:lang w:val="id-ID"/>
              </w:rPr>
            </w:pPr>
            <w:r w:rsidRPr="005737A7">
              <w:rPr>
                <w:rFonts w:ascii="Arial" w:hAnsi="Arial" w:cs="Arial"/>
                <w:sz w:val="20"/>
                <w:szCs w:val="20"/>
                <w:lang w:val="id-ID"/>
              </w:rPr>
              <w:t>Medical Check Up (MCU)</w:t>
            </w:r>
          </w:p>
        </w:tc>
      </w:tr>
      <w:tr w:rsidR="001B5E62" w14:paraId="6A46106E" w14:textId="77777777">
        <w:tc>
          <w:tcPr>
            <w:tcW w:w="472" w:type="dxa"/>
          </w:tcPr>
          <w:p w14:paraId="111AF81A" w14:textId="77777777" w:rsidR="001B5E62" w:rsidRDefault="00B8758D">
            <w:pPr>
              <w:rPr>
                <w:rFonts w:ascii="Arial" w:hAnsi="Arial" w:cs="Arial"/>
                <w:sz w:val="20"/>
                <w:szCs w:val="20"/>
              </w:rPr>
            </w:pPr>
            <w:r>
              <w:rPr>
                <w:rFonts w:ascii="Arial" w:hAnsi="Arial" w:cs="Arial"/>
                <w:sz w:val="20"/>
                <w:szCs w:val="20"/>
              </w:rPr>
              <w:t>3</w:t>
            </w:r>
          </w:p>
        </w:tc>
        <w:tc>
          <w:tcPr>
            <w:tcW w:w="2784" w:type="dxa"/>
          </w:tcPr>
          <w:p w14:paraId="52ACC813" w14:textId="77777777" w:rsidR="001B5E62" w:rsidRDefault="001B5E62">
            <w:pPr>
              <w:rPr>
                <w:rFonts w:ascii="Arial" w:hAnsi="Arial" w:cs="Arial"/>
                <w:sz w:val="20"/>
                <w:szCs w:val="20"/>
              </w:rPr>
            </w:pPr>
          </w:p>
        </w:tc>
        <w:tc>
          <w:tcPr>
            <w:tcW w:w="2551" w:type="dxa"/>
          </w:tcPr>
          <w:p w14:paraId="4140B3FF" w14:textId="77777777" w:rsidR="001B5E62" w:rsidRDefault="001B5E62">
            <w:pPr>
              <w:rPr>
                <w:rFonts w:ascii="Arial" w:hAnsi="Arial" w:cs="Arial"/>
                <w:sz w:val="20"/>
                <w:szCs w:val="20"/>
              </w:rPr>
            </w:pPr>
          </w:p>
        </w:tc>
        <w:tc>
          <w:tcPr>
            <w:tcW w:w="3686" w:type="dxa"/>
          </w:tcPr>
          <w:p w14:paraId="14A17560" w14:textId="77777777" w:rsidR="001B5E62" w:rsidRDefault="001B5E62">
            <w:pPr>
              <w:rPr>
                <w:rFonts w:ascii="Arial" w:hAnsi="Arial" w:cs="Arial"/>
                <w:sz w:val="20"/>
                <w:szCs w:val="20"/>
              </w:rPr>
            </w:pPr>
          </w:p>
        </w:tc>
      </w:tr>
      <w:tr w:rsidR="001B5E62" w14:paraId="12E2777D" w14:textId="77777777">
        <w:tc>
          <w:tcPr>
            <w:tcW w:w="472" w:type="dxa"/>
          </w:tcPr>
          <w:p w14:paraId="1CF14127" w14:textId="77777777" w:rsidR="001B5E62" w:rsidRDefault="00B8758D">
            <w:pPr>
              <w:rPr>
                <w:rFonts w:ascii="Arial" w:hAnsi="Arial" w:cs="Arial"/>
                <w:sz w:val="20"/>
                <w:szCs w:val="20"/>
              </w:rPr>
            </w:pPr>
            <w:r>
              <w:rPr>
                <w:rFonts w:ascii="Arial" w:hAnsi="Arial" w:cs="Arial"/>
                <w:sz w:val="20"/>
                <w:szCs w:val="20"/>
              </w:rPr>
              <w:t>4</w:t>
            </w:r>
          </w:p>
        </w:tc>
        <w:tc>
          <w:tcPr>
            <w:tcW w:w="2784" w:type="dxa"/>
          </w:tcPr>
          <w:p w14:paraId="6E5D2BF0" w14:textId="77777777" w:rsidR="001B5E62" w:rsidRDefault="001B5E62">
            <w:pPr>
              <w:rPr>
                <w:rFonts w:ascii="Arial" w:hAnsi="Arial" w:cs="Arial"/>
                <w:sz w:val="20"/>
                <w:szCs w:val="20"/>
              </w:rPr>
            </w:pPr>
          </w:p>
        </w:tc>
        <w:tc>
          <w:tcPr>
            <w:tcW w:w="2551" w:type="dxa"/>
          </w:tcPr>
          <w:p w14:paraId="44307AC4" w14:textId="77777777" w:rsidR="001B5E62" w:rsidRDefault="001B5E62">
            <w:pPr>
              <w:jc w:val="both"/>
              <w:rPr>
                <w:rFonts w:ascii="Arial" w:hAnsi="Arial" w:cs="Arial"/>
                <w:sz w:val="20"/>
                <w:szCs w:val="20"/>
              </w:rPr>
            </w:pPr>
          </w:p>
        </w:tc>
        <w:tc>
          <w:tcPr>
            <w:tcW w:w="3686" w:type="dxa"/>
          </w:tcPr>
          <w:p w14:paraId="361FE19D" w14:textId="77777777" w:rsidR="001B5E62" w:rsidRDefault="001B5E62">
            <w:pPr>
              <w:jc w:val="both"/>
              <w:rPr>
                <w:rFonts w:ascii="Arial" w:hAnsi="Arial" w:cs="Arial"/>
                <w:sz w:val="20"/>
                <w:szCs w:val="20"/>
              </w:rPr>
            </w:pPr>
          </w:p>
        </w:tc>
      </w:tr>
      <w:tr w:rsidR="001B5E62" w14:paraId="5E1DAC72" w14:textId="77777777">
        <w:trPr>
          <w:trHeight w:val="60"/>
        </w:trPr>
        <w:tc>
          <w:tcPr>
            <w:tcW w:w="472" w:type="dxa"/>
          </w:tcPr>
          <w:p w14:paraId="150EB86D" w14:textId="77777777" w:rsidR="001B5E62" w:rsidRDefault="00B8758D">
            <w:pPr>
              <w:rPr>
                <w:rFonts w:ascii="Arial" w:hAnsi="Arial" w:cs="Arial"/>
                <w:sz w:val="20"/>
                <w:szCs w:val="20"/>
              </w:rPr>
            </w:pPr>
            <w:r>
              <w:rPr>
                <w:rFonts w:ascii="Arial" w:hAnsi="Arial" w:cs="Arial"/>
                <w:sz w:val="20"/>
                <w:szCs w:val="20"/>
              </w:rPr>
              <w:t>5</w:t>
            </w:r>
          </w:p>
        </w:tc>
        <w:tc>
          <w:tcPr>
            <w:tcW w:w="2784" w:type="dxa"/>
          </w:tcPr>
          <w:p w14:paraId="70C5E20B" w14:textId="77777777" w:rsidR="001B5E62" w:rsidRDefault="001B5E62">
            <w:pPr>
              <w:rPr>
                <w:rFonts w:ascii="Arial" w:hAnsi="Arial" w:cs="Arial"/>
                <w:sz w:val="20"/>
                <w:szCs w:val="20"/>
              </w:rPr>
            </w:pPr>
          </w:p>
        </w:tc>
        <w:tc>
          <w:tcPr>
            <w:tcW w:w="2551" w:type="dxa"/>
          </w:tcPr>
          <w:p w14:paraId="727DC5E4" w14:textId="77777777" w:rsidR="001B5E62" w:rsidRDefault="001B5E62">
            <w:pPr>
              <w:rPr>
                <w:rFonts w:ascii="Arial" w:hAnsi="Arial" w:cs="Arial"/>
                <w:sz w:val="20"/>
                <w:szCs w:val="20"/>
              </w:rPr>
            </w:pPr>
          </w:p>
        </w:tc>
        <w:tc>
          <w:tcPr>
            <w:tcW w:w="3686" w:type="dxa"/>
          </w:tcPr>
          <w:p w14:paraId="7D5C338F" w14:textId="77777777" w:rsidR="001B5E62" w:rsidRDefault="001B5E62">
            <w:pPr>
              <w:rPr>
                <w:rFonts w:ascii="Arial" w:hAnsi="Arial" w:cs="Arial"/>
                <w:sz w:val="20"/>
                <w:szCs w:val="20"/>
              </w:rPr>
            </w:pPr>
          </w:p>
        </w:tc>
      </w:tr>
    </w:tbl>
    <w:p w14:paraId="75D40C6D" w14:textId="77777777" w:rsidR="001B5E62" w:rsidRDefault="001B5E62">
      <w:pPr>
        <w:rPr>
          <w:rFonts w:ascii="Arial" w:hAnsi="Arial" w:cs="Arial"/>
          <w:sz w:val="20"/>
          <w:szCs w:val="20"/>
        </w:rPr>
      </w:pPr>
    </w:p>
    <w:p w14:paraId="599ED4D3" w14:textId="77777777" w:rsidR="001B5E62" w:rsidRDefault="001B5E62">
      <w:pPr>
        <w:rPr>
          <w:rFonts w:ascii="Arial" w:hAnsi="Arial" w:cs="Arial"/>
          <w:sz w:val="20"/>
          <w:szCs w:val="20"/>
        </w:rPr>
      </w:pPr>
    </w:p>
    <w:p w14:paraId="6D5E3E40" w14:textId="77777777" w:rsidR="001B5E62" w:rsidRDefault="00B8758D">
      <w:pPr>
        <w:widowControl/>
        <w:autoSpaceDE/>
        <w:autoSpaceDN/>
        <w:spacing w:after="160" w:line="278" w:lineRule="auto"/>
        <w:rPr>
          <w:rFonts w:ascii="Arial" w:hAnsi="Arial" w:cs="Arial"/>
          <w:sz w:val="20"/>
          <w:szCs w:val="20"/>
        </w:rPr>
      </w:pPr>
      <w:r>
        <w:rPr>
          <w:rFonts w:ascii="Arial" w:hAnsi="Arial" w:cs="Arial"/>
          <w:sz w:val="20"/>
          <w:szCs w:val="20"/>
        </w:rPr>
        <w:br w:type="page"/>
      </w:r>
    </w:p>
    <w:p w14:paraId="7D24889F"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3/ LAMPIRAN 3</w:t>
      </w:r>
    </w:p>
    <w:p w14:paraId="7D9A3571"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 xml:space="preserve">KETENTUAN DAN TATA CARA LAYANAN KESEHATAN / </w:t>
      </w:r>
    </w:p>
    <w:p w14:paraId="20012FA8"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HEALTHCARE SERVICES TERMS AND PROCEDURE</w:t>
      </w:r>
    </w:p>
    <w:p w14:paraId="5B08B30D" w14:textId="77777777" w:rsidR="001B5E62" w:rsidRDefault="001B5E62">
      <w:pPr>
        <w:pStyle w:val="ListParagraph"/>
        <w:ind w:left="540"/>
        <w:jc w:val="center"/>
        <w:rPr>
          <w:rFonts w:ascii="Arial" w:hAnsi="Arial" w:cs="Arial"/>
          <w:b/>
          <w:bCs/>
          <w:sz w:val="20"/>
          <w:szCs w:val="20"/>
        </w:rPr>
      </w:pPr>
    </w:p>
    <w:p w14:paraId="195DB818" w14:textId="77777777" w:rsidR="001B5E62" w:rsidRDefault="001B5E62">
      <w:pPr>
        <w:pStyle w:val="ListParagraph"/>
        <w:ind w:left="540"/>
        <w:jc w:val="center"/>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1E35E2C7" w14:textId="77777777">
        <w:tc>
          <w:tcPr>
            <w:tcW w:w="4215" w:type="dxa"/>
          </w:tcPr>
          <w:p w14:paraId="13D4715C"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t>FHI OBLIGATIONS</w:t>
            </w:r>
          </w:p>
        </w:tc>
        <w:tc>
          <w:tcPr>
            <w:tcW w:w="4261" w:type="dxa"/>
          </w:tcPr>
          <w:p w14:paraId="580DA313"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KEWAJIBAN FHI</w:t>
            </w:r>
          </w:p>
        </w:tc>
      </w:tr>
      <w:tr w:rsidR="001B5E62" w14:paraId="46FF508C" w14:textId="77777777">
        <w:trPr>
          <w:trHeight w:val="166"/>
        </w:trPr>
        <w:tc>
          <w:tcPr>
            <w:tcW w:w="4215" w:type="dxa"/>
          </w:tcPr>
          <w:p w14:paraId="5EF4778A" w14:textId="77777777" w:rsidR="001B5E62" w:rsidRDefault="00B8758D">
            <w:pPr>
              <w:pStyle w:val="ListParagraph"/>
              <w:ind w:left="1047"/>
              <w:jc w:val="both"/>
              <w:rPr>
                <w:rFonts w:ascii="Arial" w:hAnsi="Arial" w:cs="Arial"/>
                <w:b/>
                <w:sz w:val="20"/>
                <w:szCs w:val="20"/>
              </w:rPr>
            </w:pPr>
            <w:r>
              <w:rPr>
                <w:rFonts w:ascii="Arial" w:hAnsi="Arial" w:cs="Arial"/>
                <w:b/>
                <w:bCs/>
                <w:sz w:val="20"/>
                <w:szCs w:val="20"/>
              </w:rPr>
              <w:t>24/7 Call Centre</w:t>
            </w:r>
          </w:p>
        </w:tc>
        <w:tc>
          <w:tcPr>
            <w:tcW w:w="4261" w:type="dxa"/>
          </w:tcPr>
          <w:p w14:paraId="639ADC39" w14:textId="77777777" w:rsidR="001B5E62" w:rsidRDefault="00B8758D">
            <w:pPr>
              <w:pStyle w:val="ListParagraph"/>
              <w:ind w:left="917"/>
              <w:jc w:val="both"/>
              <w:rPr>
                <w:rFonts w:ascii="Arial" w:hAnsi="Arial" w:cs="Arial"/>
                <w:b/>
                <w:sz w:val="20"/>
                <w:szCs w:val="20"/>
              </w:rPr>
            </w:pPr>
            <w:r>
              <w:rPr>
                <w:rFonts w:ascii="Arial" w:hAnsi="Arial" w:cs="Arial"/>
                <w:b/>
                <w:bCs/>
                <w:sz w:val="20"/>
                <w:szCs w:val="20"/>
              </w:rPr>
              <w:t>24/7 Call Centre</w:t>
            </w:r>
          </w:p>
        </w:tc>
      </w:tr>
      <w:tr w:rsidR="001B5E62" w14:paraId="75CCF9BA" w14:textId="77777777">
        <w:trPr>
          <w:trHeight w:val="166"/>
        </w:trPr>
        <w:tc>
          <w:tcPr>
            <w:tcW w:w="4215" w:type="dxa"/>
          </w:tcPr>
          <w:p w14:paraId="582E9672"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maintain a 24-hour Call Centre, operating 365 days a year, staffed by qualified personnel and medical professionals fluent in both English and Bahasa Indonesia, to ensure the timely confirmation of MEMBER admission to the PROVIDER, via contact as specified in Annex 1 of this Agreement.</w:t>
            </w:r>
          </w:p>
        </w:tc>
        <w:tc>
          <w:tcPr>
            <w:tcW w:w="4261" w:type="dxa"/>
          </w:tcPr>
          <w:p w14:paraId="0E4E883B"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 xml:space="preserve">FHI akan menyediakan Call Centre 24 jam yang dijaga selama 365 hari per tahun oleh staf dan Tenaga Medis yang terampil dalam Bahasa Inggris dan Bahasa Indonesia, agar dapat memberikan konfirmasi segera mengenai penerimaan PESERTA kepada PENYEDIA melalui kontak yang disebutkan dalam Lampiran 1 Perjanjian ini; </w:t>
            </w:r>
          </w:p>
        </w:tc>
      </w:tr>
      <w:tr w:rsidR="001B5E62" w14:paraId="3978C35A" w14:textId="77777777">
        <w:tc>
          <w:tcPr>
            <w:tcW w:w="4215" w:type="dxa"/>
          </w:tcPr>
          <w:p w14:paraId="1573612D" w14:textId="77777777" w:rsidR="001B5E62" w:rsidRDefault="00B8758D">
            <w:pPr>
              <w:pStyle w:val="ListParagraph"/>
              <w:ind w:left="1047"/>
              <w:jc w:val="both"/>
              <w:rPr>
                <w:rFonts w:ascii="Arial" w:hAnsi="Arial" w:cs="Arial"/>
                <w:b/>
                <w:sz w:val="20"/>
                <w:szCs w:val="20"/>
              </w:rPr>
            </w:pPr>
            <w:r>
              <w:rPr>
                <w:rFonts w:ascii="Arial" w:hAnsi="Arial" w:cs="Arial"/>
                <w:b/>
                <w:bCs/>
                <w:sz w:val="20"/>
                <w:szCs w:val="20"/>
              </w:rPr>
              <w:t>FHI Membership Card</w:t>
            </w:r>
          </w:p>
        </w:tc>
        <w:tc>
          <w:tcPr>
            <w:tcW w:w="4261" w:type="dxa"/>
          </w:tcPr>
          <w:p w14:paraId="0663B08D" w14:textId="77777777" w:rsidR="001B5E62" w:rsidRDefault="00B8758D">
            <w:pPr>
              <w:pStyle w:val="ListParagraph"/>
              <w:ind w:left="917"/>
              <w:jc w:val="both"/>
              <w:rPr>
                <w:rFonts w:ascii="Arial" w:hAnsi="Arial" w:cs="Arial"/>
                <w:b/>
                <w:sz w:val="20"/>
                <w:szCs w:val="20"/>
              </w:rPr>
            </w:pPr>
            <w:r>
              <w:rPr>
                <w:rFonts w:ascii="Arial" w:hAnsi="Arial" w:cs="Arial"/>
                <w:b/>
                <w:bCs/>
                <w:sz w:val="20"/>
                <w:szCs w:val="20"/>
              </w:rPr>
              <w:t>Kartu PESERTA FHI</w:t>
            </w:r>
          </w:p>
        </w:tc>
      </w:tr>
      <w:tr w:rsidR="001B5E62" w14:paraId="565FFD94" w14:textId="77777777">
        <w:tc>
          <w:tcPr>
            <w:tcW w:w="4215" w:type="dxa"/>
          </w:tcPr>
          <w:p w14:paraId="0A3FD96C"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be obliged to issue proof of membership in the form of physical cards or E-cards which can be used by any MEMBER to obtain HEALTHCARE SERVICES from the PROVIDER and FHI shall provide information to the PROVIDER on the change of membership, benefit of the members, and other matters related to this Cooperation Agreement</w:t>
            </w:r>
          </w:p>
        </w:tc>
        <w:tc>
          <w:tcPr>
            <w:tcW w:w="4261" w:type="dxa"/>
          </w:tcPr>
          <w:p w14:paraId="4E84C3FF"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FHI diwajibkan menerbitkan bukti keanggotaan dalam bentuk fisik kartu peserta atau kartu elektronik yang dapat dipergunakan oleh setiap PESERTA untuk mendapatkan LAYANAN KESEHATAN dari PENYEDIA dan FHI wajib memberikan informasi kepada PENYEDIA atas perubahan kepesertaan, benefit peserta, dan hal-hal lain yang terkait dengan Perjanjian Kerja sama ini</w:t>
            </w:r>
          </w:p>
        </w:tc>
      </w:tr>
      <w:tr w:rsidR="001B5E62" w14:paraId="2E5F6B46" w14:textId="77777777">
        <w:tc>
          <w:tcPr>
            <w:tcW w:w="4215" w:type="dxa"/>
          </w:tcPr>
          <w:p w14:paraId="082FCE99" w14:textId="77777777" w:rsidR="001B5E62" w:rsidRDefault="00B8758D">
            <w:pPr>
              <w:pStyle w:val="ListParagraph"/>
              <w:ind w:left="1047"/>
              <w:jc w:val="both"/>
              <w:rPr>
                <w:rFonts w:ascii="Arial" w:hAnsi="Arial" w:cs="Arial"/>
                <w:b/>
                <w:bCs/>
                <w:sz w:val="20"/>
                <w:szCs w:val="20"/>
              </w:rPr>
            </w:pPr>
            <w:r>
              <w:rPr>
                <w:rFonts w:ascii="Arial" w:hAnsi="Arial" w:cs="Arial"/>
                <w:b/>
                <w:bCs/>
                <w:sz w:val="20"/>
                <w:szCs w:val="20"/>
              </w:rPr>
              <w:t>Letter Of Guarantee</w:t>
            </w:r>
          </w:p>
        </w:tc>
        <w:tc>
          <w:tcPr>
            <w:tcW w:w="4261" w:type="dxa"/>
          </w:tcPr>
          <w:p w14:paraId="2D158A17" w14:textId="77777777" w:rsidR="001B5E62" w:rsidRDefault="00B8758D">
            <w:pPr>
              <w:pStyle w:val="ListParagraph"/>
              <w:ind w:left="917"/>
              <w:jc w:val="both"/>
              <w:rPr>
                <w:rFonts w:ascii="Arial" w:hAnsi="Arial" w:cs="Arial"/>
                <w:b/>
                <w:bCs/>
                <w:sz w:val="20"/>
                <w:szCs w:val="20"/>
              </w:rPr>
            </w:pPr>
            <w:r>
              <w:rPr>
                <w:rFonts w:ascii="Arial" w:hAnsi="Arial" w:cs="Arial"/>
                <w:b/>
                <w:bCs/>
                <w:sz w:val="20"/>
                <w:szCs w:val="20"/>
              </w:rPr>
              <w:t>Surat Jaminan</w:t>
            </w:r>
          </w:p>
        </w:tc>
      </w:tr>
      <w:tr w:rsidR="001B5E62" w14:paraId="35744622" w14:textId="77777777">
        <w:tc>
          <w:tcPr>
            <w:tcW w:w="4215" w:type="dxa"/>
          </w:tcPr>
          <w:p w14:paraId="1B184162" w14:textId="77777777" w:rsidR="001B5E62" w:rsidRDefault="00B8758D" w:rsidP="00D8657D">
            <w:pPr>
              <w:pStyle w:val="ListParagraph"/>
              <w:numPr>
                <w:ilvl w:val="0"/>
                <w:numId w:val="61"/>
              </w:numPr>
              <w:ind w:left="1047"/>
              <w:jc w:val="both"/>
              <w:rPr>
                <w:rFonts w:ascii="Arial" w:hAnsi="Arial" w:cs="Arial"/>
                <w:sz w:val="20"/>
                <w:szCs w:val="20"/>
              </w:rPr>
            </w:pPr>
            <w:r>
              <w:rPr>
                <w:rFonts w:ascii="Arial" w:hAnsi="Arial" w:cs="Arial"/>
                <w:sz w:val="20"/>
                <w:szCs w:val="20"/>
              </w:rPr>
              <w:t>FHI shall be obliged to issue proof of membership in the form of a LETTER OF GUARANTEE for each MEMBER referred by FHI, including details such as the maximum amount of coverage (if any), class of ward included in the coverage, excluded items (such as, but not limited to, newspapers, telephone calls, additional meals, etc…), EXCESS CHARGES, DEDUCTIBLES or CO-INSURANCE to be paid directly by the MEMBER to PROVIDER.  Should a reason for admission be unclear or more a symptom than a diagnosis, FHI will contact PROVIDER daily until a confirmed diagnosis is made.  Should the confirmed diagnosis be an uncovered event in the MEMBER policy, FHI will advice PROVIDER that the guarantee will cease.  All costs incurred up until that time will be honored by MEMBER</w:t>
            </w:r>
          </w:p>
        </w:tc>
        <w:tc>
          <w:tcPr>
            <w:tcW w:w="4261" w:type="dxa"/>
          </w:tcPr>
          <w:p w14:paraId="0C9118E2" w14:textId="77777777" w:rsidR="001B5E62" w:rsidRDefault="00B8758D" w:rsidP="00D8657D">
            <w:pPr>
              <w:pStyle w:val="ListParagraph"/>
              <w:numPr>
                <w:ilvl w:val="0"/>
                <w:numId w:val="62"/>
              </w:numPr>
              <w:ind w:left="917"/>
              <w:jc w:val="both"/>
              <w:rPr>
                <w:rFonts w:ascii="Arial" w:hAnsi="Arial" w:cs="Arial"/>
                <w:sz w:val="20"/>
                <w:szCs w:val="20"/>
              </w:rPr>
            </w:pPr>
            <w:r>
              <w:rPr>
                <w:rFonts w:ascii="Arial" w:hAnsi="Arial" w:cs="Arial"/>
                <w:sz w:val="20"/>
                <w:szCs w:val="20"/>
              </w:rPr>
              <w:t xml:space="preserve">FHI diwajibkan menerbitkan bukti keanggotaan dalam bentuk fisik yaitu SURAT JAMINAN untuk PESERTA yang dirujuk oleh FHI, termasuk keterangan seperti jumlah maksimum yang ditanggung (jika ada), kelas kamar yang ditanggung, hal-hal yang tidak ditanggung (seperti namun tidak terbatas pada koran, pemakaian, telepon, tambahan makanan, dll..), BIAYA EXCESS, DEDUCTIBLES atau KO-ASURANSI yang akan dibayarkan langsung oleh PESERTA kepada PENYEDIA. Apabila alasan untuk penerimaan tidak jelas atau lebih bersifat gejala ketimbang diagnosis, maka FHI akan menghubungi PENYEDIA setiap hari hingga diagnosis yang pasti dibuat. Apabila diagnosis yang ditegaskan adalah kejadian yang tidak ditanggung dalam polis PESERTA, maka FHI akan memberitahukan kepada PENYEDIA bahwa jaminan akan </w:t>
            </w:r>
            <w:r>
              <w:rPr>
                <w:rFonts w:ascii="Arial" w:hAnsi="Arial" w:cs="Arial"/>
                <w:sz w:val="20"/>
                <w:szCs w:val="20"/>
              </w:rPr>
              <w:lastRenderedPageBreak/>
              <w:t>dihentikan. Seluruh biaya yang timbul hingga saat itu akan tetap ditanggung oleh PESERTA</w:t>
            </w:r>
          </w:p>
        </w:tc>
      </w:tr>
      <w:tr w:rsidR="001B5E62" w14:paraId="32F4EA6E" w14:textId="77777777">
        <w:tc>
          <w:tcPr>
            <w:tcW w:w="4215" w:type="dxa"/>
          </w:tcPr>
          <w:p w14:paraId="202F60F5"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lastRenderedPageBreak/>
              <w:t>PROVIDER OBLIGATION</w:t>
            </w:r>
          </w:p>
        </w:tc>
        <w:tc>
          <w:tcPr>
            <w:tcW w:w="4261" w:type="dxa"/>
          </w:tcPr>
          <w:p w14:paraId="54A75857"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KEWAJIBAN PENYEDIA</w:t>
            </w:r>
          </w:p>
        </w:tc>
      </w:tr>
      <w:tr w:rsidR="001B5E62" w14:paraId="6F793CAC" w14:textId="77777777">
        <w:tc>
          <w:tcPr>
            <w:tcW w:w="4215" w:type="dxa"/>
          </w:tcPr>
          <w:p w14:paraId="7E01B65D"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Medical Necessity</w:t>
            </w:r>
          </w:p>
        </w:tc>
        <w:tc>
          <w:tcPr>
            <w:tcW w:w="4261" w:type="dxa"/>
          </w:tcPr>
          <w:p w14:paraId="22BE0958"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Kebutuhan Medis</w:t>
            </w:r>
          </w:p>
        </w:tc>
      </w:tr>
      <w:tr w:rsidR="001B5E62" w14:paraId="43365F43" w14:textId="77777777">
        <w:tc>
          <w:tcPr>
            <w:tcW w:w="4215" w:type="dxa"/>
          </w:tcPr>
          <w:p w14:paraId="3F8528AE"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shall ensure that the HEALTHCARE SERVICES provided to the MEMBER are strictly based on MEDICAL NECESSITY and comply with applicable professional standards. PROVIDER is also obligated to implement measures to prevent and detect any fraudulent, abusive, or improper practices related to the provision of such services.</w:t>
            </w:r>
          </w:p>
        </w:tc>
        <w:tc>
          <w:tcPr>
            <w:tcW w:w="4261" w:type="dxa"/>
          </w:tcPr>
          <w:p w14:paraId="72766610"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wajib memastikan bahwa PELAYANAN KESEHATAN yang diberikan kepada PESERTA didasarkan pada KEBUTUHAN MEDIS yang sah dan sesuai dengan standar profesi yang berlaku. PENYEDIA juga berkewajiban untuk menerapkan langkah-langkah pencegahan dan pendeteksian terhadap praktik-praktik penipuan, penyalahgunaan, atau tindakan tidak wajar lainnya yang terkait dengan pemberian pelayanan tersebut.</w:t>
            </w:r>
          </w:p>
        </w:tc>
      </w:tr>
      <w:tr w:rsidR="001B5E62" w14:paraId="46CC1591" w14:textId="77777777">
        <w:tc>
          <w:tcPr>
            <w:tcW w:w="4215" w:type="dxa"/>
          </w:tcPr>
          <w:p w14:paraId="11519D41"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MEMBER and Guarantee Validation</w:t>
            </w:r>
          </w:p>
        </w:tc>
        <w:tc>
          <w:tcPr>
            <w:tcW w:w="4261" w:type="dxa"/>
          </w:tcPr>
          <w:p w14:paraId="030A8CE6"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Validasi PESERTA dan Jaminan</w:t>
            </w:r>
          </w:p>
        </w:tc>
      </w:tr>
      <w:tr w:rsidR="001B5E62" w14:paraId="677F2F84" w14:textId="77777777">
        <w:tc>
          <w:tcPr>
            <w:tcW w:w="4215" w:type="dxa"/>
          </w:tcPr>
          <w:p w14:paraId="44204DA8"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must confirm the validity of the LETTER OF GUARANTEE by checking whether it has FHI’s trademark  (as shown in Appendix E) printed on either side of the card and whether it has not passed the Expiry Date on the LETTER. If the PROVIDER has any cause to believe or suspect the person using the LETTER is not the person whose detail appear on the LETTER, then PROVIDER is authorised and encourage by FHI to ask for further identification from the person (e.g., ID Card, Driving License Passport etc.)</w:t>
            </w:r>
          </w:p>
        </w:tc>
        <w:tc>
          <w:tcPr>
            <w:tcW w:w="4261" w:type="dxa"/>
          </w:tcPr>
          <w:p w14:paraId="2650093D"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keberlakuan kartu peserta dengan memeriksa bagian depan atau belakang kartu peserta dimana terdapat merek dagang FHI HEALTH INDONESIA® (contoh merek dagang dapat dilihat pada Lampiran D) dan memeriksa apakah tanggal kadaluarsanya yang tertera belum terlewati. Bila PENYEDIA mempunyai alasan untuk mencurigai bahwa orang menggunakan kartu peserta tersebut tidak sesuai dengan keterangan yang tertera pada kartu, maka PENYEDIA diberi hak oleh FHI untuk meminta keterangan lebih lanjut tentang orang yang bersangkutan (misalnya KTP, SIM, Paspor, dsb.)</w:t>
            </w:r>
          </w:p>
        </w:tc>
      </w:tr>
      <w:tr w:rsidR="001B5E62" w14:paraId="508D2DAE" w14:textId="77777777">
        <w:tc>
          <w:tcPr>
            <w:tcW w:w="4215" w:type="dxa"/>
          </w:tcPr>
          <w:p w14:paraId="4ADFB385"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If the member admit to the PROVIDER that they are FHI member, the PROVIDER should then contact FHI’s 24 hours Alarm Center   to ask for confirmation. FHI’s staff may provide authorisation if the person is able to present suitable identification to PROVIDER (e.g., ID Card, Driving License, Passport, etc) and the PROVIDER will inquire from the MEMBER information regarding the MEMBER’s name, the main complaint / diagnosis / examination that requires the </w:t>
            </w:r>
            <w:r>
              <w:rPr>
                <w:rFonts w:ascii="Arial" w:hAnsi="Arial" w:cs="Arial"/>
                <w:sz w:val="20"/>
                <w:szCs w:val="20"/>
              </w:rPr>
              <w:lastRenderedPageBreak/>
              <w:t>MEMBER concerned to receive certain treatment, and to provide the name of the treating physican (if known).</w:t>
            </w:r>
          </w:p>
        </w:tc>
        <w:tc>
          <w:tcPr>
            <w:tcW w:w="4261" w:type="dxa"/>
          </w:tcPr>
          <w:p w14:paraId="02F6C917"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lastRenderedPageBreak/>
              <w:t xml:space="preserve">Bila PESERTA mengaku pada PENYEDIA bahwa ia adalah peserta FHI tetapi lupa membawa kartu peserta, PENYEDIA harus menelepon Call Centre 24 Jam dari FHI untuk meminta penegasan petugas FHI agar dapat memberikan otorisasi bila orang yang bersangkutan dapat menunjukkan bukti diri lain yang sesuai kepada PENYEDIA (mis. KTP, SIM, Paspor, dsb) kemudian PENYEDIA akan meminta PESERTA informasi mengenai nama PESERTA, </w:t>
            </w:r>
            <w:r>
              <w:rPr>
                <w:rFonts w:ascii="Arial" w:hAnsi="Arial" w:cs="Arial"/>
                <w:sz w:val="20"/>
                <w:szCs w:val="20"/>
              </w:rPr>
              <w:lastRenderedPageBreak/>
              <w:t>keluhan utama / diagnosis / pemeriksaan sehingga PESERTA yang bersangkutan minta dirawat-inap, dan nama dokter yang merawat (bila diketahui)</w:t>
            </w:r>
          </w:p>
        </w:tc>
      </w:tr>
      <w:tr w:rsidR="001B5E62" w14:paraId="652AC76B" w14:textId="77777777">
        <w:tc>
          <w:tcPr>
            <w:tcW w:w="4215" w:type="dxa"/>
          </w:tcPr>
          <w:p w14:paraId="7880AD95"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lastRenderedPageBreak/>
              <w:t>Letter of Guarantee</w:t>
            </w:r>
          </w:p>
        </w:tc>
        <w:tc>
          <w:tcPr>
            <w:tcW w:w="4261" w:type="dxa"/>
          </w:tcPr>
          <w:p w14:paraId="7B902D67"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Surat Jaminan</w:t>
            </w:r>
          </w:p>
        </w:tc>
      </w:tr>
      <w:tr w:rsidR="001B5E62" w14:paraId="5FBD0737" w14:textId="77777777">
        <w:tc>
          <w:tcPr>
            <w:tcW w:w="4215" w:type="dxa"/>
          </w:tcPr>
          <w:p w14:paraId="148DE402" w14:textId="3DE63B09"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After collecting the information, the PROVIDER will contact FHI’s 24 hours  Alarm Centre to request authorisation to admit the MEMBER and FHI will send a LETTER OF GUARANTEE following and in support of the </w:t>
            </w:r>
            <w:r w:rsidR="004E367F">
              <w:rPr>
                <w:rFonts w:ascii="Arial" w:hAnsi="Arial" w:cs="Arial"/>
                <w:sz w:val="20"/>
                <w:szCs w:val="20"/>
              </w:rPr>
              <w:t>authorization</w:t>
            </w:r>
          </w:p>
        </w:tc>
        <w:tc>
          <w:tcPr>
            <w:tcW w:w="4261" w:type="dxa"/>
          </w:tcPr>
          <w:p w14:paraId="2270E2E4"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Setelah memperoleh informasi diatas, PENYEDIA akan menelepon Call Centre 24 Jam dari FHI untuk meminta otorisasi melayani PESERTA yang bersangkutan dan FHI akan mengirimkan SURAT JAMINAN setelah dan sebagai pendukung otorisasi yang diberikan.</w:t>
            </w:r>
          </w:p>
        </w:tc>
      </w:tr>
      <w:tr w:rsidR="001B5E62" w14:paraId="45D023B0" w14:textId="77777777">
        <w:tc>
          <w:tcPr>
            <w:tcW w:w="4215" w:type="dxa"/>
          </w:tcPr>
          <w:p w14:paraId="0A74F18A"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PROVIDER shall check on the MEMBER’s eligibility as well as the validity and expiration date of the LETTER OF GUARANTEE for certain services;</w:t>
            </w:r>
          </w:p>
        </w:tc>
        <w:tc>
          <w:tcPr>
            <w:tcW w:w="4261" w:type="dxa"/>
          </w:tcPr>
          <w:p w14:paraId="4362F14E"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kelayakan PESERTA serta validitas dan tanggal daluarsa yang tertera pada SURAT JAMINAN untuk mendapatkan pelayanan tertentu</w:t>
            </w:r>
          </w:p>
        </w:tc>
      </w:tr>
      <w:tr w:rsidR="001B5E62" w14:paraId="77268E6F" w14:textId="77777777">
        <w:tc>
          <w:tcPr>
            <w:tcW w:w="4215" w:type="dxa"/>
          </w:tcPr>
          <w:p w14:paraId="66E13E92"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Medical Information</w:t>
            </w:r>
          </w:p>
        </w:tc>
        <w:tc>
          <w:tcPr>
            <w:tcW w:w="4261" w:type="dxa"/>
          </w:tcPr>
          <w:p w14:paraId="6A2A630B" w14:textId="77777777" w:rsidR="001B5E62" w:rsidRDefault="00B8758D">
            <w:pPr>
              <w:pStyle w:val="ListParagraph"/>
              <w:ind w:left="1080"/>
              <w:jc w:val="both"/>
              <w:rPr>
                <w:rFonts w:ascii="Arial" w:hAnsi="Arial" w:cs="Arial"/>
                <w:b/>
                <w:bCs/>
                <w:sz w:val="20"/>
                <w:szCs w:val="20"/>
              </w:rPr>
            </w:pPr>
            <w:r>
              <w:rPr>
                <w:rFonts w:ascii="Arial" w:hAnsi="Arial" w:cs="Arial"/>
                <w:b/>
                <w:bCs/>
                <w:sz w:val="20"/>
                <w:szCs w:val="20"/>
              </w:rPr>
              <w:t>Catatan Medis</w:t>
            </w:r>
          </w:p>
        </w:tc>
      </w:tr>
      <w:tr w:rsidR="001B5E62" w14:paraId="22DB0D3A" w14:textId="77777777">
        <w:tc>
          <w:tcPr>
            <w:tcW w:w="4215" w:type="dxa"/>
          </w:tcPr>
          <w:p w14:paraId="71FDD1F3"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be obligated to grant FHI free access to the MEMBER, including through necessary monitoring and medical records. The Provider must provide FHI with information via its medical team regarding the MEMBER’s general health condition, and must also provide information from the attending physician and/or nurse regarding the MEMBER’s treatment and overall condition, subject to the attending physician’s consent. In addition, upon FHI’s request, the Provider shall be required to submit updated medical reports in a timely manner.</w:t>
            </w:r>
          </w:p>
        </w:tc>
        <w:tc>
          <w:tcPr>
            <w:tcW w:w="4261" w:type="dxa"/>
          </w:tcPr>
          <w:p w14:paraId="316C4D37"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berkewajiban memberikan akses tanpa biaya kepada FHI terhadap PESERTA, termasuk melalui pemantauan dan catatan medis yang diperlukan. Penyedia wajib memberikan informasi kepada FHI melalui tim medisnya untuk mengetahui kondisi umum kesehatan PESERTA, serta memberikan informasi dari dokter yang merawat dan/atau perawatnya mengenai pengobatan dan kondisi keseluruhan PESERTA, dengan persetujuan dari dokter yang bersangkutan. Selain itu, atas permintaan FHI, Penyedia juga wajib menyediakan laporan medis yang diperbarui secara tepat waktu;</w:t>
            </w:r>
          </w:p>
        </w:tc>
      </w:tr>
      <w:tr w:rsidR="001B5E62" w14:paraId="7E368FF3" w14:textId="77777777">
        <w:tc>
          <w:tcPr>
            <w:tcW w:w="4215" w:type="dxa"/>
          </w:tcPr>
          <w:p w14:paraId="72B2CBCE"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ease direct contact between the doctor and FHI in encouraging the doctor to directly answer phone calls from FHI from time to time</w:t>
            </w:r>
          </w:p>
        </w:tc>
        <w:tc>
          <w:tcPr>
            <w:tcW w:w="4261" w:type="dxa"/>
          </w:tcPr>
          <w:p w14:paraId="50418FCD"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memudahkan kontak langsung antara dokter yang menangani dan FHI untuk mendorong dokter tersebut menjawab secara langsung telepon dari FHI dari waktu ke waktu.</w:t>
            </w:r>
          </w:p>
        </w:tc>
      </w:tr>
      <w:tr w:rsidR="001B5E62" w14:paraId="41346133" w14:textId="77777777">
        <w:tc>
          <w:tcPr>
            <w:tcW w:w="4215" w:type="dxa"/>
          </w:tcPr>
          <w:p w14:paraId="2EF54F86"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Emergency</w:t>
            </w:r>
          </w:p>
        </w:tc>
        <w:tc>
          <w:tcPr>
            <w:tcW w:w="4261" w:type="dxa"/>
          </w:tcPr>
          <w:p w14:paraId="13F88C8B"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Keadaan Gawat Darurat</w:t>
            </w:r>
          </w:p>
        </w:tc>
      </w:tr>
      <w:tr w:rsidR="001B5E62" w14:paraId="33C0225C" w14:textId="77777777">
        <w:tc>
          <w:tcPr>
            <w:tcW w:w="4215" w:type="dxa"/>
          </w:tcPr>
          <w:p w14:paraId="3BCEAF7A"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 xml:space="preserve">In the event of an EMERGENCY, the PROVIDER shall provide immediate medical services and treatment to the MEMBER without delay. The PROVIDER is required to notify FHI within the following 24 hours to obtain the Letter of </w:t>
            </w:r>
            <w:r>
              <w:rPr>
                <w:rFonts w:ascii="Arial" w:hAnsi="Arial" w:cs="Arial"/>
                <w:sz w:val="20"/>
                <w:szCs w:val="20"/>
              </w:rPr>
              <w:lastRenderedPageBreak/>
              <w:t>Guarantee.</w:t>
            </w:r>
          </w:p>
        </w:tc>
        <w:tc>
          <w:tcPr>
            <w:tcW w:w="4261" w:type="dxa"/>
          </w:tcPr>
          <w:p w14:paraId="032EC174"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lastRenderedPageBreak/>
              <w:t>Dalam KEADAAN GAWAT DARURAT, PENYEDIA wajib memberikan pertolongan dan perawatan terlebih dahulu kepada PESERTA, kemudian dapat menghubungi FHI dalam kurun waktu 1x24 jam untuk mendapatkan SURAT JAMINAN;</w:t>
            </w:r>
          </w:p>
        </w:tc>
      </w:tr>
      <w:tr w:rsidR="001B5E62" w14:paraId="013BC21D" w14:textId="77777777">
        <w:tc>
          <w:tcPr>
            <w:tcW w:w="4215" w:type="dxa"/>
          </w:tcPr>
          <w:p w14:paraId="58F3B01A" w14:textId="77777777" w:rsidR="001B5E62" w:rsidRDefault="00B8758D">
            <w:pPr>
              <w:pStyle w:val="ListParagraph"/>
              <w:ind w:left="1080"/>
              <w:jc w:val="both"/>
              <w:rPr>
                <w:rFonts w:ascii="Arial" w:hAnsi="Arial" w:cs="Arial"/>
                <w:b/>
                <w:sz w:val="20"/>
                <w:szCs w:val="20"/>
              </w:rPr>
            </w:pPr>
            <w:r>
              <w:rPr>
                <w:rFonts w:ascii="Arial" w:hAnsi="Arial" w:cs="Arial"/>
                <w:b/>
                <w:bCs/>
                <w:sz w:val="20"/>
                <w:szCs w:val="20"/>
              </w:rPr>
              <w:t>Room Terms</w:t>
            </w:r>
          </w:p>
        </w:tc>
        <w:tc>
          <w:tcPr>
            <w:tcW w:w="4261" w:type="dxa"/>
          </w:tcPr>
          <w:p w14:paraId="17B7CCE2" w14:textId="77777777" w:rsidR="001B5E62" w:rsidRDefault="00B8758D">
            <w:pPr>
              <w:pStyle w:val="ListParagraph"/>
              <w:ind w:left="1080"/>
              <w:jc w:val="both"/>
              <w:rPr>
                <w:rFonts w:ascii="Arial" w:hAnsi="Arial" w:cs="Arial"/>
                <w:sz w:val="20"/>
                <w:szCs w:val="20"/>
              </w:rPr>
            </w:pPr>
            <w:r>
              <w:rPr>
                <w:rFonts w:ascii="Arial" w:hAnsi="Arial" w:cs="Arial"/>
                <w:b/>
                <w:bCs/>
                <w:sz w:val="20"/>
                <w:szCs w:val="20"/>
              </w:rPr>
              <w:t>Ketentuan Kamar</w:t>
            </w:r>
          </w:p>
        </w:tc>
      </w:tr>
      <w:tr w:rsidR="001B5E62" w14:paraId="0159609F" w14:textId="77777777">
        <w:tc>
          <w:tcPr>
            <w:tcW w:w="4215" w:type="dxa"/>
          </w:tcPr>
          <w:p w14:paraId="0FE2D45C" w14:textId="77777777" w:rsidR="001B5E62" w:rsidRDefault="00B8758D" w:rsidP="00D8657D">
            <w:pPr>
              <w:pStyle w:val="ListParagraph"/>
              <w:numPr>
                <w:ilvl w:val="0"/>
                <w:numId w:val="63"/>
              </w:numPr>
              <w:jc w:val="both"/>
              <w:rPr>
                <w:rFonts w:ascii="Arial" w:hAnsi="Arial" w:cs="Arial"/>
                <w:b/>
                <w:bCs/>
                <w:sz w:val="20"/>
                <w:szCs w:val="20"/>
              </w:rPr>
            </w:pPr>
            <w:r>
              <w:rPr>
                <w:rFonts w:ascii="Arial" w:hAnsi="Arial" w:cs="Arial"/>
                <w:sz w:val="20"/>
                <w:szCs w:val="20"/>
              </w:rPr>
              <w:t>The PROVIDER shall provide room for MEMBER according to accommodation entitlement as authorised and shown on the LETTER OF GUARANTEE sent by FHI via email.</w:t>
            </w:r>
          </w:p>
        </w:tc>
        <w:tc>
          <w:tcPr>
            <w:tcW w:w="4261" w:type="dxa"/>
          </w:tcPr>
          <w:p w14:paraId="0BF9986E" w14:textId="77777777" w:rsidR="001B5E62" w:rsidRDefault="00B8758D" w:rsidP="00D8657D">
            <w:pPr>
              <w:pStyle w:val="ListParagraph"/>
              <w:numPr>
                <w:ilvl w:val="0"/>
                <w:numId w:val="64"/>
              </w:numPr>
              <w:jc w:val="both"/>
              <w:rPr>
                <w:rFonts w:ascii="Arial" w:hAnsi="Arial" w:cs="Arial"/>
                <w:b/>
                <w:bCs/>
                <w:sz w:val="20"/>
                <w:szCs w:val="20"/>
              </w:rPr>
            </w:pPr>
            <w:r>
              <w:rPr>
                <w:rFonts w:ascii="Arial" w:hAnsi="Arial" w:cs="Arial"/>
                <w:sz w:val="20"/>
                <w:szCs w:val="20"/>
              </w:rPr>
              <w:t>PENYEDIA harus menyediakan kamar untuk PESERTA sesuai dengan hak untuk akomodasi sebagaimana otorisasi yang dicantumkan dalam SURAT JAMINAN yang dikirim oleh FHI melalui email</w:t>
            </w:r>
          </w:p>
        </w:tc>
      </w:tr>
      <w:tr w:rsidR="001B5E62" w14:paraId="0F8212CA" w14:textId="77777777">
        <w:tc>
          <w:tcPr>
            <w:tcW w:w="4215" w:type="dxa"/>
          </w:tcPr>
          <w:p w14:paraId="151191F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In the event a suitable Room Level does not become available, then PROVIDER will call FHI Alarm Centre  to get further instructions;</w:t>
            </w:r>
          </w:p>
        </w:tc>
        <w:tc>
          <w:tcPr>
            <w:tcW w:w="4261" w:type="dxa"/>
          </w:tcPr>
          <w:p w14:paraId="5E19669A"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Apabila kamar dengan kelas yang sesuai tidak tersedia, maka PENYEDIA akan menghubungi Alarm Centre  FHI untuk mendapat instruksi lebih lanjut;</w:t>
            </w:r>
          </w:p>
        </w:tc>
      </w:tr>
      <w:tr w:rsidR="001B5E62" w14:paraId="029B1897" w14:textId="77777777">
        <w:tc>
          <w:tcPr>
            <w:tcW w:w="4215" w:type="dxa"/>
          </w:tcPr>
          <w:p w14:paraId="7B590595"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When suitable room or not suitable room is available within 48 (forty eight) hours, the PROVIDER must call FHI Alarm Centre to get further instructions;</w:t>
            </w:r>
          </w:p>
        </w:tc>
        <w:tc>
          <w:tcPr>
            <w:tcW w:w="4261" w:type="dxa"/>
          </w:tcPr>
          <w:p w14:paraId="21382974"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Apabila Kelas Kamar yang sesuai atau tidak sesuai tersedia dalam waktu 48 (empat puluh delapan) jam, PENYEDIA harus menghubungi Alarm Centre FHI untuk mendapat instruksi lebih lanjut</w:t>
            </w:r>
          </w:p>
        </w:tc>
      </w:tr>
      <w:tr w:rsidR="001B5E62" w14:paraId="48BD3C9F" w14:textId="77777777">
        <w:tc>
          <w:tcPr>
            <w:tcW w:w="4215" w:type="dxa"/>
          </w:tcPr>
          <w:p w14:paraId="270ED07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If MEMBER do not agree to pay for the higher Room Level, then the PROVIDER shall inform FHI without delay and FHI will shall give clear instruction immediately</w:t>
            </w:r>
          </w:p>
        </w:tc>
        <w:tc>
          <w:tcPr>
            <w:tcW w:w="4261" w:type="dxa"/>
          </w:tcPr>
          <w:p w14:paraId="7E60201F"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Jika PESERTA tidak setuju untuk membayar kamar yang lebih tinggi, maka PENYEDIA harus segera memberitahukan kepada FHI dan FHI harus memberikan instruksi yang jelas secepatnya</w:t>
            </w:r>
          </w:p>
        </w:tc>
      </w:tr>
      <w:tr w:rsidR="001B5E62" w14:paraId="73D05EE2" w14:textId="77777777">
        <w:tc>
          <w:tcPr>
            <w:tcW w:w="4215" w:type="dxa"/>
          </w:tcPr>
          <w:p w14:paraId="518AFEC7"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Wards classification shall be accommodated to MEMBER coverage entitlement (as shall be specified in the LETTER OF GUARANTEE), unless due to MEMBER condition such as having a contagious disease, immuno-compromised disease or other medical reasons that shall be deemed as necessary to isolate MEMBER, then he/she shall be placed in a dedicated service and/or room. PROVIDER informs without delay FHI about room change and about any excess of coverage amount (i.e. room, diagnostic examinations, medical action, doctor fees, etc) resulted of such mentioned act;</w:t>
            </w:r>
          </w:p>
        </w:tc>
        <w:tc>
          <w:tcPr>
            <w:tcW w:w="4261" w:type="dxa"/>
          </w:tcPr>
          <w:p w14:paraId="5C5CEBD6"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Klasifikasi kamar harus disediakan sesuai dengan hak yang ditanggung untuk PESERTA (sebagaimana disebutkan dalam SURAT JAMINAN), kecuali karena kondisi PESERTA misalnya menderita penyakit menular, penyakit yang membahayakan  sistem kekebalan tubuh (immuno-compromised disease) atau alasan medis lain yang dianggap perlu untuk mengisolasi PESERTA, maka ia harus ditempatkan dalam ruang khusus. PENYEDIA harus segera memberitahukan kepada FHI tentang perubahan kamar dan mengenai kelebihan jumlah yang ditanggung (termasuk kamar, tes diagnostic, tindakan medis, biaya dokter, dst) yang timbul dari tindakan tersebut</w:t>
            </w:r>
          </w:p>
        </w:tc>
      </w:tr>
      <w:tr w:rsidR="001B5E62" w14:paraId="7C73E415" w14:textId="77777777">
        <w:tc>
          <w:tcPr>
            <w:tcW w:w="4215" w:type="dxa"/>
          </w:tcPr>
          <w:p w14:paraId="0C87B11A"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 xml:space="preserve">When a MEMBER request to be admitted to a higher </w:t>
            </w:r>
            <w:r>
              <w:rPr>
                <w:rFonts w:ascii="Arial" w:hAnsi="Arial" w:cs="Arial"/>
                <w:sz w:val="20"/>
                <w:szCs w:val="20"/>
              </w:rPr>
              <w:lastRenderedPageBreak/>
              <w:t>room than that stated in the authorisation by email  from FHI, the PROVIDER will ensure first that the related MEMBER agrees to pay the difference in room and treatment cost directly to the PROVIDER at the time the related MEMBER is discharged. The PROVIDER will then carry out all the necessary services to the extent authorised by the FHI;</w:t>
            </w:r>
          </w:p>
        </w:tc>
        <w:tc>
          <w:tcPr>
            <w:tcW w:w="4261" w:type="dxa"/>
          </w:tcPr>
          <w:p w14:paraId="4CA1F654"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lastRenderedPageBreak/>
              <w:t xml:space="preserve">Bila seorang PESERTA meminta dirawat-inap dalam </w:t>
            </w:r>
            <w:r>
              <w:rPr>
                <w:rFonts w:ascii="Arial" w:hAnsi="Arial" w:cs="Arial"/>
                <w:sz w:val="20"/>
                <w:szCs w:val="20"/>
              </w:rPr>
              <w:lastRenderedPageBreak/>
              <w:t>kelas kamar yang lebih tinggi daripada yang tertera dalam otorisasi Melalui email dari FHI, PENYEDIA  akan memastikan dulu bahwa PESERTA yang bersangkutan setuju membayar selisih biaya kamar dan perawatan langsung kepada PENYEDIA  pada waktu PESERTA selesai menjalani rawat-inap, kemudian akan melaksanakan semua layanan yang diperlukan sejauh otorisasi yang diberikan oleh FHI</w:t>
            </w:r>
          </w:p>
        </w:tc>
      </w:tr>
      <w:tr w:rsidR="001B5E62" w14:paraId="6F922A59" w14:textId="77777777">
        <w:tc>
          <w:tcPr>
            <w:tcW w:w="4215" w:type="dxa"/>
          </w:tcPr>
          <w:p w14:paraId="5E85376F"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lastRenderedPageBreak/>
              <w:t>FHI will provide INPATIENTS authorisation to limit the number of days specified. The INPATIENTS after appropriate authorisation expires, the PROVIDER should contact to FHI if hospitalisation is necessary to continue where the cost is expected to be closed by the FHI</w:t>
            </w:r>
          </w:p>
        </w:tc>
        <w:tc>
          <w:tcPr>
            <w:tcW w:w="4261" w:type="dxa"/>
          </w:tcPr>
          <w:p w14:paraId="37AC7F08"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FHI akan memberikan otorisasi rawat-inap sampai batas jumlah hari yang ditentukan. Setelah masa RAWAT INAP yang sesuai otorisasi berakhir, PENYEDIA  harus menghubungi FHI untuk persetujuan kedua bila rawat inap perlu dilanjutkan dimana biayanya diharapkan akan ditutup oleh FHI</w:t>
            </w:r>
          </w:p>
        </w:tc>
      </w:tr>
      <w:tr w:rsidR="001B5E62" w14:paraId="3D2E2B2A" w14:textId="77777777">
        <w:tc>
          <w:tcPr>
            <w:tcW w:w="4215" w:type="dxa"/>
          </w:tcPr>
          <w:p w14:paraId="28DA610B" w14:textId="77777777" w:rsidR="001B5E62" w:rsidRDefault="00B8758D" w:rsidP="00D8657D">
            <w:pPr>
              <w:pStyle w:val="ListParagraph"/>
              <w:numPr>
                <w:ilvl w:val="0"/>
                <w:numId w:val="65"/>
              </w:numPr>
              <w:jc w:val="both"/>
              <w:rPr>
                <w:rFonts w:ascii="Arial" w:hAnsi="Arial" w:cs="Arial"/>
                <w:sz w:val="20"/>
                <w:szCs w:val="20"/>
              </w:rPr>
            </w:pPr>
            <w:r>
              <w:rPr>
                <w:rFonts w:ascii="Arial" w:hAnsi="Arial" w:cs="Arial"/>
                <w:sz w:val="20"/>
                <w:szCs w:val="20"/>
              </w:rPr>
              <w:t>FHI encourages PROVIDER to not use confusing room denomination; but to use clear denomination such as Level III, II, I, VIP, VVIP, SUPER VIP, etc</w:t>
            </w:r>
          </w:p>
        </w:tc>
        <w:tc>
          <w:tcPr>
            <w:tcW w:w="4261" w:type="dxa"/>
          </w:tcPr>
          <w:p w14:paraId="5CC99A38" w14:textId="77777777" w:rsidR="001B5E62" w:rsidRDefault="00B8758D" w:rsidP="00D8657D">
            <w:pPr>
              <w:pStyle w:val="ListParagraph"/>
              <w:numPr>
                <w:ilvl w:val="3"/>
                <w:numId w:val="29"/>
              </w:numPr>
              <w:ind w:left="1508"/>
              <w:jc w:val="both"/>
              <w:rPr>
                <w:rFonts w:ascii="Arial" w:hAnsi="Arial" w:cs="Arial"/>
                <w:sz w:val="20"/>
                <w:szCs w:val="20"/>
              </w:rPr>
            </w:pPr>
            <w:r>
              <w:rPr>
                <w:rFonts w:ascii="Arial" w:hAnsi="Arial" w:cs="Arial"/>
                <w:sz w:val="20"/>
                <w:szCs w:val="20"/>
              </w:rPr>
              <w:t>FHI mendorong PENYEDIA  untuk tidak memakai denominasi kamar yang membingungkan; tetapi menggunakan denominasi yang jelas seperti kelas III, II, I, VIP. VVIP. SUPER VVIP, dst</w:t>
            </w:r>
          </w:p>
        </w:tc>
      </w:tr>
      <w:tr w:rsidR="001B5E62" w14:paraId="156EE26A" w14:textId="77777777">
        <w:tc>
          <w:tcPr>
            <w:tcW w:w="4215" w:type="dxa"/>
          </w:tcPr>
          <w:p w14:paraId="500B9D08" w14:textId="77777777" w:rsidR="001B5E62" w:rsidRDefault="00B8758D" w:rsidP="00D8657D">
            <w:pPr>
              <w:pStyle w:val="ListParagraph"/>
              <w:numPr>
                <w:ilvl w:val="0"/>
                <w:numId w:val="63"/>
              </w:numPr>
              <w:jc w:val="both"/>
              <w:rPr>
                <w:rFonts w:ascii="Arial" w:hAnsi="Arial" w:cs="Arial"/>
                <w:sz w:val="20"/>
                <w:szCs w:val="20"/>
              </w:rPr>
            </w:pPr>
            <w:r>
              <w:rPr>
                <w:rFonts w:ascii="Arial" w:hAnsi="Arial" w:cs="Arial"/>
                <w:sz w:val="20"/>
                <w:szCs w:val="20"/>
              </w:rPr>
              <w:t>The PROVIDER shall ensure a high level of integrity and professionalism in delivery of HEALTHCARE SERVICES to MEMBER of FHI and immediately notify FHI of issues and challenges that may prevent PROVIDER doing so;</w:t>
            </w:r>
          </w:p>
        </w:tc>
        <w:tc>
          <w:tcPr>
            <w:tcW w:w="4261" w:type="dxa"/>
          </w:tcPr>
          <w:p w14:paraId="68941ECF" w14:textId="77777777" w:rsidR="001B5E62" w:rsidRDefault="00B8758D" w:rsidP="00D8657D">
            <w:pPr>
              <w:pStyle w:val="ListParagraph"/>
              <w:numPr>
                <w:ilvl w:val="0"/>
                <w:numId w:val="64"/>
              </w:numPr>
              <w:jc w:val="both"/>
              <w:rPr>
                <w:rFonts w:ascii="Arial" w:hAnsi="Arial" w:cs="Arial"/>
                <w:sz w:val="20"/>
                <w:szCs w:val="20"/>
              </w:rPr>
            </w:pPr>
            <w:r>
              <w:rPr>
                <w:rFonts w:ascii="Arial" w:hAnsi="Arial" w:cs="Arial"/>
                <w:sz w:val="20"/>
                <w:szCs w:val="20"/>
              </w:rPr>
              <w:t>PENYEDIA  harus memastikan integritas dan profesionalisme tingkat tinggi dalam pemberian LAYANAN KESEHATAN kepada PESERTA dari FHI  dan segera memberitahukan kepada FHI mengenai hal-hal dan tantangan yang mungkin menghambat PENYEDIA untuk melakukan hal tersebut;</w:t>
            </w:r>
          </w:p>
        </w:tc>
      </w:tr>
      <w:tr w:rsidR="001B5E62" w14:paraId="2C2E6D80" w14:textId="77777777">
        <w:tc>
          <w:tcPr>
            <w:tcW w:w="4215" w:type="dxa"/>
          </w:tcPr>
          <w:p w14:paraId="1F6AE76B" w14:textId="77777777" w:rsidR="001B5E62" w:rsidRDefault="00B8758D" w:rsidP="00D8657D">
            <w:pPr>
              <w:pStyle w:val="ListParagraph"/>
              <w:numPr>
                <w:ilvl w:val="0"/>
                <w:numId w:val="59"/>
              </w:numPr>
              <w:rPr>
                <w:rFonts w:ascii="Arial" w:hAnsi="Arial" w:cs="Arial"/>
                <w:b/>
                <w:bCs/>
                <w:sz w:val="20"/>
                <w:szCs w:val="20"/>
              </w:rPr>
            </w:pPr>
            <w:r>
              <w:rPr>
                <w:rFonts w:ascii="Arial" w:hAnsi="Arial" w:cs="Arial"/>
                <w:b/>
                <w:bCs/>
                <w:sz w:val="20"/>
                <w:szCs w:val="20"/>
              </w:rPr>
              <w:t>TEMPORARY SUSPENSION OF SERVICES</w:t>
            </w:r>
          </w:p>
        </w:tc>
        <w:tc>
          <w:tcPr>
            <w:tcW w:w="4261" w:type="dxa"/>
          </w:tcPr>
          <w:p w14:paraId="633CBD13" w14:textId="77777777" w:rsidR="001B5E62" w:rsidRDefault="00B8758D" w:rsidP="00D8657D">
            <w:pPr>
              <w:pStyle w:val="ListParagraph"/>
              <w:numPr>
                <w:ilvl w:val="0"/>
                <w:numId w:val="60"/>
              </w:numPr>
              <w:rPr>
                <w:rFonts w:ascii="Arial" w:hAnsi="Arial" w:cs="Arial"/>
                <w:b/>
                <w:bCs/>
                <w:sz w:val="20"/>
                <w:szCs w:val="20"/>
              </w:rPr>
            </w:pPr>
            <w:r>
              <w:rPr>
                <w:rFonts w:ascii="Arial" w:hAnsi="Arial" w:cs="Arial"/>
                <w:b/>
                <w:bCs/>
                <w:sz w:val="20"/>
                <w:szCs w:val="20"/>
              </w:rPr>
              <w:t>PENGENTIAN SEMENTARA LAYANAN</w:t>
            </w:r>
          </w:p>
        </w:tc>
      </w:tr>
      <w:tr w:rsidR="001B5E62" w14:paraId="38A317F3" w14:textId="77777777">
        <w:tc>
          <w:tcPr>
            <w:tcW w:w="4215" w:type="dxa"/>
          </w:tcPr>
          <w:p w14:paraId="02FD9698" w14:textId="77777777" w:rsidR="001B5E62" w:rsidRDefault="00B8758D" w:rsidP="00D8657D">
            <w:pPr>
              <w:pStyle w:val="ListParagraph"/>
              <w:numPr>
                <w:ilvl w:val="0"/>
                <w:numId w:val="66"/>
              </w:numPr>
              <w:jc w:val="both"/>
              <w:rPr>
                <w:rFonts w:ascii="Arial" w:hAnsi="Arial" w:cs="Arial"/>
                <w:sz w:val="20"/>
                <w:szCs w:val="20"/>
              </w:rPr>
            </w:pPr>
            <w:r>
              <w:rPr>
                <w:rFonts w:ascii="Arial" w:hAnsi="Arial" w:cs="Arial"/>
                <w:sz w:val="20"/>
                <w:szCs w:val="20"/>
              </w:rPr>
              <w:t>If the PROVIDER intends to temporarily hold HEALTHCARE SERVICES to members of the FHI, the PROVIDER is obligated to inform in writing to the FHI provided with the reasons for the suspension in no less than 60 (sixty) calendar days in advance, including the basis for the suspension of services</w:t>
            </w:r>
          </w:p>
        </w:tc>
        <w:tc>
          <w:tcPr>
            <w:tcW w:w="4261" w:type="dxa"/>
          </w:tcPr>
          <w:p w14:paraId="55870A4D" w14:textId="77777777" w:rsidR="001B5E62" w:rsidRDefault="00B8758D" w:rsidP="00D8657D">
            <w:pPr>
              <w:pStyle w:val="ListParagraph"/>
              <w:numPr>
                <w:ilvl w:val="0"/>
                <w:numId w:val="67"/>
              </w:numPr>
              <w:jc w:val="both"/>
              <w:rPr>
                <w:rFonts w:ascii="Arial" w:hAnsi="Arial" w:cs="Arial"/>
                <w:sz w:val="20"/>
                <w:szCs w:val="20"/>
              </w:rPr>
            </w:pPr>
            <w:r>
              <w:rPr>
                <w:rFonts w:ascii="Arial" w:hAnsi="Arial" w:cs="Arial"/>
                <w:sz w:val="20"/>
                <w:szCs w:val="20"/>
              </w:rPr>
              <w:t xml:space="preserve">Jika PENYEDIA bermaksud untuk menghentikan sementara LAYANAN KESEHATAN kepada Peserta dari FHI, maka PENYEDIA berkewajiban untuk memberitahukan secara tertulis kepada FHI beserta alasan adanya penghentian sementara paling lambat 60 (enam puluh) hari kalender sebelumnya </w:t>
            </w:r>
            <w:r>
              <w:rPr>
                <w:rFonts w:ascii="Arial" w:hAnsi="Arial" w:cs="Arial"/>
                <w:sz w:val="20"/>
                <w:szCs w:val="20"/>
              </w:rPr>
              <w:lastRenderedPageBreak/>
              <w:t>dengan menyebutkan dasar penghentian semantara layanan.</w:t>
            </w:r>
          </w:p>
        </w:tc>
      </w:tr>
      <w:tr w:rsidR="001B5E62" w14:paraId="6E34E888" w14:textId="77777777">
        <w:tc>
          <w:tcPr>
            <w:tcW w:w="4215" w:type="dxa"/>
          </w:tcPr>
          <w:p w14:paraId="3E3570FF" w14:textId="77777777" w:rsidR="001B5E62" w:rsidRDefault="00B8758D" w:rsidP="00D8657D">
            <w:pPr>
              <w:pStyle w:val="ListParagraph"/>
              <w:numPr>
                <w:ilvl w:val="0"/>
                <w:numId w:val="66"/>
              </w:numPr>
              <w:jc w:val="both"/>
              <w:rPr>
                <w:rFonts w:ascii="Arial" w:hAnsi="Arial" w:cs="Arial"/>
                <w:sz w:val="20"/>
                <w:szCs w:val="20"/>
              </w:rPr>
            </w:pPr>
            <w:r>
              <w:rPr>
                <w:rFonts w:ascii="Arial" w:hAnsi="Arial" w:cs="Arial"/>
                <w:sz w:val="20"/>
                <w:szCs w:val="20"/>
              </w:rPr>
              <w:lastRenderedPageBreak/>
              <w:t>The PROVIDER shall not suspend any HEALTHCARE SERVICES to the Members of FHI without providing a clear and justified basis. Any intended suspension must be accompanied by documented reasons and communicated in writing to FHI within the required notice period as stipulated in this Agreement.</w:t>
            </w:r>
          </w:p>
        </w:tc>
        <w:tc>
          <w:tcPr>
            <w:tcW w:w="4261" w:type="dxa"/>
          </w:tcPr>
          <w:p w14:paraId="233CCA98" w14:textId="77777777" w:rsidR="001B5E62" w:rsidRDefault="00B8758D" w:rsidP="00D8657D">
            <w:pPr>
              <w:pStyle w:val="ListParagraph"/>
              <w:numPr>
                <w:ilvl w:val="0"/>
                <w:numId w:val="67"/>
              </w:numPr>
              <w:jc w:val="both"/>
              <w:rPr>
                <w:rFonts w:ascii="Arial" w:hAnsi="Arial" w:cs="Arial"/>
                <w:sz w:val="20"/>
                <w:szCs w:val="20"/>
              </w:rPr>
            </w:pPr>
            <w:r>
              <w:rPr>
                <w:rFonts w:ascii="Arial" w:hAnsi="Arial" w:cs="Arial"/>
                <w:sz w:val="20"/>
                <w:szCs w:val="20"/>
              </w:rPr>
              <w:t>PENYEDIA tidak diperkenankan menghentikan LAYANAN KESEHATAN kepada Peserta FHI tanpa adanya dasar yang jelas dan dapat dipertanggungjawabkan. Setiap rencana penghentian layanan harus disertai alasan yang terdokumentasi dan disampaikan secara tertulis kepada FHI sesuai dengan ketentuan pemberitahuan yang diatur dalam Perjanjian ini.</w:t>
            </w:r>
          </w:p>
        </w:tc>
      </w:tr>
    </w:tbl>
    <w:p w14:paraId="04048AA9" w14:textId="77777777" w:rsidR="001B5E62" w:rsidRDefault="001B5E62">
      <w:pPr>
        <w:pStyle w:val="ListParagraph"/>
        <w:ind w:left="540"/>
        <w:jc w:val="center"/>
        <w:rPr>
          <w:rFonts w:ascii="Arial" w:hAnsi="Arial" w:cs="Arial"/>
          <w:b/>
          <w:bCs/>
          <w:sz w:val="20"/>
          <w:szCs w:val="20"/>
        </w:rPr>
      </w:pPr>
    </w:p>
    <w:p w14:paraId="01D5349B" w14:textId="77777777" w:rsidR="001B5E62" w:rsidRDefault="001B5E62">
      <w:pPr>
        <w:pStyle w:val="ListParagraph"/>
        <w:ind w:left="540"/>
        <w:rPr>
          <w:rFonts w:ascii="Arial" w:hAnsi="Arial" w:cs="Arial"/>
          <w:b/>
          <w:bCs/>
          <w:sz w:val="20"/>
          <w:szCs w:val="20"/>
        </w:rPr>
      </w:pPr>
    </w:p>
    <w:p w14:paraId="66581A3B" w14:textId="77777777" w:rsidR="001B5E62" w:rsidRDefault="001B5E62">
      <w:pPr>
        <w:pStyle w:val="ListParagraph"/>
        <w:ind w:left="540"/>
        <w:rPr>
          <w:rFonts w:ascii="Arial" w:hAnsi="Arial" w:cs="Arial"/>
          <w:b/>
          <w:bCs/>
          <w:sz w:val="20"/>
          <w:szCs w:val="20"/>
        </w:rPr>
      </w:pPr>
    </w:p>
    <w:p w14:paraId="2060ED64"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78EBC5C2"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4/ LAMPIRAN 4</w:t>
      </w:r>
    </w:p>
    <w:p w14:paraId="4EA76306"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 xml:space="preserve">JAMINAN DAN PENGECUALIAN UMUM / </w:t>
      </w:r>
    </w:p>
    <w:p w14:paraId="0422BF07"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GUARANTEE AND GENERAL EXCLUSION</w:t>
      </w:r>
    </w:p>
    <w:p w14:paraId="0CE9F0D3" w14:textId="77777777" w:rsidR="001B5E62" w:rsidRDefault="001B5E62">
      <w:pPr>
        <w:pStyle w:val="ListParagraph"/>
        <w:ind w:left="540"/>
        <w:jc w:val="center"/>
        <w:rPr>
          <w:rFonts w:ascii="Arial" w:hAnsi="Arial" w:cs="Arial"/>
          <w:b/>
          <w:bCs/>
          <w:sz w:val="20"/>
          <w:szCs w:val="20"/>
        </w:rPr>
      </w:pPr>
    </w:p>
    <w:tbl>
      <w:tblPr>
        <w:tblStyle w:val="TableGrid"/>
        <w:tblW w:w="9782" w:type="dxa"/>
        <w:tblInd w:w="-289" w:type="dxa"/>
        <w:tblLook w:val="04A0" w:firstRow="1" w:lastRow="0" w:firstColumn="1" w:lastColumn="0" w:noHBand="0" w:noVBand="1"/>
      </w:tblPr>
      <w:tblGrid>
        <w:gridCol w:w="4820"/>
        <w:gridCol w:w="4962"/>
      </w:tblGrid>
      <w:tr w:rsidR="001B5E62" w14:paraId="47BC3B98" w14:textId="77777777">
        <w:tc>
          <w:tcPr>
            <w:tcW w:w="4820" w:type="dxa"/>
          </w:tcPr>
          <w:p w14:paraId="4AD15D21" w14:textId="77777777" w:rsidR="001B5E62" w:rsidRDefault="00B8758D">
            <w:pPr>
              <w:pStyle w:val="ListParagraph"/>
              <w:ind w:left="459"/>
              <w:jc w:val="both"/>
              <w:rPr>
                <w:rFonts w:ascii="Arial" w:hAnsi="Arial" w:cs="Arial"/>
                <w:sz w:val="20"/>
                <w:szCs w:val="20"/>
              </w:rPr>
            </w:pPr>
            <w:r>
              <w:rPr>
                <w:rFonts w:ascii="Arial" w:hAnsi="Arial" w:cs="Arial"/>
                <w:b/>
                <w:bCs/>
                <w:sz w:val="20"/>
                <w:szCs w:val="20"/>
              </w:rPr>
              <w:t>Guarantee</w:t>
            </w:r>
          </w:p>
        </w:tc>
        <w:tc>
          <w:tcPr>
            <w:tcW w:w="4962" w:type="dxa"/>
          </w:tcPr>
          <w:p w14:paraId="5CEE944D" w14:textId="77777777" w:rsidR="001B5E62" w:rsidRDefault="00B8758D">
            <w:pPr>
              <w:pStyle w:val="ListParagraph"/>
              <w:ind w:left="458"/>
              <w:jc w:val="both"/>
              <w:rPr>
                <w:rFonts w:ascii="Arial" w:hAnsi="Arial" w:cs="Arial"/>
                <w:sz w:val="20"/>
                <w:szCs w:val="20"/>
              </w:rPr>
            </w:pPr>
            <w:r>
              <w:rPr>
                <w:rFonts w:ascii="Arial" w:hAnsi="Arial" w:cs="Arial"/>
                <w:b/>
                <w:bCs/>
                <w:sz w:val="20"/>
                <w:szCs w:val="20"/>
              </w:rPr>
              <w:t>Jaminan</w:t>
            </w:r>
          </w:p>
        </w:tc>
      </w:tr>
      <w:tr w:rsidR="001B5E62" w14:paraId="7DF45C08" w14:textId="77777777">
        <w:tc>
          <w:tcPr>
            <w:tcW w:w="4820" w:type="dxa"/>
          </w:tcPr>
          <w:p w14:paraId="4A6608F2"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 xml:space="preserve">The guarantee provided by FHI for the MEMBER shall be strictly limited to the terms explicitly stated in the Guarantee Letter issued by FHI from time to time for each MEMBER. FHI shall not be liable for any invoices, claims, or charges submitted by the PROVIDER that are not included in or consistent with the Guarantee Letter. </w:t>
            </w:r>
          </w:p>
        </w:tc>
        <w:tc>
          <w:tcPr>
            <w:tcW w:w="4962" w:type="dxa"/>
          </w:tcPr>
          <w:p w14:paraId="4772109E" w14:textId="77777777" w:rsidR="001B5E62" w:rsidRDefault="00B8758D" w:rsidP="00D8657D">
            <w:pPr>
              <w:pStyle w:val="ListParagraph"/>
              <w:numPr>
                <w:ilvl w:val="4"/>
                <w:numId w:val="41"/>
              </w:numPr>
              <w:ind w:left="458"/>
              <w:jc w:val="both"/>
              <w:rPr>
                <w:rFonts w:ascii="Arial" w:hAnsi="Arial" w:cs="Arial"/>
                <w:sz w:val="20"/>
                <w:szCs w:val="20"/>
              </w:rPr>
            </w:pPr>
            <w:r>
              <w:rPr>
                <w:rFonts w:ascii="Arial" w:hAnsi="Arial" w:cs="Arial"/>
                <w:sz w:val="20"/>
                <w:szCs w:val="20"/>
              </w:rPr>
              <w:t xml:space="preserve">Jaminan yang diberikan oleh FHI atas PESERTA terbatas hanya pada ketentuan yang tercantum secara eksplisit dalam Surat Jaminan yang diterbitkan oleh FHI dari waktu ke waktu untuk masing-masing PESERTA. FHI tidak bertanggung jawab atas setiap tagihan, klaim, atau biaya lain yang diajukan oleh PENYEDIA yang tidak tercantum atau tidak sesuai dengan Surat Jaminan tersebut.. </w:t>
            </w:r>
          </w:p>
        </w:tc>
      </w:tr>
      <w:tr w:rsidR="001B5E62" w14:paraId="3929D5A6" w14:textId="77777777">
        <w:tc>
          <w:tcPr>
            <w:tcW w:w="4820" w:type="dxa"/>
          </w:tcPr>
          <w:p w14:paraId="4090B324" w14:textId="77777777" w:rsidR="001B5E62" w:rsidRDefault="00B8758D">
            <w:pPr>
              <w:pStyle w:val="ListParagraph"/>
              <w:ind w:left="459"/>
              <w:jc w:val="both"/>
              <w:rPr>
                <w:rFonts w:ascii="Arial" w:hAnsi="Arial" w:cs="Arial"/>
                <w:b/>
                <w:bCs/>
                <w:sz w:val="20"/>
                <w:szCs w:val="20"/>
              </w:rPr>
            </w:pPr>
            <w:r>
              <w:rPr>
                <w:rFonts w:ascii="Arial" w:hAnsi="Arial" w:cs="Arial"/>
                <w:b/>
                <w:bCs/>
                <w:sz w:val="20"/>
                <w:szCs w:val="20"/>
              </w:rPr>
              <w:t>General Exclusion</w:t>
            </w:r>
          </w:p>
        </w:tc>
        <w:tc>
          <w:tcPr>
            <w:tcW w:w="4962" w:type="dxa"/>
          </w:tcPr>
          <w:p w14:paraId="0A354878" w14:textId="77777777" w:rsidR="001B5E62" w:rsidRDefault="00B8758D">
            <w:pPr>
              <w:pStyle w:val="ListParagraph"/>
              <w:ind w:left="458"/>
              <w:jc w:val="both"/>
              <w:rPr>
                <w:rFonts w:ascii="Arial" w:hAnsi="Arial" w:cs="Arial"/>
                <w:b/>
                <w:bCs/>
                <w:sz w:val="20"/>
                <w:szCs w:val="20"/>
              </w:rPr>
            </w:pPr>
            <w:r>
              <w:rPr>
                <w:rFonts w:ascii="Arial" w:hAnsi="Arial" w:cs="Arial"/>
                <w:b/>
                <w:bCs/>
                <w:sz w:val="20"/>
                <w:szCs w:val="20"/>
              </w:rPr>
              <w:t>Pengecualian Umum</w:t>
            </w:r>
          </w:p>
        </w:tc>
      </w:tr>
      <w:tr w:rsidR="001B5E62" w14:paraId="2BA88CAC" w14:textId="77777777">
        <w:tc>
          <w:tcPr>
            <w:tcW w:w="4820" w:type="dxa"/>
          </w:tcPr>
          <w:p w14:paraId="113B67B7"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Unless otherwise specified in the Guarantee Letter as confirmed by an authorized representative of FHI from time to time, the following Healthcare Services and/or conditions are considered exceptions and will not be paid for or covered by FHI. Therefore, they shall be the sole responsibility of the MEMBER and must be billed directly to the MEMBER prior to leaving the Provider’s premises and/or in accordance with the Provider’s independent policy from time to time.</w:t>
            </w:r>
          </w:p>
        </w:tc>
        <w:tc>
          <w:tcPr>
            <w:tcW w:w="4962" w:type="dxa"/>
          </w:tcPr>
          <w:p w14:paraId="2F069C57" w14:textId="77777777" w:rsidR="001B5E62" w:rsidRDefault="00B8758D" w:rsidP="00D8657D">
            <w:pPr>
              <w:pStyle w:val="ListParagraph"/>
              <w:numPr>
                <w:ilvl w:val="0"/>
                <w:numId w:val="69"/>
              </w:numPr>
              <w:ind w:left="458"/>
              <w:jc w:val="both"/>
              <w:rPr>
                <w:rFonts w:ascii="Arial" w:hAnsi="Arial" w:cs="Arial"/>
                <w:sz w:val="20"/>
                <w:szCs w:val="20"/>
              </w:rPr>
            </w:pPr>
            <w:r>
              <w:rPr>
                <w:rFonts w:ascii="Arial" w:hAnsi="Arial" w:cs="Arial"/>
                <w:sz w:val="20"/>
                <w:szCs w:val="20"/>
              </w:rPr>
              <w:t>Kecuali ditentukan lain dalam Surat Jaminan yang telah dikonfirmasi oleh perwakilan resmi FHI dari waktu ke waktu, beberapa Layanan Kesehatan dan/atau keadaan berikut adalah pengecualian dan tidak akan dibayarkan/ ditanggung oleh FHI, sehingga menjadi tanggungjawab PESERTA secara mandiri dan harus secara langsung ditagihkan kepada PESERTA sebelum meninggalkan lokasi Provider dan/ atau sesuai kebijakan Provider secara mandiri dari waktu ke waktu.</w:t>
            </w:r>
          </w:p>
        </w:tc>
      </w:tr>
      <w:tr w:rsidR="001B5E62" w14:paraId="74F9B911" w14:textId="77777777">
        <w:tc>
          <w:tcPr>
            <w:tcW w:w="4820" w:type="dxa"/>
          </w:tcPr>
          <w:p w14:paraId="3DC41509" w14:textId="77777777" w:rsidR="001B5E62" w:rsidRDefault="00B8758D" w:rsidP="00D8657D">
            <w:pPr>
              <w:pStyle w:val="ListParagraph"/>
              <w:numPr>
                <w:ilvl w:val="0"/>
                <w:numId w:val="68"/>
              </w:numPr>
              <w:ind w:left="459"/>
              <w:jc w:val="both"/>
              <w:rPr>
                <w:rFonts w:ascii="Arial" w:hAnsi="Arial" w:cs="Arial"/>
                <w:sz w:val="20"/>
                <w:szCs w:val="20"/>
              </w:rPr>
            </w:pPr>
            <w:r>
              <w:rPr>
                <w:rFonts w:ascii="Arial" w:hAnsi="Arial" w:cs="Arial"/>
                <w:sz w:val="20"/>
                <w:szCs w:val="20"/>
              </w:rPr>
              <w:t>The excluded Healthcare Services and/or conditions are as follows:</w:t>
            </w:r>
          </w:p>
        </w:tc>
        <w:tc>
          <w:tcPr>
            <w:tcW w:w="4962" w:type="dxa"/>
          </w:tcPr>
          <w:p w14:paraId="2667BE3C" w14:textId="77777777" w:rsidR="001B5E62" w:rsidRDefault="00B8758D" w:rsidP="00D8657D">
            <w:pPr>
              <w:pStyle w:val="ListParagraph"/>
              <w:numPr>
                <w:ilvl w:val="0"/>
                <w:numId w:val="69"/>
              </w:numPr>
              <w:ind w:left="458"/>
              <w:jc w:val="both"/>
              <w:rPr>
                <w:rFonts w:ascii="Arial" w:hAnsi="Arial" w:cs="Arial"/>
                <w:sz w:val="20"/>
                <w:szCs w:val="20"/>
              </w:rPr>
            </w:pPr>
            <w:r>
              <w:rPr>
                <w:rFonts w:ascii="Arial" w:hAnsi="Arial" w:cs="Arial"/>
                <w:sz w:val="20"/>
                <w:szCs w:val="20"/>
              </w:rPr>
              <w:t>Layanan Kesehatan dan/atau keadaan yang dimaksud sebagai berikut:</w:t>
            </w:r>
          </w:p>
        </w:tc>
      </w:tr>
      <w:tr w:rsidR="001B5E62" w14:paraId="6A021455" w14:textId="77777777">
        <w:tc>
          <w:tcPr>
            <w:tcW w:w="4820" w:type="dxa"/>
          </w:tcPr>
          <w:p w14:paraId="1CD398ED"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that are not medically necessary (e.g. cosmetic treatments and diseases such as Vitilogo, asthenapia, anorexia, dispareunia)</w:t>
            </w:r>
          </w:p>
        </w:tc>
        <w:tc>
          <w:tcPr>
            <w:tcW w:w="4962" w:type="dxa"/>
          </w:tcPr>
          <w:p w14:paraId="7C9E8FDD"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secara medis tidak diperlukan (contoh: perawatan kosmetik, vitiligo (kelainan pigmen pada Perawatan kulit), asthenapia (kelelahan mata), anorexia (hilangnya selera makan), dan dispareunia (nyeri pasca sanggama);</w:t>
            </w:r>
          </w:p>
        </w:tc>
      </w:tr>
      <w:tr w:rsidR="001B5E62" w14:paraId="19BC4884" w14:textId="77777777">
        <w:tc>
          <w:tcPr>
            <w:tcW w:w="4820" w:type="dxa"/>
          </w:tcPr>
          <w:p w14:paraId="23B9D5F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 relating to work accident;</w:t>
            </w:r>
          </w:p>
        </w:tc>
        <w:tc>
          <w:tcPr>
            <w:tcW w:w="4962" w:type="dxa"/>
          </w:tcPr>
          <w:p w14:paraId="2B52921E"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berhubungan dengan kecelakaan kerja;</w:t>
            </w:r>
          </w:p>
        </w:tc>
      </w:tr>
      <w:tr w:rsidR="001B5E62" w14:paraId="7422F045" w14:textId="77777777">
        <w:tc>
          <w:tcPr>
            <w:tcW w:w="4820" w:type="dxa"/>
          </w:tcPr>
          <w:p w14:paraId="74D3ECD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Birth defect and congenital conditions, meaning medical abnormalities that existed at the time of birth or neonatal physical abnormalities developing within 6 months of birth (e.g., the side effect of certain medications)</w:t>
            </w:r>
          </w:p>
        </w:tc>
        <w:tc>
          <w:tcPr>
            <w:tcW w:w="4962" w:type="dxa"/>
          </w:tcPr>
          <w:p w14:paraId="0131F224"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Cacat lahir dan kelainan kongenital, yaitu semua kelainan, deformitas, penyakit, keadaan sakit atau cidera yang ada pada saat lahir (telah diagnosis atau belum), kondisi herediter ataupun masalah yang disebabkan oleh hal-hal yang terjadi dalam 6 bulan setelah bayi dilahirkan (contoh: efek suatu obat);</w:t>
            </w:r>
          </w:p>
        </w:tc>
      </w:tr>
      <w:tr w:rsidR="001B5E62" w14:paraId="5398EDC0" w14:textId="77777777">
        <w:tc>
          <w:tcPr>
            <w:tcW w:w="4820" w:type="dxa"/>
          </w:tcPr>
          <w:p w14:paraId="68C2B113"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Dialysis</w:t>
            </w:r>
          </w:p>
        </w:tc>
        <w:tc>
          <w:tcPr>
            <w:tcW w:w="4962" w:type="dxa"/>
          </w:tcPr>
          <w:p w14:paraId="10101240"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Cuci darah (haemodialisis);</w:t>
            </w:r>
          </w:p>
        </w:tc>
      </w:tr>
      <w:tr w:rsidR="001B5E62" w14:paraId="27BA09A6" w14:textId="77777777">
        <w:tc>
          <w:tcPr>
            <w:tcW w:w="4820" w:type="dxa"/>
          </w:tcPr>
          <w:p w14:paraId="05A8953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Consultations and treatments relating to infertility, fertility, birth control, family planning, in-vitro fertilisation, and circumcision</w:t>
            </w:r>
          </w:p>
        </w:tc>
        <w:tc>
          <w:tcPr>
            <w:tcW w:w="4962" w:type="dxa"/>
          </w:tcPr>
          <w:p w14:paraId="2F7146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Konsultasi dan perawatan sehubungan dengan ketidaksuburan atau kesuburan, sterilisasi, pembatasan kelahiran, keluarga berencana, inseminasi buatan, dan sunat (khitanan);</w:t>
            </w:r>
          </w:p>
        </w:tc>
      </w:tr>
      <w:tr w:rsidR="001B5E62" w14:paraId="05C471E9" w14:textId="77777777">
        <w:tc>
          <w:tcPr>
            <w:tcW w:w="4820" w:type="dxa"/>
          </w:tcPr>
          <w:p w14:paraId="403967C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Routine Medical check up such as eye care services (including myopia, astigmatisme)</w:t>
            </w:r>
          </w:p>
        </w:tc>
        <w:tc>
          <w:tcPr>
            <w:tcW w:w="4962" w:type="dxa"/>
          </w:tcPr>
          <w:p w14:paraId="754F7E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Pemeriksaan Klinis rutin seperti layanan perawatan mata (termasuk myopia, astigmatisme);</w:t>
            </w:r>
          </w:p>
        </w:tc>
      </w:tr>
      <w:tr w:rsidR="001B5E62" w14:paraId="08464CB7" w14:textId="77777777">
        <w:tc>
          <w:tcPr>
            <w:tcW w:w="4820" w:type="dxa"/>
          </w:tcPr>
          <w:p w14:paraId="3D9F1F8F"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Impotent, sexual disfunction, transgender, and infections, sexually transmitted diseases, including HIV;</w:t>
            </w:r>
          </w:p>
        </w:tc>
        <w:tc>
          <w:tcPr>
            <w:tcW w:w="4962" w:type="dxa"/>
          </w:tcPr>
          <w:p w14:paraId="1C8A7F67"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Impotensi, disfungsi seksual, pergantian kelamin, dan infeksi atau penyakit yang ditularkan melalui hubungan seks termasuk HIV;</w:t>
            </w:r>
          </w:p>
        </w:tc>
      </w:tr>
      <w:tr w:rsidR="001B5E62" w14:paraId="66F1FC6C" w14:textId="77777777">
        <w:tc>
          <w:tcPr>
            <w:tcW w:w="4820" w:type="dxa"/>
          </w:tcPr>
          <w:p w14:paraId="6EAE7224"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Psychiatric or other mental disorder</w:t>
            </w:r>
          </w:p>
        </w:tc>
        <w:tc>
          <w:tcPr>
            <w:tcW w:w="4962" w:type="dxa"/>
          </w:tcPr>
          <w:p w14:paraId="355DB4E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Kelainan psikiatri, mental, atau penyakit jiwa lainnya;</w:t>
            </w:r>
          </w:p>
        </w:tc>
      </w:tr>
      <w:tr w:rsidR="001B5E62" w14:paraId="1C85472C" w14:textId="77777777">
        <w:tc>
          <w:tcPr>
            <w:tcW w:w="4820" w:type="dxa"/>
          </w:tcPr>
          <w:p w14:paraId="3BF025A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lastRenderedPageBreak/>
              <w:t>Treatment relating to participation in the war, riots, demonstrations, strikes, or civil commotion. Treatment in connection with a deliberate trip to the warzone. Treatment of injury or illness obtained when performing their duties as members of the police or the army or military unit. Treatment related to weapons of mass destruction, whether or not containing bombs;</w:t>
            </w:r>
          </w:p>
        </w:tc>
        <w:tc>
          <w:tcPr>
            <w:tcW w:w="4962" w:type="dxa"/>
          </w:tcPr>
          <w:p w14:paraId="06E1B910"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keikutsertaan anggota dalam perang, huru-hara, demonstrasi, pemogokan, atau keributan sipil. Perawatan yang berkaiatan dengan perjalanan yang disengaja ke zona perang. Perawatan cidera atau keadaan sakit yang didapat ketika menjalankan tugas sebagai anggota polisi atau pasukan atau unit militer. Perawatan yang berhubungan dengan senjata penghancur massa, baik mengandung bom ataupun tidak;</w:t>
            </w:r>
          </w:p>
        </w:tc>
      </w:tr>
      <w:tr w:rsidR="001B5E62" w14:paraId="51E32215" w14:textId="77777777">
        <w:tc>
          <w:tcPr>
            <w:tcW w:w="4820" w:type="dxa"/>
          </w:tcPr>
          <w:p w14:paraId="13FDD3B1"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Home nursing or doctor visits without advance approval by FHI (approval will be given  if home nursing is proven as medically acceptable as a lieu of a hospital stay);</w:t>
            </w:r>
          </w:p>
        </w:tc>
        <w:tc>
          <w:tcPr>
            <w:tcW w:w="4962" w:type="dxa"/>
          </w:tcPr>
          <w:p w14:paraId="0BAEF469"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di rumah atau kunjungan dokter yang tidak disetujui dahulu oleh FHI (persetujuan  akan diberikan bila perawatan di rumah dapat diterima secara medis sebagai pengganti perawatan di rumah sakit);</w:t>
            </w:r>
          </w:p>
        </w:tc>
      </w:tr>
      <w:tr w:rsidR="001B5E62" w14:paraId="53D4B7EC" w14:textId="77777777">
        <w:tc>
          <w:tcPr>
            <w:tcW w:w="4820" w:type="dxa"/>
          </w:tcPr>
          <w:p w14:paraId="45A59CB9"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The cost of non-prescriptive drugs, prostheses, corrective devices (including hearing aids) and unrelated medical appliances;</w:t>
            </w:r>
          </w:p>
        </w:tc>
        <w:tc>
          <w:tcPr>
            <w:tcW w:w="4962" w:type="dxa"/>
          </w:tcPr>
          <w:p w14:paraId="7D7A31C8"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Biaya obat-obatan tanpa resep, prostesis, alat-alat koreksi (termasuk alat bantu pendengaran) dan alat-alat medis yang tidak berkaitan;</w:t>
            </w:r>
          </w:p>
        </w:tc>
      </w:tr>
      <w:tr w:rsidR="001B5E62" w14:paraId="108F8A0A" w14:textId="77777777">
        <w:tc>
          <w:tcPr>
            <w:tcW w:w="4820" w:type="dxa"/>
          </w:tcPr>
          <w:p w14:paraId="52FB0CD4"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drug or alcohol misuse;</w:t>
            </w:r>
          </w:p>
        </w:tc>
        <w:tc>
          <w:tcPr>
            <w:tcW w:w="4962" w:type="dxa"/>
          </w:tcPr>
          <w:p w14:paraId="042813E2"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penyalahgunaan obat atau alcohol;</w:t>
            </w:r>
          </w:p>
        </w:tc>
      </w:tr>
      <w:tr w:rsidR="001B5E62" w14:paraId="5DCE5700" w14:textId="77777777">
        <w:tc>
          <w:tcPr>
            <w:tcW w:w="4820" w:type="dxa"/>
          </w:tcPr>
          <w:p w14:paraId="5279B875"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suicide attempt</w:t>
            </w:r>
          </w:p>
        </w:tc>
        <w:tc>
          <w:tcPr>
            <w:tcW w:w="4962" w:type="dxa"/>
          </w:tcPr>
          <w:p w14:paraId="22A63866"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berkaitan dengan usaha bunuh diri;</w:t>
            </w:r>
          </w:p>
        </w:tc>
      </w:tr>
      <w:tr w:rsidR="001B5E62" w14:paraId="46491449" w14:textId="77777777">
        <w:tc>
          <w:tcPr>
            <w:tcW w:w="4820" w:type="dxa"/>
          </w:tcPr>
          <w:p w14:paraId="2AE7F45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genetics or hereditary defects to the feet, weak, strained or flat feet, corns, calluses, bunions or toenail</w:t>
            </w:r>
          </w:p>
        </w:tc>
        <w:tc>
          <w:tcPr>
            <w:tcW w:w="4962" w:type="dxa"/>
          </w:tcPr>
          <w:p w14:paraId="1F95862C"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yang berhubungan dengan kelainan genetik atau cacat bawaan pada kaki, kaki bengkok atau datar, mata ikan, kapalan, bunion, atau  kuku-kuku jari kaki</w:t>
            </w:r>
          </w:p>
        </w:tc>
      </w:tr>
      <w:tr w:rsidR="001B5E62" w14:paraId="579A8828" w14:textId="77777777">
        <w:tc>
          <w:tcPr>
            <w:tcW w:w="4820" w:type="dxa"/>
          </w:tcPr>
          <w:p w14:paraId="0FB4523E" w14:textId="22B1A2C3"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 xml:space="preserve">Chiropractic treatments or </w:t>
            </w:r>
            <w:r w:rsidR="004E367F">
              <w:rPr>
                <w:rFonts w:ascii="Arial" w:hAnsi="Arial" w:cs="Arial"/>
                <w:sz w:val="20"/>
                <w:szCs w:val="20"/>
              </w:rPr>
              <w:t>acupuncture</w:t>
            </w:r>
          </w:p>
        </w:tc>
        <w:tc>
          <w:tcPr>
            <w:tcW w:w="4962" w:type="dxa"/>
          </w:tcPr>
          <w:p w14:paraId="13C3BF9C"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sz w:val="20"/>
                <w:szCs w:val="20"/>
              </w:rPr>
              <w:t>Perawatan dengan chiropractic atau akupunktur;</w:t>
            </w:r>
          </w:p>
        </w:tc>
      </w:tr>
      <w:tr w:rsidR="001B5E62" w14:paraId="229623E0" w14:textId="77777777">
        <w:tc>
          <w:tcPr>
            <w:tcW w:w="4820" w:type="dxa"/>
          </w:tcPr>
          <w:p w14:paraId="7AD1613E"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Items which not related to medical treatment e.g., diapers,sanitary napkins, wash lap, soap, and other personal items</w:t>
            </w:r>
          </w:p>
        </w:tc>
        <w:tc>
          <w:tcPr>
            <w:tcW w:w="4962" w:type="dxa"/>
          </w:tcPr>
          <w:p w14:paraId="4D8C834E" w14:textId="77777777" w:rsidR="001B5E62" w:rsidRDefault="00B8758D" w:rsidP="00D8657D">
            <w:pPr>
              <w:pStyle w:val="ListParagraph"/>
              <w:numPr>
                <w:ilvl w:val="0"/>
                <w:numId w:val="71"/>
              </w:numPr>
              <w:ind w:left="742" w:hanging="424"/>
              <w:jc w:val="both"/>
              <w:rPr>
                <w:rFonts w:ascii="Arial" w:hAnsi="Arial" w:cs="Arial"/>
                <w:sz w:val="20"/>
                <w:szCs w:val="20"/>
              </w:rPr>
            </w:pPr>
            <w:r>
              <w:rPr>
                <w:rFonts w:ascii="Arial" w:hAnsi="Arial" w:cs="Arial"/>
                <w:color w:val="000000"/>
                <w:w w:val="102"/>
                <w:sz w:val="20"/>
                <w:szCs w:val="20"/>
              </w:rPr>
              <w:t>Hal-hal yang tidak berhubungan dengan perawatan secara medis, misalnya popok, pembalut wanita,  lap pencuci, sabun dan alat-alat pribadi lainnya;</w:t>
            </w:r>
          </w:p>
        </w:tc>
      </w:tr>
      <w:tr w:rsidR="001B5E62" w14:paraId="283624CE" w14:textId="77777777">
        <w:tc>
          <w:tcPr>
            <w:tcW w:w="4820" w:type="dxa"/>
          </w:tcPr>
          <w:p w14:paraId="3D79998B"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 of obesity, weight gain, bulimia or anorexia nervosa;</w:t>
            </w:r>
          </w:p>
        </w:tc>
        <w:tc>
          <w:tcPr>
            <w:tcW w:w="4962" w:type="dxa"/>
          </w:tcPr>
          <w:p w14:paraId="7D04477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obesitas, penambahan berat badan, bulimia atau anoreksia nervosa</w:t>
            </w:r>
          </w:p>
        </w:tc>
      </w:tr>
      <w:tr w:rsidR="001B5E62" w14:paraId="7F279BF1" w14:textId="77777777">
        <w:tc>
          <w:tcPr>
            <w:tcW w:w="4820" w:type="dxa"/>
          </w:tcPr>
          <w:p w14:paraId="44CFF3C0"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Vitamins at the request of members and not as prescribed by a doctor</w:t>
            </w:r>
          </w:p>
        </w:tc>
        <w:tc>
          <w:tcPr>
            <w:tcW w:w="4962" w:type="dxa"/>
          </w:tcPr>
          <w:p w14:paraId="78C6D6B3"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Vitamin atas permintaan peserta dan tidak direse perjanjanjian kerjasama oleh dokter;</w:t>
            </w:r>
          </w:p>
        </w:tc>
      </w:tr>
      <w:tr w:rsidR="001B5E62" w14:paraId="14ECEA5F" w14:textId="77777777">
        <w:tc>
          <w:tcPr>
            <w:tcW w:w="4820" w:type="dxa"/>
          </w:tcPr>
          <w:p w14:paraId="22C6D616"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Antibiotics that are not medically necessary and are not associated with the diagnosis;</w:t>
            </w:r>
          </w:p>
        </w:tc>
        <w:tc>
          <w:tcPr>
            <w:tcW w:w="4962" w:type="dxa"/>
          </w:tcPr>
          <w:p w14:paraId="410FC45D"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Antibiotik yang secara medis tidak diperlukan dan tidak berhubungan dengan diagnosis;</w:t>
            </w:r>
          </w:p>
        </w:tc>
      </w:tr>
      <w:tr w:rsidR="001B5E62" w14:paraId="70C6E24C" w14:textId="77777777">
        <w:tc>
          <w:tcPr>
            <w:tcW w:w="4820" w:type="dxa"/>
          </w:tcPr>
          <w:p w14:paraId="73A4FA2B"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Abortion due to psychological or social reasons and its consequences thereof;</w:t>
            </w:r>
          </w:p>
        </w:tc>
        <w:tc>
          <w:tcPr>
            <w:tcW w:w="4962" w:type="dxa"/>
          </w:tcPr>
          <w:p w14:paraId="1B1E343E"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Aborsi karena alasan psikologis atau sosial dan akibat yang ditimbulkannya;</w:t>
            </w:r>
          </w:p>
        </w:tc>
      </w:tr>
      <w:tr w:rsidR="001B5E62" w14:paraId="75DD0FA5" w14:textId="77777777">
        <w:tc>
          <w:tcPr>
            <w:tcW w:w="4820" w:type="dxa"/>
          </w:tcPr>
          <w:p w14:paraId="03CCDEA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Costs for services or equipment that are experimental or research, including treatments, procedures, facilities, equipment, drugs, common uses of the drug, or device which is not recognised in medical practice that has been received, and other things that have not been approved by the government at the time of the service performed</w:t>
            </w:r>
          </w:p>
        </w:tc>
        <w:tc>
          <w:tcPr>
            <w:tcW w:w="4962" w:type="dxa"/>
          </w:tcPr>
          <w:p w14:paraId="65868D06"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Biaya-biaya pelayanan atau peralatan yang bersifat eksperimental atau penelitian, termasuk didalamnya perawatan, prosedur, fasilitas, peralatan, obat-obatan, penggunanan obat, atau alat yang tidak dikenal dalam praktik medis yang telah diterima, dan hal-hal lain yang belum mendapatkan persetujuan pemerintah pada saat pelayanan dilakukan</w:t>
            </w:r>
          </w:p>
        </w:tc>
      </w:tr>
      <w:tr w:rsidR="001B5E62" w14:paraId="1DE4D23F" w14:textId="77777777">
        <w:tc>
          <w:tcPr>
            <w:tcW w:w="4820" w:type="dxa"/>
          </w:tcPr>
          <w:p w14:paraId="2ED97C6C"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Cost of filing a claim by a physician or dentist;</w:t>
            </w:r>
          </w:p>
        </w:tc>
        <w:tc>
          <w:tcPr>
            <w:tcW w:w="4962" w:type="dxa"/>
          </w:tcPr>
          <w:p w14:paraId="6886FEAB"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Biaya pengisian formulir klaim oleh dokter atau dokter gigi;</w:t>
            </w:r>
          </w:p>
        </w:tc>
      </w:tr>
      <w:tr w:rsidR="001B5E62" w14:paraId="65DBAAA9" w14:textId="77777777">
        <w:tc>
          <w:tcPr>
            <w:tcW w:w="4820" w:type="dxa"/>
          </w:tcPr>
          <w:p w14:paraId="7883352D"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Medical conditions that are caused by natural disasters and nuclear reactions - including to – radiation nuclear, ionisation, fusion, fission or radioactive pollution</w:t>
            </w:r>
          </w:p>
        </w:tc>
        <w:tc>
          <w:tcPr>
            <w:tcW w:w="4962" w:type="dxa"/>
          </w:tcPr>
          <w:p w14:paraId="5C9BF38F"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Kondisi-kondisi medis yang disebabkan oleh bencana alam dan reaksi nuklir - termasuk pada- radiasi nuklir, ionisasi, fusi, fisi atau polusi radioaktif</w:t>
            </w:r>
          </w:p>
        </w:tc>
      </w:tr>
      <w:tr w:rsidR="001B5E62" w14:paraId="06A5617E" w14:textId="77777777">
        <w:tc>
          <w:tcPr>
            <w:tcW w:w="4820" w:type="dxa"/>
          </w:tcPr>
          <w:p w14:paraId="675EF905"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lastRenderedPageBreak/>
              <w:t>Injury, sickness or death as a result of the participation of members in dangerous activities -which include but not limited to, hiking, kite flying, sky diving, parasailing, parachutes, balloons, bungee jumping, rock climbing (including the use of ropes and human), exploration of caves, pot holing, various forms of competition in addition to using the foot speed, professional sports, winter sports, boxing, scuba diving (unless  certified or dive with certified instruction with depth of no more than 30 metres deep sea diving;</w:t>
            </w:r>
          </w:p>
        </w:tc>
        <w:tc>
          <w:tcPr>
            <w:tcW w:w="4962" w:type="dxa"/>
          </w:tcPr>
          <w:p w14:paraId="41842C5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Cidera, keadaan sakit atau kematian sebagai akibat dari keikutsertaan anggota dalam aktivitas berbahaya –meliputi tetapi tak terbatas pada- mendaki gunung, terbang layang, terjun payung parasailing, parasut, balon udara, bungee jumping, panjat tebing (meliputi penggunaan tali dan manusia), penjelajahan gua, pot holing, berbagai bentuk lomba kecepatan selain menggunakan kaki, olahraga professional, olahraga musim dingin, bertinju, menyelam (kecuali bersertifikasi atau menyelam dengan instruksi bersertifikasi dengan kedalaman tidak lebih dari 30 meter), dan penyelaman laut dalam;</w:t>
            </w:r>
          </w:p>
        </w:tc>
      </w:tr>
      <w:tr w:rsidR="001B5E62" w14:paraId="008F10C4" w14:textId="77777777">
        <w:tc>
          <w:tcPr>
            <w:tcW w:w="4820" w:type="dxa"/>
          </w:tcPr>
          <w:p w14:paraId="7076EB20"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Treatments related to the participation of members of the unlawful activities, including thoseresulting to imprisonment;</w:t>
            </w:r>
          </w:p>
        </w:tc>
        <w:tc>
          <w:tcPr>
            <w:tcW w:w="4962" w:type="dxa"/>
          </w:tcPr>
          <w:p w14:paraId="1D271CF8"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yang berhubungan dengan keikutsertaan anggota pada aktivitas melanggar hukum, termasuk dipenjarakan sebagai akibatnya;</w:t>
            </w:r>
          </w:p>
        </w:tc>
      </w:tr>
      <w:tr w:rsidR="001B5E62" w14:paraId="753BA99D" w14:textId="77777777">
        <w:tc>
          <w:tcPr>
            <w:tcW w:w="4820" w:type="dxa"/>
          </w:tcPr>
          <w:p w14:paraId="6A4F2AD8"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Allergy testing without a medical indication, tests related to reproductive function and pregnancy tests;</w:t>
            </w:r>
          </w:p>
        </w:tc>
        <w:tc>
          <w:tcPr>
            <w:tcW w:w="4962" w:type="dxa"/>
          </w:tcPr>
          <w:p w14:paraId="7A2B968D"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Tes alergi tanpa indikasi medis, tes-tes yang berhubungan dengan fungsi reproduksi, dan tes kehamilan;</w:t>
            </w:r>
          </w:p>
        </w:tc>
      </w:tr>
      <w:tr w:rsidR="001B5E62" w14:paraId="0BC10EA1" w14:textId="77777777">
        <w:tc>
          <w:tcPr>
            <w:tcW w:w="4820" w:type="dxa"/>
          </w:tcPr>
          <w:p w14:paraId="10D7EE01"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Baldness treatment or fake hair;</w:t>
            </w:r>
          </w:p>
        </w:tc>
        <w:tc>
          <w:tcPr>
            <w:tcW w:w="4962" w:type="dxa"/>
          </w:tcPr>
          <w:p w14:paraId="46D24580"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Perawatan kebotakan, atau rambut palsu;</w:t>
            </w:r>
          </w:p>
        </w:tc>
      </w:tr>
      <w:tr w:rsidR="001B5E62" w14:paraId="5221A71C" w14:textId="77777777">
        <w:tc>
          <w:tcPr>
            <w:tcW w:w="4820" w:type="dxa"/>
          </w:tcPr>
          <w:p w14:paraId="6854328A"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All medical care, including the cost of DENTAL and EYE CARE treatment with cosmetic purposes, except as a direct result of an injury;</w:t>
            </w:r>
          </w:p>
        </w:tc>
        <w:tc>
          <w:tcPr>
            <w:tcW w:w="4962" w:type="dxa"/>
          </w:tcPr>
          <w:p w14:paraId="0123B69F"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Semua perawatan medis termasuk PERAWATAN GIGI dan MATA dengan tujuan kosmetik, kecuali sebagai akibat langsung dari suatu cidera;</w:t>
            </w:r>
          </w:p>
        </w:tc>
      </w:tr>
      <w:tr w:rsidR="001B5E62" w14:paraId="4F61894A" w14:textId="77777777">
        <w:tc>
          <w:tcPr>
            <w:tcW w:w="4820" w:type="dxa"/>
          </w:tcPr>
          <w:p w14:paraId="462690DE"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Basic Dental Services (unless stated on the Participant card). Complex Dental services</w:t>
            </w:r>
          </w:p>
        </w:tc>
        <w:tc>
          <w:tcPr>
            <w:tcW w:w="4962" w:type="dxa"/>
          </w:tcPr>
          <w:p w14:paraId="50906AE4"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Pelayanan Gigi Dasar (kecuali disebutkan di kartu Peserta).  Pelayanan Gigi Kompleks;</w:t>
            </w:r>
          </w:p>
        </w:tc>
      </w:tr>
      <w:tr w:rsidR="001B5E62" w14:paraId="3DB9DD3C" w14:textId="77777777">
        <w:trPr>
          <w:trHeight w:val="319"/>
        </w:trPr>
        <w:tc>
          <w:tcPr>
            <w:tcW w:w="4820" w:type="dxa"/>
          </w:tcPr>
          <w:p w14:paraId="485D93D7" w14:textId="77777777" w:rsidR="001B5E62" w:rsidRDefault="00B8758D" w:rsidP="00D8657D">
            <w:pPr>
              <w:pStyle w:val="ListParagraph"/>
              <w:numPr>
                <w:ilvl w:val="0"/>
                <w:numId w:val="70"/>
              </w:numPr>
              <w:ind w:left="742" w:hanging="424"/>
              <w:jc w:val="both"/>
              <w:rPr>
                <w:rFonts w:ascii="Arial" w:hAnsi="Arial" w:cs="Arial"/>
                <w:sz w:val="20"/>
                <w:szCs w:val="20"/>
              </w:rPr>
            </w:pPr>
            <w:r>
              <w:rPr>
                <w:rFonts w:ascii="Arial" w:hAnsi="Arial" w:cs="Arial"/>
                <w:sz w:val="20"/>
                <w:szCs w:val="20"/>
              </w:rPr>
              <w:t>And other general exclusions that are commonly applicable under the laws, regulations, and medical standards in the jurisdiction of the Provider.</w:t>
            </w:r>
          </w:p>
        </w:tc>
        <w:tc>
          <w:tcPr>
            <w:tcW w:w="4962" w:type="dxa"/>
          </w:tcPr>
          <w:p w14:paraId="48FD6FE1" w14:textId="77777777" w:rsidR="001B5E62" w:rsidRDefault="00B8758D" w:rsidP="00D8657D">
            <w:pPr>
              <w:pStyle w:val="ListParagraph"/>
              <w:numPr>
                <w:ilvl w:val="0"/>
                <w:numId w:val="71"/>
              </w:numPr>
              <w:ind w:left="742" w:hanging="424"/>
              <w:jc w:val="both"/>
              <w:rPr>
                <w:rFonts w:ascii="Arial" w:hAnsi="Arial" w:cs="Arial"/>
                <w:color w:val="000000"/>
                <w:w w:val="102"/>
                <w:sz w:val="20"/>
                <w:szCs w:val="20"/>
              </w:rPr>
            </w:pPr>
            <w:r>
              <w:rPr>
                <w:rFonts w:ascii="Arial" w:hAnsi="Arial" w:cs="Arial"/>
                <w:color w:val="000000"/>
                <w:w w:val="102"/>
                <w:sz w:val="20"/>
                <w:szCs w:val="20"/>
              </w:rPr>
              <w:t>Dan pengecualian-pengecualian umum lainnya yang secara umum berlaku menurut hukum, peraturan dan standar medis di wilayah hukum Provider.</w:t>
            </w:r>
          </w:p>
        </w:tc>
      </w:tr>
    </w:tbl>
    <w:p w14:paraId="78491CC0" w14:textId="77777777" w:rsidR="001B5E62" w:rsidRDefault="001B5E62">
      <w:pPr>
        <w:pStyle w:val="ListParagraph"/>
        <w:ind w:left="540"/>
        <w:jc w:val="center"/>
        <w:rPr>
          <w:rFonts w:ascii="Arial" w:hAnsi="Arial" w:cs="Arial"/>
          <w:b/>
          <w:bCs/>
          <w:sz w:val="20"/>
          <w:szCs w:val="20"/>
        </w:rPr>
      </w:pPr>
    </w:p>
    <w:p w14:paraId="1E073684" w14:textId="77777777" w:rsidR="001B5E62" w:rsidRDefault="001B5E62">
      <w:pPr>
        <w:pStyle w:val="ListParagraph"/>
        <w:ind w:left="540"/>
        <w:jc w:val="center"/>
        <w:rPr>
          <w:rFonts w:ascii="Arial" w:hAnsi="Arial" w:cs="Arial"/>
          <w:b/>
          <w:bCs/>
          <w:sz w:val="20"/>
          <w:szCs w:val="20"/>
        </w:rPr>
      </w:pPr>
    </w:p>
    <w:p w14:paraId="6FB2D853" w14:textId="77777777" w:rsidR="001B5E62" w:rsidRDefault="001B5E62">
      <w:pPr>
        <w:widowControl/>
        <w:autoSpaceDE/>
        <w:autoSpaceDN/>
        <w:spacing w:after="160" w:line="278" w:lineRule="auto"/>
        <w:rPr>
          <w:rFonts w:ascii="Arial" w:hAnsi="Arial" w:cs="Arial"/>
          <w:b/>
          <w:bCs/>
          <w:sz w:val="20"/>
          <w:szCs w:val="20"/>
        </w:rPr>
      </w:pPr>
    </w:p>
    <w:p w14:paraId="2FA37238" w14:textId="77777777" w:rsidR="001B5E62" w:rsidRDefault="001B5E62">
      <w:pPr>
        <w:pStyle w:val="ListParagraph"/>
        <w:ind w:left="540"/>
        <w:jc w:val="center"/>
        <w:rPr>
          <w:rFonts w:ascii="Arial" w:hAnsi="Arial" w:cs="Arial"/>
          <w:b/>
          <w:bCs/>
          <w:sz w:val="20"/>
          <w:szCs w:val="20"/>
        </w:rPr>
      </w:pPr>
    </w:p>
    <w:p w14:paraId="17E49E09"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180B31DB"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5/ LAMPIRAN 5</w:t>
      </w:r>
    </w:p>
    <w:p w14:paraId="00845988"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TRADEMARK / MERK DAGANG</w:t>
      </w:r>
    </w:p>
    <w:p w14:paraId="184B42C2" w14:textId="77777777" w:rsidR="001B5E62" w:rsidRDefault="001B5E62">
      <w:pPr>
        <w:rPr>
          <w:rFonts w:ascii="Arial" w:hAnsi="Arial" w:cs="Arial"/>
          <w:b/>
          <w:bCs/>
          <w:sz w:val="20"/>
          <w:szCs w:val="20"/>
        </w:rPr>
      </w:pPr>
    </w:p>
    <w:tbl>
      <w:tblPr>
        <w:tblStyle w:val="TableGrid"/>
        <w:tblW w:w="8900" w:type="dxa"/>
        <w:tblLook w:val="04A0" w:firstRow="1" w:lastRow="0" w:firstColumn="1" w:lastColumn="0" w:noHBand="0" w:noVBand="1"/>
      </w:tblPr>
      <w:tblGrid>
        <w:gridCol w:w="664"/>
        <w:gridCol w:w="2450"/>
        <w:gridCol w:w="5786"/>
      </w:tblGrid>
      <w:tr w:rsidR="001B5E62" w14:paraId="602D3258" w14:textId="77777777">
        <w:tc>
          <w:tcPr>
            <w:tcW w:w="664" w:type="dxa"/>
          </w:tcPr>
          <w:p w14:paraId="5A25CA38" w14:textId="77777777" w:rsidR="001B5E62" w:rsidRDefault="00B8758D">
            <w:pPr>
              <w:rPr>
                <w:rFonts w:ascii="Arial" w:hAnsi="Arial" w:cs="Arial"/>
                <w:b/>
                <w:bCs/>
                <w:sz w:val="20"/>
                <w:szCs w:val="20"/>
              </w:rPr>
            </w:pPr>
            <w:r>
              <w:rPr>
                <w:rFonts w:ascii="Arial" w:hAnsi="Arial" w:cs="Arial"/>
                <w:b/>
                <w:bCs/>
                <w:sz w:val="20"/>
                <w:szCs w:val="20"/>
              </w:rPr>
              <w:t>NO</w:t>
            </w:r>
          </w:p>
        </w:tc>
        <w:tc>
          <w:tcPr>
            <w:tcW w:w="2450" w:type="dxa"/>
          </w:tcPr>
          <w:p w14:paraId="76CBAB45" w14:textId="77777777" w:rsidR="001B5E62" w:rsidRDefault="00B8758D">
            <w:pPr>
              <w:rPr>
                <w:rFonts w:ascii="Arial" w:hAnsi="Arial" w:cs="Arial"/>
                <w:b/>
                <w:bCs/>
                <w:sz w:val="20"/>
                <w:szCs w:val="20"/>
              </w:rPr>
            </w:pPr>
            <w:r>
              <w:rPr>
                <w:rFonts w:ascii="Arial" w:hAnsi="Arial" w:cs="Arial"/>
                <w:b/>
                <w:bCs/>
                <w:sz w:val="20"/>
                <w:szCs w:val="20"/>
              </w:rPr>
              <w:t>Owner</w:t>
            </w:r>
          </w:p>
        </w:tc>
        <w:tc>
          <w:tcPr>
            <w:tcW w:w="5786" w:type="dxa"/>
          </w:tcPr>
          <w:p w14:paraId="7E76699A" w14:textId="77777777" w:rsidR="001B5E62" w:rsidRDefault="00B8758D">
            <w:pPr>
              <w:rPr>
                <w:rFonts w:ascii="Arial" w:hAnsi="Arial" w:cs="Arial"/>
                <w:b/>
                <w:bCs/>
                <w:sz w:val="20"/>
                <w:szCs w:val="20"/>
              </w:rPr>
            </w:pPr>
            <w:r>
              <w:rPr>
                <w:rFonts w:ascii="Arial" w:hAnsi="Arial" w:cs="Arial"/>
                <w:b/>
                <w:bCs/>
                <w:sz w:val="20"/>
                <w:szCs w:val="20"/>
              </w:rPr>
              <w:t>Trademark</w:t>
            </w:r>
          </w:p>
        </w:tc>
      </w:tr>
      <w:tr w:rsidR="001B5E62" w14:paraId="28DDD2C8" w14:textId="77777777">
        <w:tc>
          <w:tcPr>
            <w:tcW w:w="664" w:type="dxa"/>
          </w:tcPr>
          <w:p w14:paraId="40F13455" w14:textId="77777777" w:rsidR="001B5E62" w:rsidRDefault="00B8758D">
            <w:pPr>
              <w:rPr>
                <w:rFonts w:ascii="Arial" w:hAnsi="Arial" w:cs="Arial"/>
                <w:sz w:val="20"/>
                <w:szCs w:val="20"/>
              </w:rPr>
            </w:pPr>
            <w:r>
              <w:rPr>
                <w:rFonts w:ascii="Arial" w:hAnsi="Arial" w:cs="Arial"/>
                <w:sz w:val="20"/>
                <w:szCs w:val="20"/>
              </w:rPr>
              <w:t>1</w:t>
            </w:r>
          </w:p>
        </w:tc>
        <w:tc>
          <w:tcPr>
            <w:tcW w:w="2450" w:type="dxa"/>
          </w:tcPr>
          <w:p w14:paraId="00717CF8" w14:textId="77777777" w:rsidR="001B5E62" w:rsidRDefault="00B8758D">
            <w:pPr>
              <w:rPr>
                <w:rFonts w:ascii="Arial" w:hAnsi="Arial" w:cs="Arial"/>
                <w:b/>
                <w:bCs/>
                <w:sz w:val="20"/>
                <w:szCs w:val="20"/>
              </w:rPr>
            </w:pPr>
            <w:r>
              <w:rPr>
                <w:rFonts w:ascii="Arial" w:hAnsi="Arial" w:cs="Arial"/>
                <w:b/>
                <w:bCs/>
                <w:sz w:val="20"/>
                <w:szCs w:val="20"/>
              </w:rPr>
              <w:t>PT Fullerton Health Indonesia</w:t>
            </w:r>
          </w:p>
        </w:tc>
        <w:tc>
          <w:tcPr>
            <w:tcW w:w="5786" w:type="dxa"/>
          </w:tcPr>
          <w:p w14:paraId="1CD3F2A3" w14:textId="77777777" w:rsidR="001B5E62" w:rsidRDefault="00B8758D">
            <w:pPr>
              <w:rPr>
                <w:rFonts w:ascii="Arial" w:hAnsi="Arial" w:cs="Arial"/>
                <w:sz w:val="20"/>
                <w:szCs w:val="20"/>
              </w:rPr>
            </w:pPr>
            <w:r>
              <w:rPr>
                <w:noProof/>
              </w:rPr>
              <w:drawing>
                <wp:anchor distT="0" distB="0" distL="114300" distR="114300" simplePos="0" relativeHeight="251659264" behindDoc="0" locked="0" layoutInCell="1" allowOverlap="1" wp14:anchorId="2F73E173" wp14:editId="0B9CBF5D">
                  <wp:simplePos x="0" y="0"/>
                  <wp:positionH relativeFrom="margin">
                    <wp:posOffset>0</wp:posOffset>
                  </wp:positionH>
                  <wp:positionV relativeFrom="margin">
                    <wp:posOffset>146685</wp:posOffset>
                  </wp:positionV>
                  <wp:extent cx="2884805" cy="667385"/>
                  <wp:effectExtent l="0" t="0" r="0" b="0"/>
                  <wp:wrapSquare wrapText="bothSides"/>
                  <wp:docPr id="1524031148" name="Picture 3" descr="LOGO Fullerton BW"/>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031148" name="Picture 3" descr="LOGO Fullerton BW"/>
                          <pic:cNvPicPr>
                            <a:picLocks noChangeAspect="1" noChangeArrowheads="1"/>
                          </pic:cNvPicPr>
                        </pic:nvPicPr>
                        <pic:blipFill>
                          <a:blip r:embed="rId30" cstate="print">
                            <a:extLst>
                              <a:ext uri="{28A0092B-C50C-407E-A947-70E740481C1C}">
                                <a14:useLocalDpi xmlns:a14="http://schemas.microsoft.com/office/drawing/2010/main" val="0"/>
                              </a:ext>
                            </a:extLst>
                          </a:blip>
                          <a:srcRect/>
                          <a:stretch>
                            <a:fillRect/>
                          </a:stretch>
                        </pic:blipFill>
                        <pic:spPr>
                          <a:xfrm>
                            <a:off x="0" y="0"/>
                            <a:ext cx="2884805" cy="667385"/>
                          </a:xfrm>
                          <a:prstGeom prst="rect">
                            <a:avLst/>
                          </a:prstGeom>
                          <a:noFill/>
                          <a:ln>
                            <a:noFill/>
                          </a:ln>
                        </pic:spPr>
                      </pic:pic>
                    </a:graphicData>
                  </a:graphic>
                </wp:anchor>
              </w:drawing>
            </w:r>
          </w:p>
        </w:tc>
      </w:tr>
      <w:tr w:rsidR="004E367F" w14:paraId="1F0FF5D0" w14:textId="77777777">
        <w:tc>
          <w:tcPr>
            <w:tcW w:w="664" w:type="dxa"/>
          </w:tcPr>
          <w:p w14:paraId="334FAA8F" w14:textId="4255E9EE" w:rsidR="004E367F" w:rsidRPr="004E367F" w:rsidRDefault="004E367F">
            <w:pPr>
              <w:rPr>
                <w:rFonts w:ascii="Arial" w:hAnsi="Arial" w:cs="Arial"/>
                <w:sz w:val="20"/>
                <w:szCs w:val="20"/>
                <w:lang w:val="id-ID"/>
              </w:rPr>
            </w:pPr>
            <w:r>
              <w:rPr>
                <w:rFonts w:ascii="Arial" w:hAnsi="Arial" w:cs="Arial"/>
                <w:sz w:val="20"/>
                <w:szCs w:val="20"/>
                <w:lang w:val="id-ID"/>
              </w:rPr>
              <w:t>2</w:t>
            </w:r>
          </w:p>
        </w:tc>
        <w:tc>
          <w:tcPr>
            <w:tcW w:w="2450" w:type="dxa"/>
          </w:tcPr>
          <w:p w14:paraId="124EF70F" w14:textId="76BDBEB4" w:rsidR="004E367F" w:rsidRPr="004E367F" w:rsidRDefault="004E367F">
            <w:pPr>
              <w:rPr>
                <w:rFonts w:ascii="Arial" w:hAnsi="Arial" w:cs="Arial"/>
                <w:b/>
                <w:bCs/>
                <w:sz w:val="20"/>
                <w:szCs w:val="20"/>
                <w:lang w:val="id-ID"/>
              </w:rPr>
            </w:pPr>
            <w:r>
              <w:rPr>
                <w:rFonts w:ascii="Arial" w:hAnsi="Arial" w:cs="Arial"/>
                <w:b/>
                <w:bCs/>
                <w:sz w:val="20"/>
                <w:szCs w:val="20"/>
                <w:lang w:val="id-ID"/>
              </w:rPr>
              <w:t>Rumah Sakit Dharma Husada</w:t>
            </w:r>
          </w:p>
        </w:tc>
        <w:tc>
          <w:tcPr>
            <w:tcW w:w="5786" w:type="dxa"/>
          </w:tcPr>
          <w:p w14:paraId="7A68BC62" w14:textId="636F0496" w:rsidR="004E367F" w:rsidRDefault="005D460F" w:rsidP="005D460F">
            <w:pPr>
              <w:pStyle w:val="NormalWeb"/>
            </w:pPr>
            <w:r>
              <w:rPr>
                <w:noProof/>
              </w:rPr>
              <w:drawing>
                <wp:inline distT="0" distB="0" distL="0" distR="0" wp14:anchorId="3727E015" wp14:editId="551360A2">
                  <wp:extent cx="2882430" cy="7683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1" cstate="print">
                            <a:extLst>
                              <a:ext uri="{28A0092B-C50C-407E-A947-70E740481C1C}">
                                <a14:useLocalDpi xmlns:a14="http://schemas.microsoft.com/office/drawing/2010/main" val="0"/>
                              </a:ext>
                            </a:extLst>
                          </a:blip>
                          <a:srcRect/>
                          <a:stretch>
                            <a:fillRect/>
                          </a:stretch>
                        </pic:blipFill>
                        <pic:spPr bwMode="auto">
                          <a:xfrm>
                            <a:off x="0" y="0"/>
                            <a:ext cx="2890303" cy="770449"/>
                          </a:xfrm>
                          <a:prstGeom prst="rect">
                            <a:avLst/>
                          </a:prstGeom>
                          <a:noFill/>
                          <a:ln>
                            <a:noFill/>
                          </a:ln>
                        </pic:spPr>
                      </pic:pic>
                    </a:graphicData>
                  </a:graphic>
                </wp:inline>
              </w:drawing>
            </w:r>
          </w:p>
        </w:tc>
      </w:tr>
    </w:tbl>
    <w:p w14:paraId="656108AB" w14:textId="77777777" w:rsidR="001B5E62" w:rsidRDefault="001B5E62">
      <w:pPr>
        <w:rPr>
          <w:rFonts w:ascii="Arial" w:hAnsi="Arial" w:cs="Arial"/>
          <w:b/>
          <w:bCs/>
          <w:sz w:val="20"/>
          <w:szCs w:val="20"/>
        </w:rPr>
      </w:pPr>
    </w:p>
    <w:p w14:paraId="055DF172" w14:textId="77777777" w:rsidR="001B5E62" w:rsidRDefault="001B5E62">
      <w:pPr>
        <w:rPr>
          <w:rFonts w:ascii="Arial" w:hAnsi="Arial" w:cs="Arial"/>
          <w:b/>
          <w:bCs/>
          <w:sz w:val="20"/>
          <w:szCs w:val="20"/>
        </w:rPr>
      </w:pPr>
    </w:p>
    <w:p w14:paraId="1BCCC309" w14:textId="77777777" w:rsidR="001B5E62" w:rsidRDefault="001B5E62">
      <w:pPr>
        <w:jc w:val="center"/>
        <w:rPr>
          <w:rFonts w:ascii="Arial" w:hAnsi="Arial" w:cs="Arial"/>
          <w:b/>
          <w:bCs/>
          <w:sz w:val="20"/>
          <w:szCs w:val="20"/>
        </w:rPr>
      </w:pPr>
    </w:p>
    <w:p w14:paraId="05208186"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050864B7" w14:textId="77777777" w:rsidR="001B5E62" w:rsidRDefault="00B8758D">
      <w:pPr>
        <w:jc w:val="center"/>
        <w:rPr>
          <w:rFonts w:ascii="Arial" w:hAnsi="Arial" w:cs="Arial"/>
          <w:b/>
          <w:bCs/>
          <w:sz w:val="20"/>
          <w:szCs w:val="20"/>
        </w:rPr>
      </w:pPr>
      <w:r>
        <w:rPr>
          <w:rFonts w:ascii="Arial" w:hAnsi="Arial" w:cs="Arial"/>
          <w:b/>
          <w:bCs/>
          <w:sz w:val="20"/>
          <w:szCs w:val="20"/>
        </w:rPr>
        <w:lastRenderedPageBreak/>
        <w:t>ANNEX 6/ LAMPIRAN 6</w:t>
      </w:r>
    </w:p>
    <w:p w14:paraId="2E0C66C5"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TARIF, TAGIHAN DAN PEMBAYARAN/ TARIFF, INVOICE AND PAYMENT</w:t>
      </w:r>
    </w:p>
    <w:p w14:paraId="754F7A01" w14:textId="77777777" w:rsidR="001B5E62" w:rsidRDefault="001B5E62">
      <w:pPr>
        <w:pStyle w:val="ListParagraph"/>
        <w:ind w:left="540"/>
        <w:jc w:val="center"/>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0E16DC79" w14:textId="77777777">
        <w:tc>
          <w:tcPr>
            <w:tcW w:w="4215" w:type="dxa"/>
          </w:tcPr>
          <w:p w14:paraId="27440F2B"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MODEL</w:t>
            </w:r>
          </w:p>
        </w:tc>
        <w:tc>
          <w:tcPr>
            <w:tcW w:w="4261" w:type="dxa"/>
          </w:tcPr>
          <w:p w14:paraId="79069F36"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MODEL PEMBAYARAN</w:t>
            </w:r>
          </w:p>
        </w:tc>
      </w:tr>
      <w:tr w:rsidR="001B5E62" w14:paraId="0A4F5B59" w14:textId="77777777">
        <w:tc>
          <w:tcPr>
            <w:tcW w:w="4215" w:type="dxa"/>
          </w:tcPr>
          <w:p w14:paraId="0D67A9B5" w14:textId="77777777" w:rsidR="001B5E62" w:rsidRDefault="00B8758D">
            <w:pPr>
              <w:jc w:val="both"/>
              <w:rPr>
                <w:rFonts w:ascii="Arial" w:hAnsi="Arial" w:cs="Arial"/>
                <w:sz w:val="20"/>
                <w:szCs w:val="20"/>
              </w:rPr>
            </w:pPr>
            <w:r>
              <w:rPr>
                <w:rFonts w:ascii="Arial" w:hAnsi="Arial" w:cs="Arial"/>
                <w:sz w:val="20"/>
                <w:szCs w:val="20"/>
              </w:rPr>
              <w:t>The Parties agree that invoicing by the PROVIDER to FHI’s clients shall follow one of the following three models, as outlined below:</w:t>
            </w:r>
          </w:p>
        </w:tc>
        <w:tc>
          <w:tcPr>
            <w:tcW w:w="4261" w:type="dxa"/>
          </w:tcPr>
          <w:p w14:paraId="5CE64E1B" w14:textId="77777777" w:rsidR="001B5E62" w:rsidRDefault="00B8758D">
            <w:pPr>
              <w:jc w:val="both"/>
              <w:rPr>
                <w:rFonts w:ascii="Arial" w:hAnsi="Arial" w:cs="Arial"/>
                <w:sz w:val="20"/>
                <w:szCs w:val="20"/>
              </w:rPr>
            </w:pPr>
            <w:r>
              <w:rPr>
                <w:rFonts w:ascii="Arial" w:hAnsi="Arial" w:cs="Arial"/>
                <w:sz w:val="20"/>
                <w:szCs w:val="20"/>
              </w:rPr>
              <w:t>Para Pihak dengan ini sepakat bahwa mekanisme penagihan oleh PENYEDIA kepada klien-klien FHI terbagi menjadi tiga model, sebagaimana dijabarkan berikut:</w:t>
            </w:r>
          </w:p>
        </w:tc>
      </w:tr>
      <w:tr w:rsidR="001B5E62" w14:paraId="691723BA" w14:textId="77777777">
        <w:tc>
          <w:tcPr>
            <w:tcW w:w="4215" w:type="dxa"/>
          </w:tcPr>
          <w:p w14:paraId="4624ED77"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 – Direct Payment by FHI</w:t>
            </w:r>
          </w:p>
          <w:p w14:paraId="60664849" w14:textId="77777777" w:rsidR="001B5E62" w:rsidRDefault="00B8758D">
            <w:pPr>
              <w:pStyle w:val="ListParagraph"/>
              <w:jc w:val="both"/>
              <w:rPr>
                <w:rFonts w:ascii="Arial" w:hAnsi="Arial" w:cs="Arial"/>
                <w:sz w:val="20"/>
                <w:szCs w:val="20"/>
              </w:rPr>
            </w:pPr>
            <w:r>
              <w:rPr>
                <w:rFonts w:ascii="Arial" w:hAnsi="Arial" w:cs="Arial"/>
                <w:sz w:val="20"/>
                <w:szCs w:val="20"/>
              </w:rPr>
              <w:t>Invoices for services provided by the PROVIDER shall be addressed to FHI, and all payments shall be made directly by FHI to the PROVIDER in accordance with the terms of this Agreement.</w:t>
            </w:r>
          </w:p>
        </w:tc>
        <w:tc>
          <w:tcPr>
            <w:tcW w:w="4261" w:type="dxa"/>
          </w:tcPr>
          <w:p w14:paraId="6504C006"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 xml:space="preserve">MODEL I – Pembayaran Langsung oleh FHI </w:t>
            </w:r>
          </w:p>
          <w:p w14:paraId="4EF005B1" w14:textId="77777777" w:rsidR="001B5E62" w:rsidRDefault="00B8758D">
            <w:pPr>
              <w:pStyle w:val="ListParagraph"/>
              <w:jc w:val="both"/>
              <w:rPr>
                <w:rFonts w:ascii="Arial" w:hAnsi="Arial" w:cs="Arial"/>
                <w:sz w:val="20"/>
                <w:szCs w:val="20"/>
              </w:rPr>
            </w:pPr>
            <w:r>
              <w:rPr>
                <w:rFonts w:ascii="Arial" w:hAnsi="Arial" w:cs="Arial"/>
                <w:sz w:val="20"/>
                <w:szCs w:val="20"/>
              </w:rPr>
              <w:t>Penagihan atas layanan yang diberikan oleh PENYEDIA ditujukan kepada FHI, dan seluruh pembayaran dilakukan secara langsung oleh FHI kepada PENYEDIA sesuai dengan ketentuan dalam Perjanjian ini.</w:t>
            </w:r>
          </w:p>
        </w:tc>
      </w:tr>
      <w:tr w:rsidR="001B5E62" w14:paraId="4FD4333F" w14:textId="77777777">
        <w:tc>
          <w:tcPr>
            <w:tcW w:w="4215" w:type="dxa"/>
          </w:tcPr>
          <w:p w14:paraId="15D37C59"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II – Claim Verification by FHI, Payment by Client with Existing Agreement</w:t>
            </w:r>
          </w:p>
          <w:p w14:paraId="7A684D54" w14:textId="77777777" w:rsidR="001B5E62" w:rsidRDefault="00B8758D">
            <w:pPr>
              <w:pStyle w:val="ListParagraph"/>
              <w:jc w:val="both"/>
              <w:rPr>
                <w:rFonts w:ascii="Arial" w:hAnsi="Arial" w:cs="Arial"/>
                <w:sz w:val="20"/>
                <w:szCs w:val="20"/>
              </w:rPr>
            </w:pPr>
            <w:r>
              <w:rPr>
                <w:rFonts w:ascii="Arial" w:hAnsi="Arial" w:cs="Arial"/>
                <w:sz w:val="20"/>
                <w:szCs w:val="20"/>
              </w:rPr>
              <w:t>Invoices shall be addressed to FHI, which acts solely as a claim verifier. Upon completion of verification, payment shall be made directly by the client to the PROVIDER. In this arrangement, the client has an existing independent agreement or working relationship with the PROVIDER.</w:t>
            </w:r>
          </w:p>
        </w:tc>
        <w:tc>
          <w:tcPr>
            <w:tcW w:w="4261" w:type="dxa"/>
          </w:tcPr>
          <w:p w14:paraId="000D4CA6"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MODEL II – Verifikasi oleh FHI, Pembayaran oleh Klien yang Telah Bekerja Sama dengan PENYEDIA</w:t>
            </w:r>
          </w:p>
          <w:p w14:paraId="0E6B9232" w14:textId="77777777" w:rsidR="001B5E62" w:rsidRDefault="00B8758D">
            <w:pPr>
              <w:pStyle w:val="ListParagraph"/>
              <w:jc w:val="both"/>
              <w:rPr>
                <w:rFonts w:ascii="Arial" w:hAnsi="Arial" w:cs="Arial"/>
                <w:sz w:val="20"/>
                <w:szCs w:val="20"/>
              </w:rPr>
            </w:pPr>
            <w:r>
              <w:rPr>
                <w:rFonts w:ascii="Arial" w:hAnsi="Arial" w:cs="Arial"/>
                <w:sz w:val="20"/>
                <w:szCs w:val="20"/>
              </w:rPr>
              <w:t>Penagihan ditujukan kepada FHI yang bertindak sebagai pihak verifikator atas klaim. Setelah verifikasi dilakukan oleh FHI, pembayaran dilakukan secara langsung oleh pihak klien kepada PENYEDIA. Dalam skema ini, klien dimaksud telah memiliki hubungan kerja sama terpisah dengan PENYEDIA.</w:t>
            </w:r>
          </w:p>
        </w:tc>
      </w:tr>
      <w:tr w:rsidR="001B5E62" w14:paraId="7893858B" w14:textId="77777777">
        <w:tc>
          <w:tcPr>
            <w:tcW w:w="4215" w:type="dxa"/>
          </w:tcPr>
          <w:p w14:paraId="1BD864BD" w14:textId="77777777" w:rsidR="001B5E62" w:rsidRDefault="00B8758D" w:rsidP="00D8657D">
            <w:pPr>
              <w:pStyle w:val="ListParagraph"/>
              <w:numPr>
                <w:ilvl w:val="0"/>
                <w:numId w:val="74"/>
              </w:numPr>
              <w:jc w:val="both"/>
              <w:rPr>
                <w:rFonts w:ascii="Arial" w:hAnsi="Arial" w:cs="Arial"/>
                <w:b/>
                <w:bCs/>
                <w:sz w:val="20"/>
                <w:szCs w:val="20"/>
              </w:rPr>
            </w:pPr>
            <w:r>
              <w:rPr>
                <w:rFonts w:ascii="Arial" w:hAnsi="Arial" w:cs="Arial"/>
                <w:b/>
                <w:bCs/>
                <w:sz w:val="20"/>
                <w:szCs w:val="20"/>
              </w:rPr>
              <w:t>MODEL III – Claim Verification by FHI, Payment by Client without Direct Agreement</w:t>
            </w:r>
          </w:p>
          <w:p w14:paraId="2C08484D" w14:textId="77777777" w:rsidR="001B5E62" w:rsidRDefault="00B8758D">
            <w:pPr>
              <w:pStyle w:val="ListParagraph"/>
              <w:jc w:val="both"/>
              <w:rPr>
                <w:rFonts w:ascii="Arial" w:hAnsi="Arial" w:cs="Arial"/>
                <w:sz w:val="20"/>
                <w:szCs w:val="20"/>
              </w:rPr>
            </w:pPr>
            <w:r>
              <w:rPr>
                <w:rFonts w:ascii="Arial" w:hAnsi="Arial" w:cs="Arial"/>
                <w:sz w:val="20"/>
                <w:szCs w:val="20"/>
              </w:rPr>
              <w:t>Invoices shall be addressed to FHI, which performs claim verification. After verification, payment shall be made directly by the client to the PROVIDER. In this case, the client is not required to have a direct contractual relationship with the PROVIDER. The PROVIDER agrees that under this scheme, the client is not obligated to establish a direct contractual relationship with the PROVIDER, and the client’s responsibility is limited solely to the payment of invoices that have been verified by FHI</w:t>
            </w:r>
          </w:p>
        </w:tc>
        <w:tc>
          <w:tcPr>
            <w:tcW w:w="4261" w:type="dxa"/>
          </w:tcPr>
          <w:p w14:paraId="06DF16F3" w14:textId="77777777" w:rsidR="001B5E62" w:rsidRDefault="00B8758D" w:rsidP="00D8657D">
            <w:pPr>
              <w:pStyle w:val="ListParagraph"/>
              <w:numPr>
                <w:ilvl w:val="0"/>
                <w:numId w:val="75"/>
              </w:numPr>
              <w:jc w:val="both"/>
              <w:rPr>
                <w:rFonts w:ascii="Arial" w:hAnsi="Arial" w:cs="Arial"/>
                <w:b/>
                <w:bCs/>
                <w:sz w:val="20"/>
                <w:szCs w:val="20"/>
              </w:rPr>
            </w:pPr>
            <w:r>
              <w:rPr>
                <w:rFonts w:ascii="Arial" w:hAnsi="Arial" w:cs="Arial"/>
                <w:b/>
                <w:bCs/>
                <w:sz w:val="20"/>
                <w:szCs w:val="20"/>
              </w:rPr>
              <w:t xml:space="preserve">MODEL III – Verifikasi oleh FHI, Pembayaran oleh Klien tanpa Perjanjian dengan PENYEDIA </w:t>
            </w:r>
          </w:p>
          <w:p w14:paraId="54CA866A" w14:textId="77777777" w:rsidR="001B5E62" w:rsidRDefault="00B8758D">
            <w:pPr>
              <w:pStyle w:val="ListParagraph"/>
              <w:jc w:val="both"/>
              <w:rPr>
                <w:rFonts w:ascii="Arial" w:hAnsi="Arial" w:cs="Arial"/>
                <w:sz w:val="20"/>
                <w:szCs w:val="20"/>
              </w:rPr>
            </w:pPr>
            <w:r>
              <w:rPr>
                <w:rFonts w:ascii="Arial" w:hAnsi="Arial" w:cs="Arial"/>
                <w:sz w:val="20"/>
                <w:szCs w:val="20"/>
              </w:rPr>
              <w:t>Penagihan ditujukan kepada FHI yang bertindak sebagai verifikator atas klaim. Setelah proses verifikasi oleh FHI, pembayaran tetap dilakukan langsung oleh klien kepada PENYEDIA. Dalam hal ini, klien tidak diwajibkan memiliki hubungan kerja sama langsung dengan PENYEDIA. PENYEDIA menyetujui bahwa dalam skema ini, klien tidak berkewajiban memiliki hubungan kerja sama langsung dengan PENYEDIA, dan tanggung jawab klien terbatas pada pembayaran atas tagihan yang telah diverifikasi oleh FHI.</w:t>
            </w:r>
          </w:p>
        </w:tc>
      </w:tr>
      <w:tr w:rsidR="001B5E62" w14:paraId="15143608" w14:textId="77777777">
        <w:tc>
          <w:tcPr>
            <w:tcW w:w="4215" w:type="dxa"/>
          </w:tcPr>
          <w:p w14:paraId="01D2315D"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INVOICE</w:t>
            </w:r>
          </w:p>
        </w:tc>
        <w:tc>
          <w:tcPr>
            <w:tcW w:w="4261" w:type="dxa"/>
          </w:tcPr>
          <w:p w14:paraId="77BC7CFF"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PENAGIHAN</w:t>
            </w:r>
          </w:p>
        </w:tc>
      </w:tr>
      <w:tr w:rsidR="001B5E62" w14:paraId="7C0C1F31" w14:textId="77777777">
        <w:tc>
          <w:tcPr>
            <w:tcW w:w="4215" w:type="dxa"/>
          </w:tcPr>
          <w:p w14:paraId="56D98CE8" w14:textId="77777777" w:rsidR="001B5E62" w:rsidRDefault="00B8758D" w:rsidP="00D8657D">
            <w:pPr>
              <w:pStyle w:val="ListParagraph"/>
              <w:numPr>
                <w:ilvl w:val="0"/>
                <w:numId w:val="76"/>
              </w:numPr>
              <w:ind w:left="767"/>
              <w:jc w:val="both"/>
              <w:rPr>
                <w:rFonts w:ascii="Arial" w:hAnsi="Arial" w:cs="Arial"/>
                <w:sz w:val="20"/>
                <w:szCs w:val="20"/>
              </w:rPr>
            </w:pPr>
            <w:r>
              <w:rPr>
                <w:rFonts w:ascii="Arial" w:hAnsi="Arial" w:cs="Arial"/>
                <w:b/>
                <w:bCs/>
                <w:sz w:val="20"/>
                <w:szCs w:val="20"/>
              </w:rPr>
              <w:t>Invoice Requirement.</w:t>
            </w:r>
          </w:p>
          <w:p w14:paraId="30C994AB" w14:textId="77777777" w:rsidR="001B5E62" w:rsidRDefault="00B8758D">
            <w:pPr>
              <w:pStyle w:val="ListParagraph"/>
              <w:ind w:left="767"/>
              <w:jc w:val="both"/>
              <w:rPr>
                <w:rFonts w:ascii="Arial" w:hAnsi="Arial" w:cs="Arial"/>
                <w:sz w:val="20"/>
                <w:szCs w:val="20"/>
              </w:rPr>
            </w:pPr>
            <w:r>
              <w:rPr>
                <w:rFonts w:ascii="Arial" w:hAnsi="Arial" w:cs="Arial"/>
                <w:sz w:val="20"/>
                <w:szCs w:val="20"/>
              </w:rPr>
              <w:t xml:space="preserve"> PROVIDER’s invoices should be made in details, including per diem rates, for all services, PROVIDER shall attach the following documents to the bills sent to FHI, including to:</w:t>
            </w:r>
          </w:p>
          <w:p w14:paraId="40592409"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 xml:space="preserve">Original copy of claim form / medical resume / doctor statement (brief report from the doctor (including anamnesa, the history of illness/diagnosis </w:t>
            </w:r>
            <w:r>
              <w:rPr>
                <w:rFonts w:ascii="Arial" w:hAnsi="Arial" w:cs="Arial"/>
                <w:sz w:val="20"/>
                <w:szCs w:val="20"/>
              </w:rPr>
              <w:lastRenderedPageBreak/>
              <w:t>and treatments given to the MEMBER at the hospital) which has been duly signed by the MEMBER</w:t>
            </w:r>
          </w:p>
          <w:p w14:paraId="36C844C9"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of invoice and the details thereof.</w:t>
            </w:r>
          </w:p>
          <w:p w14:paraId="3C03B2DA"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Details of any amounts charged directly to the MEMBER.</w:t>
            </w:r>
          </w:p>
          <w:p w14:paraId="74F13B3F"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LETTER OF GUARANTEE.</w:t>
            </w:r>
          </w:p>
          <w:p w14:paraId="657AC8DC"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MEMBER with age over 17 years old must provide a copy of ID Card. MEMBER with age below 17 years must provide the birth certificate and photocopy of the parents’ ID card.</w:t>
            </w:r>
          </w:p>
          <w:p w14:paraId="32788C32"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Original copy of MEMBER Statement Letter which has been duly signed.</w:t>
            </w:r>
          </w:p>
          <w:p w14:paraId="55A71FB2"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Copy of letter of recommendation from other hospital, if any.</w:t>
            </w:r>
          </w:p>
          <w:p w14:paraId="0777DF16"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 xml:space="preserve">Copy of result of laboratorium or other diagnostic test, if any. </w:t>
            </w:r>
          </w:p>
          <w:p w14:paraId="1CB6064B"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 of fee doctor services.</w:t>
            </w:r>
          </w:p>
          <w:p w14:paraId="49D6BCF3"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Detail of the medication used (proven by the doctor’s prescription).</w:t>
            </w:r>
          </w:p>
          <w:p w14:paraId="4126549D" w14:textId="77777777" w:rsidR="001B5E62" w:rsidRDefault="00B8758D" w:rsidP="00D8657D">
            <w:pPr>
              <w:pStyle w:val="ListParagraph"/>
              <w:numPr>
                <w:ilvl w:val="0"/>
                <w:numId w:val="77"/>
              </w:numPr>
              <w:ind w:left="1192"/>
              <w:jc w:val="both"/>
              <w:rPr>
                <w:rFonts w:ascii="Arial" w:hAnsi="Arial" w:cs="Arial"/>
                <w:sz w:val="20"/>
                <w:szCs w:val="20"/>
              </w:rPr>
            </w:pPr>
            <w:r>
              <w:rPr>
                <w:rFonts w:ascii="Arial" w:hAnsi="Arial" w:cs="Arial"/>
                <w:sz w:val="20"/>
                <w:szCs w:val="20"/>
              </w:rPr>
              <w:t>For cases involving accidents, the PROVIDER must provide all documents as stated above with the addition of sufficient chronological explanation and details of such accident.</w:t>
            </w:r>
          </w:p>
        </w:tc>
        <w:tc>
          <w:tcPr>
            <w:tcW w:w="4261" w:type="dxa"/>
          </w:tcPr>
          <w:p w14:paraId="15263337" w14:textId="77777777" w:rsidR="001B5E62" w:rsidRDefault="00B8758D" w:rsidP="00D8657D">
            <w:pPr>
              <w:pStyle w:val="ListParagraph"/>
              <w:numPr>
                <w:ilvl w:val="0"/>
                <w:numId w:val="78"/>
              </w:numPr>
              <w:ind w:left="799"/>
              <w:jc w:val="both"/>
              <w:rPr>
                <w:rFonts w:ascii="Arial" w:hAnsi="Arial" w:cs="Arial"/>
                <w:sz w:val="20"/>
                <w:szCs w:val="20"/>
              </w:rPr>
            </w:pPr>
            <w:r>
              <w:rPr>
                <w:rFonts w:ascii="Arial" w:hAnsi="Arial" w:cs="Arial"/>
                <w:b/>
                <w:bCs/>
                <w:sz w:val="20"/>
                <w:szCs w:val="20"/>
              </w:rPr>
              <w:lastRenderedPageBreak/>
              <w:t xml:space="preserve">Syarat Tagihan. </w:t>
            </w:r>
          </w:p>
          <w:p w14:paraId="68C50248" w14:textId="77777777" w:rsidR="001B5E62" w:rsidRDefault="00B8758D">
            <w:pPr>
              <w:pStyle w:val="ListParagraph"/>
              <w:ind w:left="799"/>
              <w:jc w:val="both"/>
              <w:rPr>
                <w:rFonts w:ascii="Arial" w:hAnsi="Arial" w:cs="Arial"/>
                <w:sz w:val="20"/>
                <w:szCs w:val="20"/>
              </w:rPr>
            </w:pPr>
            <w:r>
              <w:rPr>
                <w:rFonts w:ascii="Arial" w:hAnsi="Arial" w:cs="Arial"/>
                <w:sz w:val="20"/>
                <w:szCs w:val="20"/>
              </w:rPr>
              <w:t>PENYEDIA harus dirinci, termasuk biaya harian, untuk semua layanan, PENYEDIA harus melampirkan dokumen-dokumen berikut pada tagihan yang dikirim ke FHI, termasuk pada:</w:t>
            </w:r>
          </w:p>
          <w:p w14:paraId="68F5827C"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 xml:space="preserve">Asli formulir klaim / ringkasan medis / keterangan dokter (laporan singkat dari dokter yang menangani (termasuk </w:t>
            </w:r>
            <w:r>
              <w:rPr>
                <w:rFonts w:ascii="Arial" w:hAnsi="Arial" w:cs="Arial"/>
                <w:sz w:val="20"/>
                <w:szCs w:val="20"/>
              </w:rPr>
              <w:lastRenderedPageBreak/>
              <w:t>anamnesa, riwayat dan diagnosis penyakit dan layanan yang diberikan kepada PESERTA selama perawatan di rumah sakit) yang telah ditandatangani PESERTA.</w:t>
            </w:r>
          </w:p>
          <w:p w14:paraId="2D9BB254"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faktur dan perinciannya.</w:t>
            </w:r>
          </w:p>
          <w:p w14:paraId="49150DD7"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biaya yang ditagihkan langsung pada PESERTA.</w:t>
            </w:r>
          </w:p>
          <w:p w14:paraId="47C0DC54"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SURAT JAMINAN.</w:t>
            </w:r>
          </w:p>
          <w:p w14:paraId="4CD15995"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PESERTA dengan usia diatas 17 tahun harus melampirkan fotokopi KTP. PESERTA dengan usia di bawah 17 tahun harus melampirkan akta kelahiran dan fotokopi KTP orangtua.</w:t>
            </w:r>
          </w:p>
          <w:p w14:paraId="16668585"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Asli Surat Pernyataan PESERTA yang telah ditandatangani.</w:t>
            </w:r>
          </w:p>
          <w:p w14:paraId="761CF15E"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Salinan surat rekomendasi dari rumah sakit lain, jika ada.</w:t>
            </w:r>
          </w:p>
          <w:p w14:paraId="4F6489E0"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 xml:space="preserve">Salinan hasil dari tes laboratorium atau tes diagnostik lain, jika ada. </w:t>
            </w:r>
          </w:p>
          <w:p w14:paraId="5F0A3169"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biaya jasa dokter.</w:t>
            </w:r>
          </w:p>
          <w:p w14:paraId="5F4DF0AB"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Rincian penggunaan obat (dengan melampirkan buki resep dokter).</w:t>
            </w:r>
          </w:p>
          <w:p w14:paraId="7688E027" w14:textId="77777777" w:rsidR="001B5E62" w:rsidRDefault="00B8758D" w:rsidP="00D8657D">
            <w:pPr>
              <w:pStyle w:val="ListParagraph"/>
              <w:numPr>
                <w:ilvl w:val="0"/>
                <w:numId w:val="79"/>
              </w:numPr>
              <w:ind w:left="1225"/>
              <w:jc w:val="both"/>
              <w:rPr>
                <w:rFonts w:ascii="Arial" w:hAnsi="Arial" w:cs="Arial"/>
                <w:sz w:val="20"/>
                <w:szCs w:val="20"/>
              </w:rPr>
            </w:pPr>
            <w:r>
              <w:rPr>
                <w:rFonts w:ascii="Arial" w:hAnsi="Arial" w:cs="Arial"/>
                <w:sz w:val="20"/>
                <w:szCs w:val="20"/>
              </w:rPr>
              <w:t>Dalam hal kecelakaan, PENYEDIA harus melampirkan semua dokumen diatas dengan tambahan penjelasan secara kronologis beserta detail kejadian.</w:t>
            </w:r>
          </w:p>
        </w:tc>
      </w:tr>
      <w:tr w:rsidR="001B5E62" w14:paraId="538F789C" w14:textId="77777777">
        <w:tc>
          <w:tcPr>
            <w:tcW w:w="4215" w:type="dxa"/>
          </w:tcPr>
          <w:p w14:paraId="6E7785ED" w14:textId="77777777" w:rsidR="001B5E62" w:rsidRDefault="00B8758D" w:rsidP="00D8657D">
            <w:pPr>
              <w:pStyle w:val="ListParagraph"/>
              <w:numPr>
                <w:ilvl w:val="0"/>
                <w:numId w:val="76"/>
              </w:numPr>
              <w:jc w:val="both"/>
              <w:rPr>
                <w:rFonts w:ascii="Arial" w:hAnsi="Arial" w:cs="Arial"/>
                <w:b/>
                <w:bCs/>
                <w:sz w:val="20"/>
                <w:szCs w:val="20"/>
              </w:rPr>
            </w:pPr>
            <w:r>
              <w:rPr>
                <w:rFonts w:ascii="Arial" w:hAnsi="Arial" w:cs="Arial"/>
                <w:b/>
                <w:bCs/>
                <w:sz w:val="20"/>
                <w:szCs w:val="20"/>
              </w:rPr>
              <w:lastRenderedPageBreak/>
              <w:t>Invoice Submission</w:t>
            </w:r>
          </w:p>
          <w:p w14:paraId="237B7109"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The PROVIDER shall submit invoices for healthcare services rendered no later than fourteen (14) calendar days from the date the services were provided. Any invoices submitted more than thirty (30) calendar days after the date on which the healthcare services were provided to the MEMBER shall not be eligible for payment, unless otherwise agreed in writing by FHI under exceptional circumstances. </w:t>
            </w:r>
          </w:p>
        </w:tc>
        <w:tc>
          <w:tcPr>
            <w:tcW w:w="4261" w:type="dxa"/>
          </w:tcPr>
          <w:p w14:paraId="3CD70F6D" w14:textId="77777777" w:rsidR="001B5E62" w:rsidRDefault="00B8758D" w:rsidP="00D8657D">
            <w:pPr>
              <w:pStyle w:val="ListParagraph"/>
              <w:numPr>
                <w:ilvl w:val="0"/>
                <w:numId w:val="78"/>
              </w:numPr>
              <w:jc w:val="both"/>
              <w:rPr>
                <w:rFonts w:ascii="Arial" w:hAnsi="Arial" w:cs="Arial"/>
                <w:b/>
                <w:bCs/>
                <w:sz w:val="20"/>
                <w:szCs w:val="20"/>
              </w:rPr>
            </w:pPr>
            <w:r>
              <w:rPr>
                <w:rFonts w:ascii="Arial" w:hAnsi="Arial" w:cs="Arial"/>
                <w:b/>
                <w:bCs/>
                <w:sz w:val="20"/>
                <w:szCs w:val="20"/>
              </w:rPr>
              <w:t>Pengajuan Tagihan</w:t>
            </w:r>
          </w:p>
          <w:p w14:paraId="51AC2189" w14:textId="77777777" w:rsidR="001B5E62" w:rsidRDefault="00B8758D">
            <w:pPr>
              <w:pStyle w:val="ListParagraph"/>
              <w:ind w:left="1080"/>
              <w:jc w:val="both"/>
              <w:rPr>
                <w:rFonts w:ascii="Arial" w:hAnsi="Arial" w:cs="Arial"/>
                <w:sz w:val="20"/>
                <w:szCs w:val="20"/>
              </w:rPr>
            </w:pPr>
            <w:r>
              <w:rPr>
                <w:rFonts w:ascii="Arial" w:hAnsi="Arial" w:cs="Arial"/>
                <w:sz w:val="20"/>
                <w:szCs w:val="20"/>
              </w:rPr>
              <w:t>PENYEDIA wajib mengajukan tagihan atas layanan kesehatan yang telah diberikan kepada pasien paling lambat dalam jangka waktu 14 (empat belas) hari kalender terhitung sejak tanggal layanan diberikan. Setiap tagihan yang diajukan lebih dari tiga puluh (30) hari kalender setelah tanggal layanan kesehatan diberikan kepada MEMBER tidak akan memenuhi syarat untuk dibayarkan, kecuali disepakati lain secara tertulis oleh FHI dalam keadaan luar biasa.</w:t>
            </w:r>
          </w:p>
        </w:tc>
      </w:tr>
      <w:tr w:rsidR="001B5E62" w14:paraId="4A7C64F2" w14:textId="77777777">
        <w:tc>
          <w:tcPr>
            <w:tcW w:w="4215" w:type="dxa"/>
          </w:tcPr>
          <w:p w14:paraId="469FDA97" w14:textId="77777777" w:rsidR="001B5E62" w:rsidRDefault="00B8758D" w:rsidP="00D8657D">
            <w:pPr>
              <w:pStyle w:val="ListParagraph"/>
              <w:numPr>
                <w:ilvl w:val="0"/>
                <w:numId w:val="76"/>
              </w:numPr>
              <w:jc w:val="both"/>
              <w:rPr>
                <w:rFonts w:ascii="Arial" w:hAnsi="Arial" w:cs="Arial"/>
                <w:b/>
                <w:bCs/>
                <w:sz w:val="20"/>
                <w:szCs w:val="20"/>
              </w:rPr>
            </w:pPr>
            <w:r>
              <w:rPr>
                <w:rFonts w:ascii="Arial" w:hAnsi="Arial" w:cs="Arial"/>
                <w:b/>
                <w:bCs/>
                <w:sz w:val="20"/>
                <w:szCs w:val="20"/>
              </w:rPr>
              <w:t>Co-Insurance, Deductibles, and Excess Charges</w:t>
            </w:r>
          </w:p>
          <w:p w14:paraId="0F5E58FB"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 xml:space="preserve">The Parties acknowledge that co-insurance, deductibles, and/or excess charges may apply to MEMBERS referred by FHI, in accordance with the </w:t>
            </w:r>
            <w:r>
              <w:rPr>
                <w:rFonts w:ascii="Arial" w:hAnsi="Arial" w:cs="Arial"/>
                <w:sz w:val="20"/>
                <w:szCs w:val="20"/>
              </w:rPr>
              <w:lastRenderedPageBreak/>
              <w:t>terms and conditions of each MEMBER’s healthcare benefits package.</w:t>
            </w:r>
          </w:p>
          <w:p w14:paraId="318860B6" w14:textId="77777777" w:rsidR="001B5E62" w:rsidRDefault="001B5E62">
            <w:pPr>
              <w:pStyle w:val="ListParagraph"/>
              <w:ind w:left="1192"/>
              <w:jc w:val="both"/>
              <w:rPr>
                <w:rFonts w:ascii="Arial" w:hAnsi="Arial" w:cs="Arial"/>
                <w:sz w:val="20"/>
                <w:szCs w:val="20"/>
              </w:rPr>
            </w:pPr>
          </w:p>
          <w:p w14:paraId="57F3038D"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FHI shall provide information regarding the portion of charges that is the responsibility of the MEMBER (including co-insurance, deductibles, and/or excess charges) through a Letter of Guarantee (LOG) issued for each case, and such information shall be communicated to the PROVIDER prior to the MEMBER’s discharge from the healthcare facility.</w:t>
            </w:r>
          </w:p>
          <w:p w14:paraId="20DC2578" w14:textId="77777777" w:rsidR="001B5E62" w:rsidRDefault="001B5E62">
            <w:pPr>
              <w:pStyle w:val="ListParagraph"/>
              <w:ind w:left="1192"/>
              <w:jc w:val="both"/>
              <w:rPr>
                <w:rFonts w:ascii="Arial" w:hAnsi="Arial" w:cs="Arial"/>
                <w:sz w:val="20"/>
                <w:szCs w:val="20"/>
              </w:rPr>
            </w:pPr>
          </w:p>
          <w:p w14:paraId="38963FFD"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The PROVIDER shall be responsible for collecting directly from the MEMBER the portion of charges that is the MEMBER’s responsibility at the time of discharge, in accordance with the cost breakdown stated in the LOG.</w:t>
            </w:r>
          </w:p>
          <w:p w14:paraId="7721AD1D" w14:textId="77777777" w:rsidR="001B5E62" w:rsidRDefault="001B5E62">
            <w:pPr>
              <w:pStyle w:val="ListParagraph"/>
              <w:ind w:left="1192"/>
              <w:jc w:val="both"/>
              <w:rPr>
                <w:rFonts w:ascii="Arial" w:hAnsi="Arial" w:cs="Arial"/>
                <w:sz w:val="20"/>
                <w:szCs w:val="20"/>
              </w:rPr>
            </w:pPr>
          </w:p>
          <w:p w14:paraId="627BF778" w14:textId="77777777" w:rsidR="001B5E62" w:rsidRDefault="00B8758D" w:rsidP="00D8657D">
            <w:pPr>
              <w:pStyle w:val="ListParagraph"/>
              <w:numPr>
                <w:ilvl w:val="0"/>
                <w:numId w:val="80"/>
              </w:numPr>
              <w:ind w:left="1192"/>
              <w:jc w:val="both"/>
              <w:rPr>
                <w:rFonts w:ascii="Arial" w:hAnsi="Arial" w:cs="Arial"/>
                <w:sz w:val="20"/>
                <w:szCs w:val="20"/>
              </w:rPr>
            </w:pPr>
            <w:r>
              <w:rPr>
                <w:rFonts w:ascii="Arial" w:hAnsi="Arial" w:cs="Arial"/>
                <w:sz w:val="20"/>
                <w:szCs w:val="20"/>
              </w:rPr>
              <w:t>FHI shall only be responsible for settling the remaining balance of the invoice, excluding any amounts explicitly designated as the MEMBER’s responsibility.</w:t>
            </w:r>
          </w:p>
          <w:p w14:paraId="79049BD9" w14:textId="77777777" w:rsidR="001B5E62" w:rsidRDefault="001B5E62">
            <w:pPr>
              <w:pStyle w:val="ListParagraph"/>
              <w:ind w:left="1080"/>
              <w:jc w:val="both"/>
              <w:rPr>
                <w:rFonts w:ascii="Arial" w:hAnsi="Arial" w:cs="Arial"/>
                <w:b/>
                <w:bCs/>
                <w:sz w:val="20"/>
                <w:szCs w:val="20"/>
              </w:rPr>
            </w:pPr>
          </w:p>
        </w:tc>
        <w:tc>
          <w:tcPr>
            <w:tcW w:w="4261" w:type="dxa"/>
          </w:tcPr>
          <w:p w14:paraId="625B12D8" w14:textId="77777777" w:rsidR="001B5E62" w:rsidRDefault="00B8758D" w:rsidP="00D8657D">
            <w:pPr>
              <w:pStyle w:val="ListParagraph"/>
              <w:numPr>
                <w:ilvl w:val="0"/>
                <w:numId w:val="78"/>
              </w:numPr>
              <w:jc w:val="both"/>
              <w:rPr>
                <w:rFonts w:ascii="Arial" w:hAnsi="Arial" w:cs="Arial"/>
                <w:b/>
                <w:bCs/>
                <w:sz w:val="20"/>
                <w:szCs w:val="20"/>
              </w:rPr>
            </w:pPr>
            <w:r>
              <w:rPr>
                <w:rFonts w:ascii="Arial" w:hAnsi="Arial" w:cs="Arial"/>
                <w:b/>
                <w:bCs/>
                <w:sz w:val="20"/>
                <w:szCs w:val="20"/>
              </w:rPr>
              <w:lastRenderedPageBreak/>
              <w:t>Ko-Asuransi, Deductible, dan Biaya Selisih (Excess Charges)</w:t>
            </w:r>
          </w:p>
          <w:p w14:paraId="0B9EED63"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 xml:space="preserve">Para Pihak memahami bahwa ko-asuransi, deductible, dan/atau biaya selisih (excess charges) dapat berlaku bagi </w:t>
            </w:r>
            <w:r>
              <w:rPr>
                <w:rFonts w:ascii="Arial" w:hAnsi="Arial" w:cs="Arial"/>
                <w:sz w:val="20"/>
                <w:szCs w:val="20"/>
              </w:rPr>
              <w:lastRenderedPageBreak/>
              <w:t>MEMBER yang dirujuk oleh FHI, sesuai dengan ketentuan dalam paket manfaat layanan kesehatan masing-masing MEMBER.</w:t>
            </w:r>
          </w:p>
          <w:p w14:paraId="53A58A2B"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FHI akan menyampaikan informasi terkait kewajiban biaya yang menjadi tanggung jawab MEMBER (termasuk ko-asuransi, deductible, dan/atau biaya selisih) melalui Surat Jaminan (Letter of Guarantee/LOG) untuk setiap kasus, dan akan diinformasikan kepada PENYEDIA sebelum MEMBER keluar (discharge) dari fasilitas layanan kesehatan.</w:t>
            </w:r>
          </w:p>
          <w:p w14:paraId="29828981"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PENYEDIA bertanggung jawab untuk menagih dan memungut langsung bagian biaya yang menjadi tanggungan MEMBER pada saat MEMBER keluar (discharge), sesuai dengan rincian biaya yang tercantum dalam LOG.</w:t>
            </w:r>
          </w:p>
          <w:p w14:paraId="1BEB6AC0" w14:textId="77777777" w:rsidR="001B5E62" w:rsidRDefault="00B8758D" w:rsidP="00D8657D">
            <w:pPr>
              <w:pStyle w:val="ListParagraph"/>
              <w:numPr>
                <w:ilvl w:val="0"/>
                <w:numId w:val="81"/>
              </w:numPr>
              <w:ind w:left="1366"/>
              <w:jc w:val="both"/>
              <w:rPr>
                <w:rFonts w:ascii="Arial" w:hAnsi="Arial" w:cs="Arial"/>
                <w:sz w:val="20"/>
                <w:szCs w:val="20"/>
              </w:rPr>
            </w:pPr>
            <w:r>
              <w:rPr>
                <w:rFonts w:ascii="Arial" w:hAnsi="Arial" w:cs="Arial"/>
                <w:sz w:val="20"/>
                <w:szCs w:val="20"/>
              </w:rPr>
              <w:t>FHI hanya bertanggung jawab untuk melakukan pembayaran atas sisa tagihan yang menjadi tanggung jawab FHI, dengan mengecualikan bagian biaya yang telah ditentukan sebagai tanggungan MEMBER.</w:t>
            </w:r>
          </w:p>
          <w:p w14:paraId="40DBC75F" w14:textId="77777777" w:rsidR="001B5E62" w:rsidRDefault="001B5E62">
            <w:pPr>
              <w:pStyle w:val="ListParagraph"/>
              <w:ind w:left="1080"/>
              <w:jc w:val="both"/>
              <w:rPr>
                <w:rFonts w:ascii="Arial" w:hAnsi="Arial" w:cs="Arial"/>
                <w:b/>
                <w:bCs/>
                <w:sz w:val="20"/>
                <w:szCs w:val="20"/>
              </w:rPr>
            </w:pPr>
          </w:p>
        </w:tc>
      </w:tr>
      <w:tr w:rsidR="001B5E62" w14:paraId="617EE00D" w14:textId="77777777">
        <w:tc>
          <w:tcPr>
            <w:tcW w:w="4215" w:type="dxa"/>
          </w:tcPr>
          <w:p w14:paraId="1E14B931"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lastRenderedPageBreak/>
              <w:t>VERIFICATION AND RECONCILIATION</w:t>
            </w:r>
          </w:p>
        </w:tc>
        <w:tc>
          <w:tcPr>
            <w:tcW w:w="4261" w:type="dxa"/>
          </w:tcPr>
          <w:p w14:paraId="1C115F39"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VERIFIKASI DAN REKONSILIASI</w:t>
            </w:r>
          </w:p>
        </w:tc>
      </w:tr>
      <w:tr w:rsidR="001B5E62" w14:paraId="56C389FF" w14:textId="77777777">
        <w:tc>
          <w:tcPr>
            <w:tcW w:w="4215" w:type="dxa"/>
          </w:tcPr>
          <w:p w14:paraId="2B547331"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Invoice Verification by FHI</w:t>
            </w:r>
          </w:p>
          <w:p w14:paraId="07569EDB" w14:textId="77777777" w:rsidR="001B5E62" w:rsidRDefault="00B8758D">
            <w:pPr>
              <w:pStyle w:val="ListParagraph"/>
              <w:ind w:left="1080"/>
              <w:jc w:val="both"/>
              <w:rPr>
                <w:rFonts w:ascii="Arial" w:hAnsi="Arial" w:cs="Arial"/>
                <w:sz w:val="20"/>
                <w:szCs w:val="20"/>
              </w:rPr>
            </w:pPr>
            <w:r>
              <w:rPr>
                <w:rFonts w:ascii="Arial" w:hAnsi="Arial" w:cs="Arial"/>
                <w:sz w:val="20"/>
                <w:szCs w:val="20"/>
              </w:rPr>
              <w:t>Pursuant to this Agreement, the Parties agree that FHI is entitled to verify each invoice submitted by the PROVIDER. In the event of any discrepancies, FHI may raise an objection to the invoice within three (3) months from the date of receipt of the original invoice, as evidenced by a delivery receipt from an official courier service.</w:t>
            </w:r>
          </w:p>
        </w:tc>
        <w:tc>
          <w:tcPr>
            <w:tcW w:w="4261" w:type="dxa"/>
          </w:tcPr>
          <w:p w14:paraId="5E18017A"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Verifikasi Tagihan oleh FHI</w:t>
            </w:r>
          </w:p>
          <w:p w14:paraId="2118FD8B" w14:textId="77777777" w:rsidR="001B5E62" w:rsidRDefault="00B8758D">
            <w:pPr>
              <w:pStyle w:val="ListParagraph"/>
              <w:ind w:left="1080"/>
              <w:jc w:val="both"/>
              <w:rPr>
                <w:rFonts w:ascii="Arial" w:hAnsi="Arial" w:cs="Arial"/>
                <w:sz w:val="20"/>
                <w:szCs w:val="20"/>
              </w:rPr>
            </w:pPr>
            <w:r>
              <w:rPr>
                <w:rFonts w:ascii="Arial" w:hAnsi="Arial" w:cs="Arial"/>
                <w:sz w:val="20"/>
                <w:szCs w:val="20"/>
              </w:rPr>
              <w:t>Berdasarkan Perjanjian ini, Para Pihak sepakat bahwa FHI berhak untuk melakukan verifikasi atas setiap faktur/tagihan yang diterima dari PENYEDIA. Apabila ditemukan ketidaksesuaian, FHI dapat menyampaikan sanggahan terhadap faktur tersebut dalam jangka waktu paling lambat 3 (tiga) bulan sejak tanggal penerimaan faktur asli, sebagaimana dibuktikan dengan tanda terima pengiriman dari kurir resmi</w:t>
            </w:r>
          </w:p>
        </w:tc>
      </w:tr>
      <w:tr w:rsidR="001B5E62" w14:paraId="584921DC" w14:textId="77777777">
        <w:tc>
          <w:tcPr>
            <w:tcW w:w="4215" w:type="dxa"/>
          </w:tcPr>
          <w:p w14:paraId="4F44428B"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Completeness of Invoice Documentation</w:t>
            </w:r>
          </w:p>
          <w:p w14:paraId="08B9A93D"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 xml:space="preserve">If an invoice is found to be incomplete, FHI shall notify the PROVIDER via email and request the necessary </w:t>
            </w:r>
            <w:r>
              <w:rPr>
                <w:rFonts w:ascii="Arial" w:hAnsi="Arial" w:cs="Arial"/>
                <w:sz w:val="20"/>
                <w:szCs w:val="20"/>
              </w:rPr>
              <w:lastRenderedPageBreak/>
              <w:t>supporting documents within fourteen (14) calendar days from the date the notification email is sent.</w:t>
            </w:r>
          </w:p>
          <w:p w14:paraId="559E3B5C"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If no response is received from the PROVIDER, the invoice shall not be processed or shall be deemed not received.</w:t>
            </w:r>
          </w:p>
          <w:p w14:paraId="5F8A7D85" w14:textId="77777777" w:rsidR="001B5E62" w:rsidRDefault="00B8758D" w:rsidP="00D8657D">
            <w:pPr>
              <w:pStyle w:val="ListParagraph"/>
              <w:numPr>
                <w:ilvl w:val="0"/>
                <w:numId w:val="84"/>
              </w:numPr>
              <w:ind w:left="1476"/>
              <w:jc w:val="both"/>
              <w:rPr>
                <w:rFonts w:ascii="Arial" w:hAnsi="Arial" w:cs="Arial"/>
                <w:sz w:val="20"/>
                <w:szCs w:val="20"/>
              </w:rPr>
            </w:pPr>
            <w:r>
              <w:rPr>
                <w:rFonts w:ascii="Arial" w:hAnsi="Arial" w:cs="Arial"/>
                <w:sz w:val="20"/>
                <w:szCs w:val="20"/>
              </w:rPr>
              <w:t>If within thirty (30) calendar days from the date of the notification the PROVIDER fails to respond and/or provide the requested documents, FHI reserves the right not to process or pay the invoice, unless accompanied by an official letter duly signed by the PROVIDER’s Board of Directors.</w:t>
            </w:r>
          </w:p>
        </w:tc>
        <w:tc>
          <w:tcPr>
            <w:tcW w:w="4261" w:type="dxa"/>
          </w:tcPr>
          <w:p w14:paraId="22CDA093"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lastRenderedPageBreak/>
              <w:t>Kelengkapan Dokumen Tagihan</w:t>
            </w:r>
          </w:p>
          <w:p w14:paraId="260B2116"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 xml:space="preserve">Apabila terdapat tagihan yang kurang lengkap, maka FHI wajib memberitahukan hal tersebut melalui email </w:t>
            </w:r>
            <w:r>
              <w:rPr>
                <w:rFonts w:ascii="Arial" w:hAnsi="Arial" w:cs="Arial"/>
                <w:sz w:val="20"/>
                <w:szCs w:val="20"/>
              </w:rPr>
              <w:lastRenderedPageBreak/>
              <w:t>dan meminta kelengkapan dokumen kepada PENYEDIA dalam waktu 14 (empat belas) hari kalender terhitung sejak tanggal email pemberitahuan dikirimkan.</w:t>
            </w:r>
          </w:p>
          <w:p w14:paraId="07FE9572"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Apabila tidak ada tanggapan dari PENYEDIA, maka tagihan tersebut tidak akan diproses atau dianggap belum diterima.</w:t>
            </w:r>
          </w:p>
          <w:p w14:paraId="5EFE2E75" w14:textId="77777777" w:rsidR="001B5E62" w:rsidRDefault="00B8758D" w:rsidP="00D8657D">
            <w:pPr>
              <w:pStyle w:val="ListParagraph"/>
              <w:numPr>
                <w:ilvl w:val="0"/>
                <w:numId w:val="85"/>
              </w:numPr>
              <w:ind w:left="1508"/>
              <w:jc w:val="both"/>
              <w:rPr>
                <w:rFonts w:ascii="Arial" w:hAnsi="Arial" w:cs="Arial"/>
                <w:sz w:val="20"/>
                <w:szCs w:val="20"/>
              </w:rPr>
            </w:pPr>
            <w:r>
              <w:rPr>
                <w:rFonts w:ascii="Arial" w:hAnsi="Arial" w:cs="Arial"/>
                <w:sz w:val="20"/>
                <w:szCs w:val="20"/>
              </w:rPr>
              <w:t>Apabila dalam waktu 30 (tiga puluh) hari kalender sejak pemberitahuan tersebut PENYEDIA tidak memberikan tanggapan dan/atau kelengkapan yang diminta, maka FHI berhak untuk tidak memproses atau tidak membayarkan tagihan tersebut, kecuali apabila disertai surat pernyataan resmi yang ditandatangani oleh Direksi PENYEDIA.</w:t>
            </w:r>
          </w:p>
        </w:tc>
      </w:tr>
      <w:tr w:rsidR="001B5E62" w14:paraId="00FDC026" w14:textId="77777777">
        <w:tc>
          <w:tcPr>
            <w:tcW w:w="4215" w:type="dxa"/>
          </w:tcPr>
          <w:p w14:paraId="70E28B12"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lastRenderedPageBreak/>
              <w:t>Suspension of Payment for Disputed Invoices</w:t>
            </w:r>
          </w:p>
          <w:p w14:paraId="42CBF4E3" w14:textId="77777777" w:rsidR="001B5E62" w:rsidRDefault="00B8758D">
            <w:pPr>
              <w:pStyle w:val="ListParagraph"/>
              <w:ind w:left="1080"/>
              <w:jc w:val="both"/>
              <w:rPr>
                <w:rFonts w:ascii="Arial" w:hAnsi="Arial" w:cs="Arial"/>
                <w:sz w:val="20"/>
                <w:szCs w:val="20"/>
              </w:rPr>
            </w:pPr>
            <w:r>
              <w:rPr>
                <w:rFonts w:ascii="Arial" w:hAnsi="Arial" w:cs="Arial"/>
                <w:sz w:val="20"/>
                <w:szCs w:val="20"/>
              </w:rPr>
              <w:t>In the event an invoice is disputed, payment for the relevant invoice may be temporarily suspended by FHI until the PROVIDER issues a final written resolution of the verification results. If the revised invoice is accepted by FHI, payment shall be made based on the corrected and mutually agreed amount.</w:t>
            </w:r>
          </w:p>
        </w:tc>
        <w:tc>
          <w:tcPr>
            <w:tcW w:w="4261" w:type="dxa"/>
          </w:tcPr>
          <w:p w14:paraId="4264FE0F"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Penangguhan Pembayaran atas Tagihan yang Disanggah</w:t>
            </w:r>
          </w:p>
          <w:p w14:paraId="257E7FE8" w14:textId="77777777" w:rsidR="001B5E62" w:rsidRDefault="00B8758D">
            <w:pPr>
              <w:pStyle w:val="ListParagraph"/>
              <w:ind w:left="1080"/>
              <w:jc w:val="both"/>
              <w:rPr>
                <w:rFonts w:ascii="Arial" w:hAnsi="Arial" w:cs="Arial"/>
                <w:sz w:val="20"/>
                <w:szCs w:val="20"/>
              </w:rPr>
            </w:pPr>
            <w:r>
              <w:rPr>
                <w:rFonts w:ascii="Arial" w:hAnsi="Arial" w:cs="Arial"/>
                <w:sz w:val="20"/>
                <w:szCs w:val="20"/>
              </w:rPr>
              <w:t>Dalam hal suatu faktur disanggah, maka pembayaran atas faktur yang relevan dapat ditangguhkan sementara oleh FHI hingga PENYEDIA menyampaikan keputusan akhir secara tertulis atas hasil verifikasi tersebut. Jika revisi atas faktur disetujui oleh FHI, maka pembayaran akan dilakukan sesuai nilai yang telah diperbaiki dan disepakati.</w:t>
            </w:r>
          </w:p>
        </w:tc>
      </w:tr>
      <w:tr w:rsidR="001B5E62" w14:paraId="740654F3" w14:textId="77777777">
        <w:tc>
          <w:tcPr>
            <w:tcW w:w="4215" w:type="dxa"/>
          </w:tcPr>
          <w:p w14:paraId="12D70CBD"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Obligations of the PROVIDER in Responding to Disputes</w:t>
            </w:r>
          </w:p>
          <w:p w14:paraId="329BF235" w14:textId="77777777" w:rsidR="001B5E62" w:rsidRDefault="00B8758D">
            <w:pPr>
              <w:pStyle w:val="ListParagraph"/>
              <w:ind w:left="1080"/>
              <w:jc w:val="both"/>
              <w:rPr>
                <w:rFonts w:ascii="Arial" w:hAnsi="Arial" w:cs="Arial"/>
                <w:sz w:val="20"/>
                <w:szCs w:val="20"/>
              </w:rPr>
            </w:pPr>
            <w:r>
              <w:rPr>
                <w:rFonts w:ascii="Arial" w:hAnsi="Arial" w:cs="Arial"/>
                <w:sz w:val="20"/>
                <w:szCs w:val="20"/>
              </w:rPr>
              <w:t>The PROVIDER shall investigate and respond to any objections raised by FHI and provide a final written decision. The Parties agree to conduct the verification and dispute resolution process fairly, transparently, impartially, and based on evidence, and to share relevant information as needed throughout the process.</w:t>
            </w:r>
          </w:p>
        </w:tc>
        <w:tc>
          <w:tcPr>
            <w:tcW w:w="4261" w:type="dxa"/>
          </w:tcPr>
          <w:p w14:paraId="0A6D7327"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Kewajiban PENYEDIA dalam Menanggapi Sanggahan</w:t>
            </w:r>
          </w:p>
          <w:p w14:paraId="23A7B638" w14:textId="77777777" w:rsidR="001B5E62" w:rsidRDefault="00B8758D">
            <w:pPr>
              <w:pStyle w:val="ListParagraph"/>
              <w:ind w:left="1080"/>
              <w:jc w:val="both"/>
              <w:rPr>
                <w:rFonts w:ascii="Arial" w:hAnsi="Arial" w:cs="Arial"/>
                <w:sz w:val="20"/>
                <w:szCs w:val="20"/>
              </w:rPr>
            </w:pPr>
            <w:r>
              <w:rPr>
                <w:rFonts w:ascii="Arial" w:hAnsi="Arial" w:cs="Arial"/>
                <w:sz w:val="20"/>
                <w:szCs w:val="20"/>
              </w:rPr>
              <w:t>PENYEDIA wajib menyelidiki dan menindaklanjuti setiap sanggahan yang diajukan oleh FHI, serta menyampaikan keputusan akhir secara tertulis. Para Pihak sepakat untuk melaksanakan proses verifikasi dan penyelesaian sanggahan ini secara adil, transparan, tidak memihak, dan berbasis bukti, serta saling memberikan informasi yang diperlukan selama proses berlangsung.</w:t>
            </w:r>
          </w:p>
        </w:tc>
      </w:tr>
      <w:tr w:rsidR="001B5E62" w14:paraId="35A5F9A6" w14:textId="77777777">
        <w:tc>
          <w:tcPr>
            <w:tcW w:w="4215" w:type="dxa"/>
          </w:tcPr>
          <w:p w14:paraId="1DF154CE"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t>Reconciliation as the Resolution Mechanism</w:t>
            </w:r>
          </w:p>
          <w:p w14:paraId="51DE61E0"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The Parties agree that any disputes or objections related to invoices submitted by the PROVIDER shall be resolved </w:t>
            </w:r>
            <w:r>
              <w:rPr>
                <w:rFonts w:ascii="Arial" w:hAnsi="Arial" w:cs="Arial"/>
                <w:sz w:val="20"/>
                <w:szCs w:val="20"/>
              </w:rPr>
              <w:lastRenderedPageBreak/>
              <w:t>first through bilateral reconciliation, based on the principles of mutual consensus, fairness, transparency, and good faith.</w:t>
            </w:r>
          </w:p>
        </w:tc>
        <w:tc>
          <w:tcPr>
            <w:tcW w:w="4261" w:type="dxa"/>
          </w:tcPr>
          <w:p w14:paraId="67038C39"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lastRenderedPageBreak/>
              <w:t>Rekonsiliasi sebagai Mekanisme Penyelesaian</w:t>
            </w:r>
          </w:p>
          <w:p w14:paraId="5B5DB999" w14:textId="77777777" w:rsidR="001B5E62" w:rsidRDefault="00B8758D">
            <w:pPr>
              <w:pStyle w:val="ListParagraph"/>
              <w:ind w:left="1080"/>
              <w:jc w:val="both"/>
              <w:rPr>
                <w:rFonts w:ascii="Arial" w:hAnsi="Arial" w:cs="Arial"/>
                <w:sz w:val="20"/>
                <w:szCs w:val="20"/>
              </w:rPr>
            </w:pPr>
            <w:r>
              <w:rPr>
                <w:rFonts w:ascii="Arial" w:hAnsi="Arial" w:cs="Arial"/>
                <w:sz w:val="20"/>
                <w:szCs w:val="20"/>
              </w:rPr>
              <w:t xml:space="preserve">Para Pihak sepakat bahwa setiap sanggahan dan/atau perselisihan yang timbul terkait tagihan yang diajukan oleh </w:t>
            </w:r>
            <w:r>
              <w:rPr>
                <w:rFonts w:ascii="Arial" w:hAnsi="Arial" w:cs="Arial"/>
                <w:sz w:val="20"/>
                <w:szCs w:val="20"/>
              </w:rPr>
              <w:lastRenderedPageBreak/>
              <w:t>PENYEDIA akan diselesaikan terlebih dahulu melalui proses rekonsiliasi secara bilateral, dengan mengedepankan prinsip musyawarah untuk mufakat, keadilan, transparansi, dan itikad baik.</w:t>
            </w:r>
          </w:p>
        </w:tc>
      </w:tr>
      <w:tr w:rsidR="001B5E62" w14:paraId="289D317E" w14:textId="77777777">
        <w:tc>
          <w:tcPr>
            <w:tcW w:w="4215" w:type="dxa"/>
          </w:tcPr>
          <w:p w14:paraId="58ABCC87" w14:textId="77777777" w:rsidR="001B5E62" w:rsidRDefault="00B8758D" w:rsidP="00D8657D">
            <w:pPr>
              <w:pStyle w:val="ListParagraph"/>
              <w:numPr>
                <w:ilvl w:val="0"/>
                <w:numId w:val="82"/>
              </w:numPr>
              <w:jc w:val="both"/>
              <w:rPr>
                <w:rFonts w:ascii="Arial" w:hAnsi="Arial" w:cs="Arial"/>
                <w:b/>
                <w:bCs/>
                <w:sz w:val="20"/>
                <w:szCs w:val="20"/>
              </w:rPr>
            </w:pPr>
            <w:r>
              <w:rPr>
                <w:rFonts w:ascii="Arial" w:hAnsi="Arial" w:cs="Arial"/>
                <w:b/>
                <w:bCs/>
                <w:sz w:val="20"/>
                <w:szCs w:val="20"/>
              </w:rPr>
              <w:lastRenderedPageBreak/>
              <w:t>Stages of the Reconciliation Process</w:t>
            </w:r>
          </w:p>
          <w:p w14:paraId="51D23C7F" w14:textId="77777777" w:rsidR="001B5E62" w:rsidRDefault="00B8758D">
            <w:pPr>
              <w:pStyle w:val="ListParagraph"/>
              <w:ind w:left="1080"/>
              <w:jc w:val="both"/>
              <w:rPr>
                <w:rFonts w:ascii="Arial" w:hAnsi="Arial" w:cs="Arial"/>
                <w:sz w:val="20"/>
                <w:szCs w:val="20"/>
              </w:rPr>
            </w:pPr>
            <w:r>
              <w:rPr>
                <w:rFonts w:ascii="Arial" w:hAnsi="Arial" w:cs="Arial"/>
                <w:sz w:val="20"/>
                <w:szCs w:val="20"/>
              </w:rPr>
              <w:t>The reconciliation process shall be carried out in the following stages:</w:t>
            </w:r>
          </w:p>
          <w:p w14:paraId="0967ABBB"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The PROVIDER and FHI shall engage in clarification and discussion regarding the dispute or objection, within ten (10) business days from the date the objection notice is sent by FHI.</w:t>
            </w:r>
          </w:p>
          <w:p w14:paraId="6933E55F"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Both Parties shall appoint competent and authorized representatives to attend the reconciliation meetings.</w:t>
            </w:r>
          </w:p>
          <w:p w14:paraId="095AB505"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The outcome of the reconciliation process shall be documented in a Reconciliation Report signed by both Parties, which shall serve as the basis for payment, invoice revision, or any other necessary administrative actions.</w:t>
            </w:r>
          </w:p>
          <w:p w14:paraId="048ADB06"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If no agreement is reached within thirty (30) calendar days from the commencement of the reconciliation process, the Parties may agree to pursue other resolution mechanisms as stipulated in this Agreement.</w:t>
            </w:r>
          </w:p>
          <w:p w14:paraId="05314CBA" w14:textId="77777777" w:rsidR="001B5E62" w:rsidRDefault="00B8758D" w:rsidP="00D8657D">
            <w:pPr>
              <w:pStyle w:val="ListParagraph"/>
              <w:numPr>
                <w:ilvl w:val="0"/>
                <w:numId w:val="86"/>
              </w:numPr>
              <w:ind w:left="1476"/>
              <w:jc w:val="both"/>
              <w:rPr>
                <w:rFonts w:ascii="Arial" w:hAnsi="Arial" w:cs="Arial"/>
                <w:sz w:val="20"/>
                <w:szCs w:val="20"/>
              </w:rPr>
            </w:pPr>
            <w:r>
              <w:rPr>
                <w:rFonts w:ascii="Arial" w:hAnsi="Arial" w:cs="Arial"/>
                <w:sz w:val="20"/>
                <w:szCs w:val="20"/>
              </w:rPr>
              <w:t>During the reconciliation process, both Parties shall continue to maintain professional conduct and ensure the smooth operation of activities and ongoing cooperation.</w:t>
            </w:r>
          </w:p>
        </w:tc>
        <w:tc>
          <w:tcPr>
            <w:tcW w:w="4261" w:type="dxa"/>
          </w:tcPr>
          <w:p w14:paraId="48D0200E" w14:textId="77777777" w:rsidR="001B5E62" w:rsidRDefault="00B8758D" w:rsidP="00D8657D">
            <w:pPr>
              <w:pStyle w:val="ListParagraph"/>
              <w:numPr>
                <w:ilvl w:val="0"/>
                <w:numId w:val="83"/>
              </w:numPr>
              <w:jc w:val="both"/>
              <w:rPr>
                <w:rFonts w:ascii="Arial" w:hAnsi="Arial" w:cs="Arial"/>
                <w:b/>
                <w:bCs/>
                <w:sz w:val="20"/>
                <w:szCs w:val="20"/>
              </w:rPr>
            </w:pPr>
            <w:r>
              <w:rPr>
                <w:rFonts w:ascii="Arial" w:hAnsi="Arial" w:cs="Arial"/>
                <w:b/>
                <w:bCs/>
                <w:sz w:val="20"/>
                <w:szCs w:val="20"/>
              </w:rPr>
              <w:t>Tahapan Proses Rekonsiliasi</w:t>
            </w:r>
          </w:p>
          <w:p w14:paraId="736A9B17" w14:textId="77777777" w:rsidR="001B5E62" w:rsidRDefault="00B8758D">
            <w:pPr>
              <w:pStyle w:val="ListParagraph"/>
              <w:ind w:left="1080"/>
              <w:jc w:val="both"/>
              <w:rPr>
                <w:rFonts w:ascii="Arial" w:hAnsi="Arial" w:cs="Arial"/>
                <w:sz w:val="20"/>
                <w:szCs w:val="20"/>
              </w:rPr>
            </w:pPr>
            <w:r>
              <w:rPr>
                <w:rFonts w:ascii="Arial" w:hAnsi="Arial" w:cs="Arial"/>
                <w:sz w:val="20"/>
                <w:szCs w:val="20"/>
              </w:rPr>
              <w:t>Proses rekonsiliasi akan dilaksanakan dengan tahapan sebagai berikut:</w:t>
            </w:r>
          </w:p>
          <w:p w14:paraId="5BCCB1AC"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PENYEDIA dan FHI melakukan klarifikasi dan pembahasan atas sanggahan atau perselisihan yang terjadi, dalam waktu paling lambat 10 (sepuluh) hari kerja sejak tanggal pemberitahuan sanggahan dikirimkan oleh FHI.</w:t>
            </w:r>
          </w:p>
          <w:p w14:paraId="56C8F81D"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Kedua belah pihak wajib menunjuk perwakilan yang kompeten dan berwenang untuk menghadiri proses rekonsiliasi.</w:t>
            </w:r>
          </w:p>
          <w:p w14:paraId="1D5C6C00"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Hasil dari proses rekonsiliasi dituangkan dalam Berita Acara Rekonsiliasi yang ditandatangani oleh Para Pihak, dan menjadi dasar untuk tindak lanjut pembayaran, revisi tagihan, atau tindakan administratif lainnya.</w:t>
            </w:r>
          </w:p>
          <w:p w14:paraId="649DDCCE"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Apabila dalam waktu 30 (tiga puluh) hari kalender sejak dimulainya proses rekonsiliasi Para Pihak tidak mencapai kesepakatan, maka Para Pihak dapat menyepakati untuk melanjutkan penyelesaian melalui mekanisme lain sebagaimana diatur dalam Perjanjian ini.</w:t>
            </w:r>
          </w:p>
          <w:p w14:paraId="4F591C3D" w14:textId="77777777" w:rsidR="001B5E62" w:rsidRDefault="00B8758D" w:rsidP="00D8657D">
            <w:pPr>
              <w:pStyle w:val="ListParagraph"/>
              <w:numPr>
                <w:ilvl w:val="0"/>
                <w:numId w:val="87"/>
              </w:numPr>
              <w:ind w:left="1508"/>
              <w:jc w:val="both"/>
              <w:rPr>
                <w:rFonts w:ascii="Arial" w:hAnsi="Arial" w:cs="Arial"/>
                <w:sz w:val="20"/>
                <w:szCs w:val="20"/>
              </w:rPr>
            </w:pPr>
            <w:r>
              <w:rPr>
                <w:rFonts w:ascii="Arial" w:hAnsi="Arial" w:cs="Arial"/>
                <w:sz w:val="20"/>
                <w:szCs w:val="20"/>
              </w:rPr>
              <w:t>Selama proses rekonsiliasi berlangsung, Para Pihak tetap berkewajiban menjaga kelancaran kegiatan operasional dan hubungan kerja sama secara profesional.</w:t>
            </w:r>
          </w:p>
        </w:tc>
      </w:tr>
      <w:tr w:rsidR="001B5E62" w14:paraId="0121CD10" w14:textId="77777777">
        <w:tc>
          <w:tcPr>
            <w:tcW w:w="4215" w:type="dxa"/>
          </w:tcPr>
          <w:p w14:paraId="5B664476"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TERM</w:t>
            </w:r>
          </w:p>
        </w:tc>
        <w:tc>
          <w:tcPr>
            <w:tcW w:w="4261" w:type="dxa"/>
          </w:tcPr>
          <w:p w14:paraId="7D5D58BA"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JANGKA WAKTU PEMBAYARAN</w:t>
            </w:r>
          </w:p>
        </w:tc>
      </w:tr>
      <w:tr w:rsidR="001B5E62" w14:paraId="64E7169D" w14:textId="77777777">
        <w:tc>
          <w:tcPr>
            <w:tcW w:w="4215" w:type="dxa"/>
          </w:tcPr>
          <w:p w14:paraId="37EA0E55" w14:textId="77777777" w:rsidR="001B5E62" w:rsidRDefault="00B8758D">
            <w:pPr>
              <w:pStyle w:val="ListParagraph"/>
              <w:jc w:val="both"/>
              <w:rPr>
                <w:rFonts w:ascii="Arial" w:hAnsi="Arial" w:cs="Arial"/>
                <w:sz w:val="20"/>
                <w:szCs w:val="20"/>
              </w:rPr>
            </w:pPr>
            <w:r>
              <w:rPr>
                <w:rFonts w:ascii="Arial" w:hAnsi="Arial" w:cs="Arial"/>
                <w:sz w:val="20"/>
                <w:szCs w:val="20"/>
              </w:rPr>
              <w:t xml:space="preserve">FHI shall be obliged to remit all invoices submitted by PROVIDER for and on behalf of the MEMBER within 30 (thirty) calendar days following the reception of such original invoices and the complete </w:t>
            </w:r>
            <w:r>
              <w:rPr>
                <w:rFonts w:ascii="Arial" w:hAnsi="Arial" w:cs="Arial"/>
                <w:sz w:val="20"/>
                <w:szCs w:val="20"/>
              </w:rPr>
              <w:lastRenderedPageBreak/>
              <w:t>relevant documents.</w:t>
            </w:r>
          </w:p>
        </w:tc>
        <w:tc>
          <w:tcPr>
            <w:tcW w:w="4261" w:type="dxa"/>
          </w:tcPr>
          <w:p w14:paraId="2934AD3F" w14:textId="77777777" w:rsidR="001B5E62" w:rsidRDefault="00B8758D">
            <w:pPr>
              <w:pStyle w:val="ListParagraph"/>
              <w:jc w:val="both"/>
              <w:rPr>
                <w:rFonts w:ascii="Arial" w:hAnsi="Arial" w:cs="Arial"/>
                <w:sz w:val="20"/>
                <w:szCs w:val="20"/>
              </w:rPr>
            </w:pPr>
            <w:r>
              <w:rPr>
                <w:rFonts w:ascii="Arial" w:hAnsi="Arial" w:cs="Arial"/>
                <w:sz w:val="20"/>
                <w:szCs w:val="20"/>
              </w:rPr>
              <w:lastRenderedPageBreak/>
              <w:t xml:space="preserve">FHI diwajibkan membayar semua faktur untuk dan atas nama PESERTA yang diserahkan oleh PENYEDIA dalam waktu 30 (tiga puluh) hari kalender setelah penerimaan faktur asli serta </w:t>
            </w:r>
            <w:r>
              <w:rPr>
                <w:rFonts w:ascii="Arial" w:hAnsi="Arial" w:cs="Arial"/>
                <w:sz w:val="20"/>
                <w:szCs w:val="20"/>
              </w:rPr>
              <w:lastRenderedPageBreak/>
              <w:t>dokumen yang relevan lainnya secara lengkap.</w:t>
            </w:r>
          </w:p>
        </w:tc>
      </w:tr>
      <w:tr w:rsidR="001B5E62" w14:paraId="54B54D1B" w14:textId="77777777">
        <w:tc>
          <w:tcPr>
            <w:tcW w:w="4215" w:type="dxa"/>
          </w:tcPr>
          <w:p w14:paraId="2198D68B"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lastRenderedPageBreak/>
              <w:t>PAYMENT</w:t>
            </w:r>
          </w:p>
        </w:tc>
        <w:tc>
          <w:tcPr>
            <w:tcW w:w="4261" w:type="dxa"/>
          </w:tcPr>
          <w:p w14:paraId="7F6B5BFF"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PEMBAYARAN</w:t>
            </w:r>
          </w:p>
        </w:tc>
      </w:tr>
      <w:tr w:rsidR="001B5E62" w14:paraId="442823F3" w14:textId="77777777">
        <w:tc>
          <w:tcPr>
            <w:tcW w:w="4215" w:type="dxa"/>
          </w:tcPr>
          <w:p w14:paraId="486DB87B" w14:textId="77777777" w:rsidR="001B5E62" w:rsidRDefault="00B8758D" w:rsidP="00D8657D">
            <w:pPr>
              <w:pStyle w:val="ListParagraph"/>
              <w:numPr>
                <w:ilvl w:val="0"/>
                <w:numId w:val="88"/>
              </w:numPr>
              <w:jc w:val="both"/>
              <w:rPr>
                <w:rFonts w:ascii="Arial" w:hAnsi="Arial" w:cs="Arial"/>
                <w:b/>
                <w:bCs/>
                <w:sz w:val="20"/>
                <w:szCs w:val="20"/>
              </w:rPr>
            </w:pPr>
            <w:r>
              <w:rPr>
                <w:rFonts w:ascii="Arial" w:hAnsi="Arial" w:cs="Arial"/>
                <w:sz w:val="20"/>
                <w:szCs w:val="20"/>
              </w:rPr>
              <w:t>FHI Referred MEMBER shall be exempted from obligation to pay for down payment as FHI shall bear for and guarantee all payments of claims by the issue of a LETTER OF GUARANTEE, which will confirm the coverage amount and decipher all relevant coverage entitlement information</w:t>
            </w:r>
          </w:p>
        </w:tc>
        <w:tc>
          <w:tcPr>
            <w:tcW w:w="4261" w:type="dxa"/>
          </w:tcPr>
          <w:p w14:paraId="344B3474" w14:textId="77777777" w:rsidR="001B5E62" w:rsidRDefault="00B8758D" w:rsidP="00D8657D">
            <w:pPr>
              <w:pStyle w:val="ListParagraph"/>
              <w:numPr>
                <w:ilvl w:val="0"/>
                <w:numId w:val="89"/>
              </w:numPr>
              <w:jc w:val="both"/>
              <w:rPr>
                <w:rFonts w:ascii="Arial" w:hAnsi="Arial" w:cs="Arial"/>
                <w:b/>
                <w:bCs/>
                <w:sz w:val="20"/>
                <w:szCs w:val="20"/>
              </w:rPr>
            </w:pPr>
            <w:r>
              <w:rPr>
                <w:rFonts w:ascii="Arial" w:hAnsi="Arial" w:cs="Arial"/>
                <w:sz w:val="20"/>
                <w:szCs w:val="20"/>
              </w:rPr>
              <w:t>PESERTA yang dirujuk FHI harus dibebaskan dari kewajiban membayar uang muka karena FHI yang akan menanggung dan menjamin seluruh pembayaran atas klaim dengan menerbitkan SURAT JAMINAN, yang akan memastikan jumlah yang ditanggung dan menguraikan seluruh informasi yang akan ditanggung.</w:t>
            </w:r>
          </w:p>
        </w:tc>
      </w:tr>
      <w:tr w:rsidR="001B5E62" w14:paraId="1E6D336C" w14:textId="77777777">
        <w:tc>
          <w:tcPr>
            <w:tcW w:w="4215" w:type="dxa"/>
          </w:tcPr>
          <w:p w14:paraId="4BA18F13" w14:textId="77777777" w:rsidR="001B5E62" w:rsidRDefault="00B8758D" w:rsidP="00D8657D">
            <w:pPr>
              <w:pStyle w:val="ListParagraph"/>
              <w:numPr>
                <w:ilvl w:val="0"/>
                <w:numId w:val="88"/>
              </w:numPr>
              <w:jc w:val="both"/>
              <w:rPr>
                <w:rFonts w:ascii="Arial" w:hAnsi="Arial" w:cs="Arial"/>
                <w:sz w:val="20"/>
                <w:szCs w:val="20"/>
              </w:rPr>
            </w:pPr>
            <w:r>
              <w:rPr>
                <w:rFonts w:ascii="Arial" w:hAnsi="Arial" w:cs="Arial"/>
                <w:sz w:val="20"/>
                <w:szCs w:val="20"/>
              </w:rPr>
              <w:t>Termination of this COOPERATION AGREEMENT shall not relieve FHI of its obligation to fully settle any outstanding debts owed to the PROVIDER. FHI remains obligated to complete such payments no later than forty-five (45) calendar days from the effective date of termination of this Agreement, provided that the invoices have been received in full and duly confirmed by FHI no later than thirty (30) calendar days from the termination date.</w:t>
            </w:r>
          </w:p>
        </w:tc>
        <w:tc>
          <w:tcPr>
            <w:tcW w:w="4261" w:type="dxa"/>
          </w:tcPr>
          <w:p w14:paraId="0FFAAA8A" w14:textId="5C12BEE0" w:rsidR="001B5E62" w:rsidRDefault="00B8758D" w:rsidP="00D8657D">
            <w:pPr>
              <w:pStyle w:val="ListParagraph"/>
              <w:numPr>
                <w:ilvl w:val="0"/>
                <w:numId w:val="89"/>
              </w:numPr>
              <w:jc w:val="both"/>
              <w:rPr>
                <w:rFonts w:ascii="Arial" w:hAnsi="Arial" w:cs="Arial"/>
                <w:sz w:val="20"/>
                <w:szCs w:val="20"/>
              </w:rPr>
            </w:pPr>
            <w:r>
              <w:rPr>
                <w:rFonts w:ascii="Arial" w:hAnsi="Arial" w:cs="Arial"/>
                <w:sz w:val="20"/>
                <w:szCs w:val="20"/>
              </w:rPr>
              <w:t>Pemutusan PERJANJIAN KERJA SAMA ini tidak menghapus kewajiban FHI untuk melakukan pelunasan atas setiap utang yang masih terutang kepada PENYEDIA. FHI tetap berkewajiban untuk menyelesaikan pembayaran tersebut dalam jangka waktu paling lambat 45 (empat puluh lima) hari kalender terhitung sejak tanggal berakhirnya PERJANJIAN KERJA SAMA ini, sepanjang tagihan telah diterima secara lengkap dan dikonfirmasi oleh FHI selambat-lambatnya 30 (tiga puluh) hari kalender setelah tanggal berakhirnya Perjanjian</w:t>
            </w:r>
            <w:r w:rsidR="00C42E9D">
              <w:rPr>
                <w:rFonts w:ascii="Arial" w:hAnsi="Arial" w:cs="Arial"/>
                <w:sz w:val="20"/>
                <w:szCs w:val="20"/>
              </w:rPr>
              <w:t xml:space="preserve"> </w:t>
            </w:r>
            <w:r>
              <w:rPr>
                <w:rFonts w:ascii="Arial" w:hAnsi="Arial" w:cs="Arial"/>
                <w:sz w:val="20"/>
                <w:szCs w:val="20"/>
              </w:rPr>
              <w:t>dan diterima secara lengkap.</w:t>
            </w:r>
          </w:p>
        </w:tc>
      </w:tr>
    </w:tbl>
    <w:p w14:paraId="3FB236E1" w14:textId="77777777" w:rsidR="001B5E62" w:rsidRDefault="001B5E62">
      <w:pPr>
        <w:widowControl/>
        <w:autoSpaceDE/>
        <w:autoSpaceDN/>
        <w:spacing w:after="160" w:line="278" w:lineRule="auto"/>
        <w:rPr>
          <w:rFonts w:ascii="Arial" w:hAnsi="Arial" w:cs="Arial"/>
          <w:b/>
          <w:bCs/>
          <w:sz w:val="20"/>
          <w:szCs w:val="20"/>
        </w:rPr>
      </w:pPr>
    </w:p>
    <w:tbl>
      <w:tblPr>
        <w:tblStyle w:val="TableGrid"/>
        <w:tblW w:w="0" w:type="auto"/>
        <w:tblInd w:w="540" w:type="dxa"/>
        <w:tblLook w:val="04A0" w:firstRow="1" w:lastRow="0" w:firstColumn="1" w:lastColumn="0" w:noHBand="0" w:noVBand="1"/>
      </w:tblPr>
      <w:tblGrid>
        <w:gridCol w:w="4215"/>
        <w:gridCol w:w="4261"/>
      </w:tblGrid>
      <w:tr w:rsidR="001B5E62" w14:paraId="4605DA11" w14:textId="77777777">
        <w:tc>
          <w:tcPr>
            <w:tcW w:w="4215" w:type="dxa"/>
          </w:tcPr>
          <w:p w14:paraId="32F02623"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PAYMENT DETAIL</w:t>
            </w:r>
          </w:p>
        </w:tc>
        <w:tc>
          <w:tcPr>
            <w:tcW w:w="4261" w:type="dxa"/>
          </w:tcPr>
          <w:p w14:paraId="41F3EE32"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RINCIAN PEMBAYARAN</w:t>
            </w:r>
          </w:p>
        </w:tc>
      </w:tr>
    </w:tbl>
    <w:p w14:paraId="14BC4E2E" w14:textId="77777777" w:rsidR="001B5E62" w:rsidRDefault="001B5E62">
      <w:pPr>
        <w:widowControl/>
        <w:autoSpaceDE/>
        <w:autoSpaceDN/>
        <w:spacing w:after="160" w:line="278" w:lineRule="auto"/>
        <w:rPr>
          <w:rFonts w:ascii="Arial" w:hAnsi="Arial" w:cs="Arial"/>
          <w:b/>
          <w:bCs/>
          <w:sz w:val="20"/>
          <w:szCs w:val="20"/>
        </w:rPr>
      </w:pPr>
    </w:p>
    <w:tbl>
      <w:tblPr>
        <w:tblW w:w="8364" w:type="dxa"/>
        <w:tblInd w:w="56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253"/>
        <w:gridCol w:w="4111"/>
      </w:tblGrid>
      <w:tr w:rsidR="001B5E62" w14:paraId="2F5AEC2F" w14:textId="77777777">
        <w:tc>
          <w:tcPr>
            <w:tcW w:w="4253" w:type="dxa"/>
          </w:tcPr>
          <w:p w14:paraId="299E80FC" w14:textId="77777777" w:rsidR="001B5E62" w:rsidRDefault="00B8758D">
            <w:pPr>
              <w:rPr>
                <w:rFonts w:ascii="Arial" w:hAnsi="Arial" w:cs="Arial"/>
                <w:b/>
                <w:sz w:val="20"/>
                <w:szCs w:val="20"/>
              </w:rPr>
            </w:pPr>
            <w:r>
              <w:rPr>
                <w:rFonts w:ascii="Arial" w:hAnsi="Arial" w:cs="Arial"/>
                <w:b/>
                <w:sz w:val="20"/>
                <w:szCs w:val="20"/>
              </w:rPr>
              <w:t>Bank Account</w:t>
            </w:r>
          </w:p>
        </w:tc>
        <w:tc>
          <w:tcPr>
            <w:tcW w:w="4111" w:type="dxa"/>
          </w:tcPr>
          <w:p w14:paraId="40C70D6D" w14:textId="77777777" w:rsidR="001B5E62" w:rsidRDefault="00B8758D">
            <w:pPr>
              <w:rPr>
                <w:rFonts w:ascii="Arial" w:hAnsi="Arial" w:cs="Arial"/>
                <w:b/>
                <w:sz w:val="20"/>
                <w:szCs w:val="20"/>
              </w:rPr>
            </w:pPr>
            <w:r>
              <w:rPr>
                <w:rFonts w:ascii="Arial" w:hAnsi="Arial" w:cs="Arial"/>
                <w:b/>
                <w:sz w:val="20"/>
                <w:szCs w:val="20"/>
              </w:rPr>
              <w:t>Rekening Pembayaran</w:t>
            </w:r>
          </w:p>
        </w:tc>
      </w:tr>
      <w:tr w:rsidR="001B5E62" w14:paraId="3EC0E027" w14:textId="77777777">
        <w:tc>
          <w:tcPr>
            <w:tcW w:w="4253" w:type="dxa"/>
          </w:tcPr>
          <w:p w14:paraId="6FC0787F" w14:textId="77777777" w:rsidR="001B5E62" w:rsidRDefault="00B8758D" w:rsidP="00D8657D">
            <w:pPr>
              <w:pStyle w:val="ListParagraph"/>
              <w:numPr>
                <w:ilvl w:val="0"/>
                <w:numId w:val="90"/>
              </w:numPr>
              <w:adjustRightInd w:val="0"/>
              <w:jc w:val="both"/>
              <w:rPr>
                <w:rFonts w:ascii="Arial" w:hAnsi="Arial" w:cs="Arial"/>
                <w:sz w:val="20"/>
                <w:szCs w:val="20"/>
              </w:rPr>
            </w:pPr>
            <w:r>
              <w:rPr>
                <w:rFonts w:ascii="Arial" w:hAnsi="Arial" w:cs="Arial"/>
                <w:sz w:val="20"/>
                <w:szCs w:val="20"/>
              </w:rPr>
              <w:t xml:space="preserve">Payment shall be made by </w:t>
            </w:r>
            <w:r>
              <w:rPr>
                <w:rFonts w:ascii="Arial" w:hAnsi="Arial" w:cs="Arial"/>
                <w:b/>
                <w:bCs/>
                <w:sz w:val="20"/>
                <w:szCs w:val="20"/>
              </w:rPr>
              <w:t xml:space="preserve">FHI </w:t>
            </w:r>
            <w:r>
              <w:rPr>
                <w:rFonts w:ascii="Arial" w:hAnsi="Arial" w:cs="Arial"/>
                <w:sz w:val="20"/>
                <w:szCs w:val="20"/>
              </w:rPr>
              <w:t xml:space="preserve">to </w:t>
            </w:r>
            <w:r>
              <w:rPr>
                <w:rFonts w:ascii="Arial" w:hAnsi="Arial" w:cs="Arial"/>
                <w:b/>
                <w:bCs/>
                <w:sz w:val="20"/>
                <w:szCs w:val="20"/>
              </w:rPr>
              <w:t>PROVIDER</w:t>
            </w:r>
            <w:r>
              <w:rPr>
                <w:rFonts w:ascii="Arial" w:hAnsi="Arial" w:cs="Arial"/>
                <w:bCs/>
                <w:sz w:val="20"/>
                <w:szCs w:val="20"/>
              </w:rPr>
              <w:t>’s</w:t>
            </w:r>
            <w:r>
              <w:rPr>
                <w:rFonts w:ascii="Arial" w:hAnsi="Arial" w:cs="Arial"/>
                <w:sz w:val="20"/>
                <w:szCs w:val="20"/>
              </w:rPr>
              <w:t xml:space="preserve"> account as follows:</w:t>
            </w:r>
          </w:p>
          <w:p w14:paraId="45DB8417" w14:textId="77777777" w:rsidR="001B5E62" w:rsidRDefault="001B5E62">
            <w:pPr>
              <w:adjustRightInd w:val="0"/>
              <w:rPr>
                <w:rFonts w:ascii="Arial" w:hAnsi="Arial" w:cs="Arial"/>
                <w:sz w:val="20"/>
                <w:szCs w:val="20"/>
              </w:rPr>
            </w:pPr>
          </w:p>
          <w:p w14:paraId="09606AEA" w14:textId="77777777" w:rsidR="001B5E62" w:rsidRPr="007D2930" w:rsidRDefault="001B5E62">
            <w:pPr>
              <w:rPr>
                <w:rFonts w:ascii="Arial" w:hAnsi="Arial" w:cs="Arial"/>
                <w:iCs/>
                <w:sz w:val="20"/>
                <w:szCs w:val="20"/>
              </w:rPr>
            </w:pPr>
          </w:p>
        </w:tc>
        <w:tc>
          <w:tcPr>
            <w:tcW w:w="4111" w:type="dxa"/>
          </w:tcPr>
          <w:p w14:paraId="52F24895" w14:textId="77777777" w:rsidR="001B5E62" w:rsidRDefault="00B8758D" w:rsidP="00D8657D">
            <w:pPr>
              <w:pStyle w:val="ListParagraph"/>
              <w:numPr>
                <w:ilvl w:val="0"/>
                <w:numId w:val="91"/>
              </w:numPr>
              <w:adjustRightInd w:val="0"/>
              <w:jc w:val="both"/>
              <w:rPr>
                <w:rFonts w:ascii="Arial" w:hAnsi="Arial" w:cs="Arial"/>
                <w:sz w:val="20"/>
                <w:szCs w:val="20"/>
              </w:rPr>
            </w:pPr>
            <w:r>
              <w:rPr>
                <w:rFonts w:ascii="Arial" w:hAnsi="Arial" w:cs="Arial"/>
                <w:sz w:val="20"/>
                <w:szCs w:val="20"/>
              </w:rPr>
              <w:t xml:space="preserve">Pembayaran akan dilakukan oleh </w:t>
            </w:r>
            <w:r>
              <w:rPr>
                <w:rFonts w:ascii="Arial" w:hAnsi="Arial" w:cs="Arial"/>
                <w:b/>
                <w:bCs/>
                <w:sz w:val="20"/>
                <w:szCs w:val="20"/>
              </w:rPr>
              <w:t>FHI</w:t>
            </w:r>
            <w:r>
              <w:rPr>
                <w:rFonts w:ascii="Arial" w:hAnsi="Arial" w:cs="Arial"/>
                <w:sz w:val="20"/>
                <w:szCs w:val="20"/>
              </w:rPr>
              <w:t xml:space="preserve"> ke rekening </w:t>
            </w:r>
            <w:r>
              <w:rPr>
                <w:rFonts w:ascii="Arial" w:hAnsi="Arial" w:cs="Arial"/>
                <w:b/>
                <w:bCs/>
                <w:sz w:val="20"/>
                <w:szCs w:val="20"/>
              </w:rPr>
              <w:t>PENYEDIA</w:t>
            </w:r>
            <w:r>
              <w:rPr>
                <w:rFonts w:ascii="Arial" w:hAnsi="Arial" w:cs="Arial"/>
                <w:sz w:val="20"/>
                <w:szCs w:val="20"/>
              </w:rPr>
              <w:t xml:space="preserve"> sebagai berikut:</w:t>
            </w:r>
          </w:p>
          <w:p w14:paraId="33D75119" w14:textId="77777777" w:rsidR="001B5E62" w:rsidRDefault="001B5E62">
            <w:pPr>
              <w:ind w:left="725"/>
              <w:jc w:val="both"/>
              <w:rPr>
                <w:rFonts w:ascii="Arial" w:hAnsi="Arial" w:cs="Arial"/>
                <w:b/>
                <w:bCs/>
                <w:sz w:val="20"/>
                <w:szCs w:val="20"/>
              </w:rPr>
            </w:pPr>
          </w:p>
          <w:p w14:paraId="734F2810" w14:textId="77777777" w:rsidR="001B5E62" w:rsidRDefault="001B5E62">
            <w:pPr>
              <w:adjustRightInd w:val="0"/>
              <w:jc w:val="both"/>
              <w:rPr>
                <w:rFonts w:ascii="Arial" w:hAnsi="Arial" w:cs="Arial"/>
                <w:b/>
                <w:bCs/>
                <w:sz w:val="20"/>
                <w:szCs w:val="20"/>
              </w:rPr>
            </w:pPr>
          </w:p>
        </w:tc>
      </w:tr>
      <w:tr w:rsidR="001B5E62" w14:paraId="0DF20DFF" w14:textId="77777777">
        <w:tc>
          <w:tcPr>
            <w:tcW w:w="4253" w:type="dxa"/>
            <w:shd w:val="clear" w:color="auto" w:fill="FFFF00"/>
          </w:tcPr>
          <w:p w14:paraId="0ABE1FEC" w14:textId="77777777" w:rsidR="001B5E62" w:rsidRDefault="00B8758D">
            <w:pPr>
              <w:pStyle w:val="ListParagraph"/>
              <w:adjustRightInd w:val="0"/>
              <w:ind w:left="317"/>
              <w:jc w:val="both"/>
              <w:rPr>
                <w:rFonts w:ascii="Arial" w:hAnsi="Arial" w:cs="Arial"/>
                <w:sz w:val="20"/>
                <w:szCs w:val="20"/>
              </w:rPr>
            </w:pPr>
            <w:r>
              <w:rPr>
                <w:rFonts w:ascii="Arial" w:hAnsi="Arial" w:cs="Arial"/>
                <w:b/>
                <w:sz w:val="20"/>
                <w:szCs w:val="20"/>
              </w:rPr>
              <w:t xml:space="preserve">Account/ Pemilik </w:t>
            </w:r>
            <w:r>
              <w:rPr>
                <w:rFonts w:ascii="Arial" w:hAnsi="Arial" w:cs="Arial"/>
                <w:b/>
                <w:bCs/>
                <w:sz w:val="20"/>
                <w:szCs w:val="20"/>
              </w:rPr>
              <w:t>Rekening</w:t>
            </w:r>
          </w:p>
        </w:tc>
        <w:tc>
          <w:tcPr>
            <w:tcW w:w="4111" w:type="dxa"/>
            <w:shd w:val="clear" w:color="auto" w:fill="FFFF00"/>
          </w:tcPr>
          <w:p w14:paraId="3ADB6658" w14:textId="61A95B24"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PT. Disa Prima Prima</w:t>
            </w:r>
          </w:p>
        </w:tc>
      </w:tr>
      <w:tr w:rsidR="001B5E62" w14:paraId="4139F3DE" w14:textId="77777777">
        <w:tc>
          <w:tcPr>
            <w:tcW w:w="4253" w:type="dxa"/>
            <w:shd w:val="clear" w:color="auto" w:fill="FFFF00"/>
          </w:tcPr>
          <w:p w14:paraId="1480C02E"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 xml:space="preserve">Account Number/ </w:t>
            </w:r>
            <w:r>
              <w:rPr>
                <w:rFonts w:ascii="Arial" w:hAnsi="Arial" w:cs="Arial"/>
                <w:b/>
                <w:bCs/>
                <w:sz w:val="20"/>
                <w:szCs w:val="20"/>
              </w:rPr>
              <w:t>Nomor Rekening</w:t>
            </w:r>
          </w:p>
        </w:tc>
        <w:tc>
          <w:tcPr>
            <w:tcW w:w="4111" w:type="dxa"/>
            <w:shd w:val="clear" w:color="auto" w:fill="FFFF00"/>
          </w:tcPr>
          <w:p w14:paraId="2A595C62" w14:textId="417C7E6C" w:rsidR="001B5E62" w:rsidRDefault="006A4F21">
            <w:pPr>
              <w:adjustRightInd w:val="0"/>
              <w:jc w:val="both"/>
              <w:rPr>
                <w:rFonts w:ascii="Arial" w:hAnsi="Arial" w:cs="Arial"/>
                <w:sz w:val="20"/>
                <w:szCs w:val="20"/>
              </w:rPr>
            </w:pPr>
            <w:r w:rsidRPr="006A4F21">
              <w:rPr>
                <w:rFonts w:ascii="Arial" w:hAnsi="Arial" w:cs="Arial"/>
                <w:sz w:val="20"/>
                <w:szCs w:val="20"/>
              </w:rPr>
              <w:t>042901001441306</w:t>
            </w:r>
          </w:p>
        </w:tc>
      </w:tr>
      <w:tr w:rsidR="001B5E62" w14:paraId="5E3F9EBC" w14:textId="77777777">
        <w:tc>
          <w:tcPr>
            <w:tcW w:w="4253" w:type="dxa"/>
            <w:shd w:val="clear" w:color="auto" w:fill="FFFF00"/>
          </w:tcPr>
          <w:p w14:paraId="18E90D0A"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Bank Name/ Nama Bank</w:t>
            </w:r>
          </w:p>
        </w:tc>
        <w:tc>
          <w:tcPr>
            <w:tcW w:w="4111" w:type="dxa"/>
            <w:shd w:val="clear" w:color="auto" w:fill="FFFF00"/>
          </w:tcPr>
          <w:p w14:paraId="3FA5FF4A" w14:textId="45EB3A79"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PT. Bank Rakyat Indonesia, Tbk</w:t>
            </w:r>
          </w:p>
        </w:tc>
      </w:tr>
      <w:tr w:rsidR="001B5E62" w14:paraId="7E18D52E" w14:textId="77777777">
        <w:tc>
          <w:tcPr>
            <w:tcW w:w="4253" w:type="dxa"/>
            <w:shd w:val="clear" w:color="auto" w:fill="FFFF00"/>
          </w:tcPr>
          <w:p w14:paraId="3E9EAC86"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Swift Code Bank</w:t>
            </w:r>
          </w:p>
        </w:tc>
        <w:tc>
          <w:tcPr>
            <w:tcW w:w="4111" w:type="dxa"/>
            <w:shd w:val="clear" w:color="auto" w:fill="FFFF00"/>
          </w:tcPr>
          <w:p w14:paraId="684D71EF" w14:textId="145491F2" w:rsidR="001B5E62" w:rsidRDefault="006A4F21">
            <w:pPr>
              <w:adjustRightInd w:val="0"/>
              <w:jc w:val="both"/>
              <w:rPr>
                <w:rFonts w:ascii="Arial" w:hAnsi="Arial" w:cs="Arial"/>
                <w:sz w:val="20"/>
                <w:szCs w:val="20"/>
              </w:rPr>
            </w:pPr>
            <w:r w:rsidRPr="006A4F21">
              <w:rPr>
                <w:rFonts w:ascii="Arial" w:hAnsi="Arial" w:cs="Arial"/>
                <w:sz w:val="20"/>
                <w:szCs w:val="20"/>
              </w:rPr>
              <w:t>BRINIDJA</w:t>
            </w:r>
          </w:p>
        </w:tc>
      </w:tr>
      <w:tr w:rsidR="001B5E62" w14:paraId="05A162B0" w14:textId="77777777">
        <w:tc>
          <w:tcPr>
            <w:tcW w:w="4253" w:type="dxa"/>
            <w:shd w:val="clear" w:color="auto" w:fill="FFFF00"/>
          </w:tcPr>
          <w:p w14:paraId="62B8D4B4" w14:textId="77777777" w:rsidR="001B5E62" w:rsidRDefault="00B8758D">
            <w:pPr>
              <w:pStyle w:val="ListParagraph"/>
              <w:adjustRightInd w:val="0"/>
              <w:ind w:left="317"/>
              <w:jc w:val="both"/>
              <w:rPr>
                <w:rFonts w:ascii="Arial" w:hAnsi="Arial" w:cs="Arial"/>
                <w:b/>
                <w:sz w:val="20"/>
                <w:szCs w:val="20"/>
              </w:rPr>
            </w:pPr>
            <w:r>
              <w:rPr>
                <w:rFonts w:ascii="Arial" w:hAnsi="Arial" w:cs="Arial"/>
                <w:b/>
                <w:sz w:val="20"/>
                <w:szCs w:val="20"/>
              </w:rPr>
              <w:t xml:space="preserve">Branch/ Cabang </w:t>
            </w:r>
          </w:p>
        </w:tc>
        <w:tc>
          <w:tcPr>
            <w:tcW w:w="4111" w:type="dxa"/>
            <w:shd w:val="clear" w:color="auto" w:fill="FFFF00"/>
          </w:tcPr>
          <w:p w14:paraId="67C4D80D" w14:textId="1AA7ABFD" w:rsidR="001B5E62" w:rsidRPr="006A4F21" w:rsidRDefault="006A4F21">
            <w:pPr>
              <w:adjustRightInd w:val="0"/>
              <w:jc w:val="both"/>
              <w:rPr>
                <w:rFonts w:ascii="Arial" w:hAnsi="Arial" w:cs="Arial"/>
                <w:sz w:val="20"/>
                <w:szCs w:val="20"/>
                <w:lang w:val="id-ID"/>
              </w:rPr>
            </w:pPr>
            <w:r>
              <w:rPr>
                <w:rFonts w:ascii="Arial" w:hAnsi="Arial" w:cs="Arial"/>
                <w:sz w:val="20"/>
                <w:szCs w:val="20"/>
                <w:lang w:val="id-ID"/>
              </w:rPr>
              <w:t>Malang Sutoyo</w:t>
            </w:r>
          </w:p>
        </w:tc>
      </w:tr>
      <w:tr w:rsidR="00287F6A" w14:paraId="603EE8EB" w14:textId="77777777">
        <w:tc>
          <w:tcPr>
            <w:tcW w:w="4253" w:type="dxa"/>
            <w:shd w:val="clear" w:color="auto" w:fill="FFFF00"/>
          </w:tcPr>
          <w:p w14:paraId="19BC4832" w14:textId="5C9E2916" w:rsidR="00287F6A" w:rsidRDefault="00287F6A">
            <w:pPr>
              <w:pStyle w:val="ListParagraph"/>
              <w:adjustRightInd w:val="0"/>
              <w:ind w:left="317"/>
              <w:jc w:val="both"/>
              <w:rPr>
                <w:rFonts w:ascii="Arial" w:hAnsi="Arial" w:cs="Arial"/>
                <w:b/>
                <w:sz w:val="20"/>
                <w:szCs w:val="20"/>
              </w:rPr>
            </w:pPr>
            <w:r>
              <w:rPr>
                <w:rFonts w:ascii="Arial" w:hAnsi="Arial" w:cs="Arial"/>
                <w:b/>
                <w:sz w:val="20"/>
                <w:szCs w:val="20"/>
              </w:rPr>
              <w:t>NPWP</w:t>
            </w:r>
          </w:p>
        </w:tc>
        <w:tc>
          <w:tcPr>
            <w:tcW w:w="4111" w:type="dxa"/>
            <w:shd w:val="clear" w:color="auto" w:fill="FFFF00"/>
          </w:tcPr>
          <w:p w14:paraId="672A63AE" w14:textId="438642C7" w:rsidR="00287F6A" w:rsidRPr="006A4F21" w:rsidRDefault="006A4F21">
            <w:pPr>
              <w:adjustRightInd w:val="0"/>
              <w:jc w:val="both"/>
              <w:rPr>
                <w:rFonts w:ascii="Arial" w:hAnsi="Arial" w:cs="Arial"/>
                <w:sz w:val="20"/>
                <w:szCs w:val="20"/>
                <w:lang w:val="id-ID"/>
              </w:rPr>
            </w:pPr>
            <w:r>
              <w:rPr>
                <w:rFonts w:ascii="Arial" w:hAnsi="Arial" w:cs="Arial"/>
                <w:sz w:val="20"/>
                <w:szCs w:val="20"/>
                <w:lang w:val="id-ID"/>
              </w:rPr>
              <w:t>1000 0000 0251 6066</w:t>
            </w:r>
          </w:p>
        </w:tc>
      </w:tr>
      <w:tr w:rsidR="001B5E62" w14:paraId="3762104F" w14:textId="77777777">
        <w:tc>
          <w:tcPr>
            <w:tcW w:w="4253" w:type="dxa"/>
          </w:tcPr>
          <w:p w14:paraId="7136A7F6" w14:textId="33B26BFF" w:rsidR="001B5E62" w:rsidRDefault="00B8758D">
            <w:pPr>
              <w:adjustRightInd w:val="0"/>
              <w:ind w:left="742"/>
              <w:jc w:val="both"/>
              <w:rPr>
                <w:rFonts w:ascii="Arial" w:hAnsi="Arial" w:cs="Arial"/>
                <w:sz w:val="20"/>
                <w:szCs w:val="20"/>
              </w:rPr>
            </w:pPr>
            <w:r>
              <w:rPr>
                <w:rFonts w:ascii="Arial" w:hAnsi="Arial" w:cs="Arial"/>
                <w:sz w:val="20"/>
                <w:szCs w:val="20"/>
              </w:rPr>
              <w:t xml:space="preserve">and/or </w:t>
            </w:r>
            <w:r>
              <w:rPr>
                <w:rFonts w:ascii="Arial" w:hAnsi="Arial" w:cs="Arial"/>
                <w:b/>
                <w:bCs/>
                <w:sz w:val="20"/>
                <w:szCs w:val="20"/>
              </w:rPr>
              <w:t>PROVIDER</w:t>
            </w:r>
            <w:r>
              <w:rPr>
                <w:rFonts w:ascii="Arial" w:hAnsi="Arial" w:cs="Arial"/>
                <w:sz w:val="20"/>
                <w:szCs w:val="20"/>
              </w:rPr>
              <w:t xml:space="preserve"> account at other banks if notified in writing to </w:t>
            </w:r>
            <w:r>
              <w:rPr>
                <w:rFonts w:ascii="Arial" w:hAnsi="Arial" w:cs="Arial"/>
                <w:b/>
                <w:bCs/>
                <w:sz w:val="20"/>
                <w:szCs w:val="20"/>
              </w:rPr>
              <w:t xml:space="preserve">FHI </w:t>
            </w:r>
            <w:r>
              <w:rPr>
                <w:rFonts w:ascii="Arial" w:hAnsi="Arial" w:cs="Arial"/>
                <w:bCs/>
                <w:sz w:val="20"/>
                <w:szCs w:val="20"/>
              </w:rPr>
              <w:t>at the latest 30 (thirty) working days in advance of the effective utilization date of the other account</w:t>
            </w:r>
            <w:r>
              <w:rPr>
                <w:rFonts w:ascii="Arial" w:hAnsi="Arial" w:cs="Arial"/>
                <w:sz w:val="20"/>
                <w:szCs w:val="20"/>
              </w:rPr>
              <w:t>.</w:t>
            </w:r>
            <w:r w:rsidR="00966AF9">
              <w:rPr>
                <w:rFonts w:ascii="Arial" w:hAnsi="Arial" w:cs="Arial"/>
                <w:sz w:val="20"/>
                <w:szCs w:val="20"/>
              </w:rPr>
              <w:t xml:space="preserve"> </w:t>
            </w:r>
            <w:r w:rsidR="00966AF9" w:rsidRPr="00966AF9">
              <w:rPr>
                <w:rFonts w:ascii="Arial" w:hAnsi="Arial" w:cs="Arial"/>
                <w:sz w:val="20"/>
                <w:szCs w:val="20"/>
              </w:rPr>
              <w:t>A grace period of seven (7) days shall apply to late payment. Any payment remaining outstanding beyond such period shall incur a penalty of five percent 5%</w:t>
            </w:r>
            <w:r w:rsidR="00966AF9">
              <w:rPr>
                <w:rFonts w:ascii="Arial" w:hAnsi="Arial" w:cs="Arial"/>
                <w:sz w:val="20"/>
                <w:szCs w:val="20"/>
              </w:rPr>
              <w:t xml:space="preserve"> </w:t>
            </w:r>
            <w:r w:rsidR="00966AF9" w:rsidRPr="00966AF9">
              <w:rPr>
                <w:rFonts w:ascii="Arial" w:hAnsi="Arial" w:cs="Arial"/>
                <w:sz w:val="20"/>
                <w:szCs w:val="20"/>
              </w:rPr>
              <w:t>day</w:t>
            </w:r>
            <w:r w:rsidR="00966AF9">
              <w:rPr>
                <w:rFonts w:ascii="Arial" w:hAnsi="Arial" w:cs="Arial"/>
                <w:sz w:val="20"/>
                <w:szCs w:val="20"/>
              </w:rPr>
              <w:t>s</w:t>
            </w:r>
            <w:r w:rsidR="00966AF9" w:rsidRPr="00966AF9">
              <w:rPr>
                <w:rFonts w:ascii="Arial" w:hAnsi="Arial" w:cs="Arial"/>
                <w:sz w:val="20"/>
                <w:szCs w:val="20"/>
              </w:rPr>
              <w:t>.</w:t>
            </w:r>
          </w:p>
        </w:tc>
        <w:tc>
          <w:tcPr>
            <w:tcW w:w="4111" w:type="dxa"/>
          </w:tcPr>
          <w:p w14:paraId="290DA4B6" w14:textId="23930D0A" w:rsidR="001B5E62" w:rsidRDefault="00B8758D">
            <w:pPr>
              <w:adjustRightInd w:val="0"/>
              <w:ind w:left="737"/>
              <w:jc w:val="both"/>
              <w:rPr>
                <w:rFonts w:ascii="Arial" w:hAnsi="Arial" w:cs="Arial"/>
                <w:sz w:val="20"/>
                <w:szCs w:val="20"/>
              </w:rPr>
            </w:pPr>
            <w:r>
              <w:rPr>
                <w:rFonts w:ascii="Arial" w:hAnsi="Arial" w:cs="Arial"/>
                <w:sz w:val="20"/>
                <w:szCs w:val="20"/>
              </w:rPr>
              <w:t xml:space="preserve">dan/atau rekening </w:t>
            </w:r>
            <w:r>
              <w:rPr>
                <w:rFonts w:ascii="Arial" w:hAnsi="Arial" w:cs="Arial"/>
                <w:b/>
                <w:bCs/>
                <w:sz w:val="20"/>
                <w:szCs w:val="20"/>
              </w:rPr>
              <w:t>PENYEDIA</w:t>
            </w:r>
            <w:r>
              <w:rPr>
                <w:rFonts w:ascii="Arial" w:hAnsi="Arial" w:cs="Arial"/>
                <w:sz w:val="20"/>
                <w:szCs w:val="20"/>
              </w:rPr>
              <w:t xml:space="preserve"> di bank lain apabila diberitahukan secara tertulis kepada </w:t>
            </w:r>
            <w:r>
              <w:rPr>
                <w:rFonts w:ascii="Arial" w:hAnsi="Arial" w:cs="Arial"/>
                <w:b/>
                <w:bCs/>
                <w:sz w:val="20"/>
                <w:szCs w:val="20"/>
              </w:rPr>
              <w:t>FHI</w:t>
            </w:r>
            <w:r>
              <w:rPr>
                <w:rFonts w:ascii="Arial" w:hAnsi="Arial" w:cs="Arial"/>
                <w:sz w:val="20"/>
                <w:szCs w:val="20"/>
              </w:rPr>
              <w:t xml:space="preserve"> </w:t>
            </w:r>
            <w:r>
              <w:rPr>
                <w:rFonts w:ascii="Arial" w:hAnsi="Arial" w:cs="Arial"/>
                <w:bCs/>
                <w:sz w:val="20"/>
                <w:szCs w:val="20"/>
              </w:rPr>
              <w:t>selambat-lambatnya 30 (tiga</w:t>
            </w:r>
            <w:r w:rsidR="00B93A14">
              <w:rPr>
                <w:rFonts w:ascii="Arial" w:hAnsi="Arial" w:cs="Arial"/>
                <w:bCs/>
                <w:sz w:val="20"/>
                <w:szCs w:val="20"/>
              </w:rPr>
              <w:t xml:space="preserve"> </w:t>
            </w:r>
            <w:r>
              <w:rPr>
                <w:rFonts w:ascii="Arial" w:hAnsi="Arial" w:cs="Arial"/>
                <w:bCs/>
                <w:sz w:val="20"/>
                <w:szCs w:val="20"/>
              </w:rPr>
              <w:t>puluh) hari kerja sebelum diberlakukannya nomor rekening yang lain</w:t>
            </w:r>
            <w:r>
              <w:rPr>
                <w:rFonts w:ascii="Arial" w:hAnsi="Arial" w:cs="Arial"/>
                <w:sz w:val="20"/>
                <w:szCs w:val="20"/>
              </w:rPr>
              <w:t>.</w:t>
            </w:r>
            <w:r w:rsidR="00B93A14">
              <w:rPr>
                <w:rFonts w:ascii="Arial" w:hAnsi="Arial" w:cs="Arial"/>
                <w:sz w:val="20"/>
                <w:szCs w:val="20"/>
              </w:rPr>
              <w:t xml:space="preserve"> Toleransi keterlambatan selama 7 (tujuh) hari selebihnya dikenakan denda 5% perhari.</w:t>
            </w:r>
          </w:p>
          <w:p w14:paraId="58D67C0E" w14:textId="77777777" w:rsidR="001B5E62" w:rsidRDefault="001B5E62">
            <w:pPr>
              <w:adjustRightInd w:val="0"/>
              <w:jc w:val="both"/>
              <w:rPr>
                <w:rFonts w:ascii="Arial" w:hAnsi="Arial" w:cs="Arial"/>
                <w:sz w:val="20"/>
                <w:szCs w:val="20"/>
              </w:rPr>
            </w:pPr>
          </w:p>
        </w:tc>
      </w:tr>
      <w:tr w:rsidR="001B5E62" w14:paraId="751615E2" w14:textId="77777777">
        <w:tc>
          <w:tcPr>
            <w:tcW w:w="4253" w:type="dxa"/>
          </w:tcPr>
          <w:p w14:paraId="37EC294F" w14:textId="77777777" w:rsidR="001B5E62" w:rsidRDefault="00B8758D">
            <w:pPr>
              <w:adjustRightInd w:val="0"/>
              <w:jc w:val="both"/>
              <w:rPr>
                <w:rFonts w:ascii="Arial" w:hAnsi="Arial" w:cs="Arial"/>
                <w:b/>
                <w:bCs/>
                <w:sz w:val="20"/>
                <w:szCs w:val="20"/>
              </w:rPr>
            </w:pPr>
            <w:r>
              <w:rPr>
                <w:rFonts w:ascii="Arial" w:hAnsi="Arial" w:cs="Arial"/>
                <w:b/>
                <w:bCs/>
                <w:sz w:val="20"/>
                <w:szCs w:val="20"/>
              </w:rPr>
              <w:lastRenderedPageBreak/>
              <w:t>Payment Evidence</w:t>
            </w:r>
          </w:p>
        </w:tc>
        <w:tc>
          <w:tcPr>
            <w:tcW w:w="4111" w:type="dxa"/>
          </w:tcPr>
          <w:p w14:paraId="79F98952" w14:textId="77777777" w:rsidR="001B5E62" w:rsidRDefault="00B8758D">
            <w:pPr>
              <w:adjustRightInd w:val="0"/>
              <w:jc w:val="both"/>
              <w:rPr>
                <w:rFonts w:ascii="Arial" w:hAnsi="Arial" w:cs="Arial"/>
                <w:b/>
                <w:bCs/>
                <w:sz w:val="20"/>
                <w:szCs w:val="20"/>
              </w:rPr>
            </w:pPr>
            <w:r>
              <w:rPr>
                <w:rFonts w:ascii="Arial" w:hAnsi="Arial" w:cs="Arial"/>
                <w:b/>
                <w:bCs/>
                <w:sz w:val="20"/>
                <w:szCs w:val="20"/>
              </w:rPr>
              <w:t>Bukti Pembayaran</w:t>
            </w:r>
          </w:p>
        </w:tc>
      </w:tr>
      <w:tr w:rsidR="001B5E62" w14:paraId="2F1A2E72" w14:textId="77777777">
        <w:tc>
          <w:tcPr>
            <w:tcW w:w="4253" w:type="dxa"/>
          </w:tcPr>
          <w:p w14:paraId="0BA226D0" w14:textId="77777777" w:rsidR="001B5E62" w:rsidRDefault="00B8758D" w:rsidP="00D8657D">
            <w:pPr>
              <w:pStyle w:val="ListParagraph"/>
              <w:numPr>
                <w:ilvl w:val="0"/>
                <w:numId w:val="90"/>
              </w:numPr>
              <w:adjustRightInd w:val="0"/>
              <w:jc w:val="both"/>
              <w:rPr>
                <w:rFonts w:ascii="Arial" w:hAnsi="Arial" w:cs="Arial"/>
                <w:sz w:val="20"/>
                <w:szCs w:val="20"/>
              </w:rPr>
            </w:pPr>
            <w:r>
              <w:rPr>
                <w:rFonts w:ascii="Arial" w:hAnsi="Arial" w:cs="Arial"/>
                <w:sz w:val="20"/>
                <w:szCs w:val="20"/>
              </w:rPr>
              <w:t>At the time of making each bank transfers, FHI will e-mail to PROVIDER a Payment Statement with all details of each claims paid. This will be e-mailed to the following Nominated Billing Contact person of PROVIDER’s staff:</w:t>
            </w:r>
          </w:p>
        </w:tc>
        <w:tc>
          <w:tcPr>
            <w:tcW w:w="4111" w:type="dxa"/>
          </w:tcPr>
          <w:p w14:paraId="66B7AAA3" w14:textId="77777777" w:rsidR="001B5E62" w:rsidRDefault="00B8758D" w:rsidP="00D8657D">
            <w:pPr>
              <w:pStyle w:val="ListParagraph"/>
              <w:numPr>
                <w:ilvl w:val="0"/>
                <w:numId w:val="91"/>
              </w:numPr>
              <w:adjustRightInd w:val="0"/>
              <w:jc w:val="both"/>
              <w:rPr>
                <w:rFonts w:ascii="Arial" w:hAnsi="Arial" w:cs="Arial"/>
                <w:sz w:val="20"/>
                <w:szCs w:val="20"/>
              </w:rPr>
            </w:pPr>
            <w:r>
              <w:rPr>
                <w:rFonts w:ascii="Arial" w:hAnsi="Arial" w:cs="Arial"/>
                <w:sz w:val="20"/>
                <w:szCs w:val="20"/>
              </w:rPr>
              <w:t>Pada waktu melaksanakan transfer pembayaran melalui bank, FHI akan mengirim Bukti Pembayaran melalui surat elektronik beserta rincian dari setiap tagihan yang dibayar kepada PENYEDIA.  Bukti Pembayaran itu akan dikirim kepada petugas PENYEDIA:</w:t>
            </w:r>
          </w:p>
        </w:tc>
      </w:tr>
      <w:tr w:rsidR="001B5E62" w14:paraId="00EC9E29" w14:textId="77777777">
        <w:tc>
          <w:tcPr>
            <w:tcW w:w="4253" w:type="dxa"/>
            <w:shd w:val="clear" w:color="auto" w:fill="FFFF00"/>
          </w:tcPr>
          <w:p w14:paraId="320F4374"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Nama/ Name</w:t>
            </w:r>
          </w:p>
        </w:tc>
        <w:tc>
          <w:tcPr>
            <w:tcW w:w="4111" w:type="dxa"/>
            <w:shd w:val="clear" w:color="auto" w:fill="FFFF00"/>
          </w:tcPr>
          <w:p w14:paraId="0E9B8FE9" w14:textId="1377EA35"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Sindy Novenia, S.Pd, M.Ak</w:t>
            </w:r>
          </w:p>
        </w:tc>
      </w:tr>
      <w:tr w:rsidR="001B5E62" w14:paraId="3D3C56B6" w14:textId="77777777">
        <w:tc>
          <w:tcPr>
            <w:tcW w:w="4253" w:type="dxa"/>
            <w:shd w:val="clear" w:color="auto" w:fill="FFFF00"/>
          </w:tcPr>
          <w:p w14:paraId="5A94F9DF"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Jabatan/ Title</w:t>
            </w:r>
          </w:p>
        </w:tc>
        <w:tc>
          <w:tcPr>
            <w:tcW w:w="4111" w:type="dxa"/>
            <w:shd w:val="clear" w:color="auto" w:fill="FFFF00"/>
          </w:tcPr>
          <w:p w14:paraId="2042C997" w14:textId="135834F7"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Manajer Keuangan dan Akuntansi</w:t>
            </w:r>
          </w:p>
        </w:tc>
      </w:tr>
      <w:tr w:rsidR="001B5E62" w14:paraId="6FA96DFC" w14:textId="77777777">
        <w:tc>
          <w:tcPr>
            <w:tcW w:w="4253" w:type="dxa"/>
            <w:shd w:val="clear" w:color="auto" w:fill="FFFF00"/>
          </w:tcPr>
          <w:p w14:paraId="3FA4F8C0"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Phone number/ No. Telepon</w:t>
            </w:r>
          </w:p>
        </w:tc>
        <w:tc>
          <w:tcPr>
            <w:tcW w:w="4111" w:type="dxa"/>
            <w:shd w:val="clear" w:color="auto" w:fill="FFFF00"/>
          </w:tcPr>
          <w:p w14:paraId="36E7A4C8" w14:textId="75C69EDC" w:rsidR="001B5E62" w:rsidRPr="00C62AC2" w:rsidRDefault="00C62AC2" w:rsidP="00C62AC2">
            <w:pPr>
              <w:adjustRightInd w:val="0"/>
              <w:jc w:val="both"/>
              <w:rPr>
                <w:rFonts w:ascii="Arial" w:hAnsi="Arial" w:cs="Arial"/>
                <w:b/>
                <w:bCs/>
                <w:sz w:val="20"/>
                <w:szCs w:val="20"/>
                <w:lang w:val="id-ID"/>
              </w:rPr>
            </w:pPr>
            <w:r>
              <w:rPr>
                <w:rFonts w:ascii="Arial" w:hAnsi="Arial" w:cs="Arial"/>
                <w:b/>
                <w:bCs/>
                <w:sz w:val="20"/>
                <w:szCs w:val="20"/>
                <w:lang w:val="id-ID"/>
              </w:rPr>
              <w:t xml:space="preserve">(+62) </w:t>
            </w:r>
            <w:r w:rsidRPr="00B129C4">
              <w:rPr>
                <w:rFonts w:ascii="Arial" w:hAnsi="Arial" w:cs="Arial"/>
                <w:b/>
                <w:bCs/>
                <w:sz w:val="20"/>
                <w:szCs w:val="20"/>
                <w:lang w:val="id-ID"/>
              </w:rPr>
              <w:t>8</w:t>
            </w:r>
            <w:r w:rsidR="00B129C4" w:rsidRPr="00B129C4">
              <w:rPr>
                <w:rFonts w:ascii="Arial" w:hAnsi="Arial" w:cs="Arial"/>
                <w:b/>
                <w:bCs/>
                <w:sz w:val="20"/>
                <w:szCs w:val="20"/>
                <w:lang w:val="id-ID"/>
              </w:rPr>
              <w:t>12-2442-9139</w:t>
            </w:r>
          </w:p>
        </w:tc>
      </w:tr>
      <w:tr w:rsidR="001B5E62" w:rsidRPr="00434359" w14:paraId="399F6A96" w14:textId="77777777">
        <w:tc>
          <w:tcPr>
            <w:tcW w:w="4253" w:type="dxa"/>
            <w:shd w:val="clear" w:color="auto" w:fill="FFFF00"/>
          </w:tcPr>
          <w:p w14:paraId="5925DC0D" w14:textId="77777777" w:rsidR="001B5E62" w:rsidRDefault="00B8758D">
            <w:pPr>
              <w:pStyle w:val="ListParagraph"/>
              <w:adjustRightInd w:val="0"/>
              <w:ind w:left="317"/>
              <w:jc w:val="both"/>
              <w:rPr>
                <w:rFonts w:ascii="Arial" w:hAnsi="Arial" w:cs="Arial"/>
                <w:b/>
                <w:bCs/>
                <w:sz w:val="20"/>
                <w:szCs w:val="20"/>
              </w:rPr>
            </w:pPr>
            <w:r>
              <w:rPr>
                <w:rFonts w:ascii="Arial" w:hAnsi="Arial" w:cs="Arial"/>
                <w:b/>
                <w:bCs/>
                <w:sz w:val="20"/>
                <w:szCs w:val="20"/>
              </w:rPr>
              <w:t>Email</w:t>
            </w:r>
          </w:p>
        </w:tc>
        <w:tc>
          <w:tcPr>
            <w:tcW w:w="4111" w:type="dxa"/>
            <w:shd w:val="clear" w:color="auto" w:fill="FFFF00"/>
          </w:tcPr>
          <w:p w14:paraId="7A2C52F2" w14:textId="2B577881" w:rsidR="001B5E62"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R</w:t>
            </w:r>
            <w:r w:rsidR="00CD346F">
              <w:rPr>
                <w:rFonts w:ascii="Arial" w:hAnsi="Arial" w:cs="Arial"/>
                <w:b/>
                <w:bCs/>
                <w:sz w:val="20"/>
                <w:szCs w:val="20"/>
                <w:lang w:val="id-ID"/>
              </w:rPr>
              <w:t xml:space="preserve">umah </w:t>
            </w:r>
            <w:r>
              <w:rPr>
                <w:rFonts w:ascii="Arial" w:hAnsi="Arial" w:cs="Arial"/>
                <w:b/>
                <w:bCs/>
                <w:sz w:val="20"/>
                <w:szCs w:val="20"/>
                <w:lang w:val="id-ID"/>
              </w:rPr>
              <w:t>S</w:t>
            </w:r>
            <w:r w:rsidR="00CD346F">
              <w:rPr>
                <w:rFonts w:ascii="Arial" w:hAnsi="Arial" w:cs="Arial"/>
                <w:b/>
                <w:bCs/>
                <w:sz w:val="20"/>
                <w:szCs w:val="20"/>
                <w:lang w:val="id-ID"/>
              </w:rPr>
              <w:t>akit</w:t>
            </w:r>
            <w:r>
              <w:rPr>
                <w:rFonts w:ascii="Arial" w:hAnsi="Arial" w:cs="Arial"/>
                <w:b/>
                <w:bCs/>
                <w:sz w:val="20"/>
                <w:szCs w:val="20"/>
                <w:lang w:val="id-ID"/>
              </w:rPr>
              <w:t xml:space="preserve"> Dharma Husada</w:t>
            </w:r>
          </w:p>
          <w:p w14:paraId="3FBBF73C" w14:textId="6823CC9A" w:rsidR="00645613" w:rsidRDefault="00645613" w:rsidP="006A4F21">
            <w:pPr>
              <w:adjustRightInd w:val="0"/>
              <w:jc w:val="both"/>
              <w:rPr>
                <w:rFonts w:ascii="Arial" w:hAnsi="Arial" w:cs="Arial"/>
                <w:b/>
                <w:bCs/>
                <w:sz w:val="20"/>
                <w:szCs w:val="20"/>
                <w:lang w:val="id-ID"/>
              </w:rPr>
            </w:pPr>
            <w:hyperlink r:id="rId32" w:history="1">
              <w:r w:rsidRPr="00582948">
                <w:rPr>
                  <w:rStyle w:val="Hyperlink"/>
                  <w:rFonts w:ascii="Arial" w:hAnsi="Arial" w:cs="Arial"/>
                  <w:b/>
                  <w:bCs/>
                  <w:sz w:val="20"/>
                  <w:szCs w:val="20"/>
                  <w:lang w:val="id-ID"/>
                </w:rPr>
                <w:t>rsdharmahusadaprob@gmail.com</w:t>
              </w:r>
            </w:hyperlink>
          </w:p>
          <w:p w14:paraId="57F8BDA6" w14:textId="77777777" w:rsidR="00645613"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PT. Disa Prima Prima</w:t>
            </w:r>
          </w:p>
          <w:p w14:paraId="1BB6D4FA" w14:textId="6589B853" w:rsidR="00645613" w:rsidRDefault="00645613" w:rsidP="006A4F21">
            <w:pPr>
              <w:adjustRightInd w:val="0"/>
              <w:jc w:val="both"/>
              <w:rPr>
                <w:rFonts w:ascii="Arial" w:hAnsi="Arial" w:cs="Arial"/>
                <w:b/>
                <w:bCs/>
                <w:sz w:val="20"/>
                <w:szCs w:val="20"/>
                <w:lang w:val="id-ID"/>
              </w:rPr>
            </w:pPr>
            <w:hyperlink r:id="rId33" w:history="1">
              <w:r w:rsidRPr="00582948">
                <w:rPr>
                  <w:rStyle w:val="Hyperlink"/>
                  <w:rFonts w:ascii="Arial" w:hAnsi="Arial" w:cs="Arial"/>
                  <w:b/>
                  <w:bCs/>
                  <w:sz w:val="20"/>
                  <w:szCs w:val="20"/>
                  <w:lang w:val="id-ID"/>
                </w:rPr>
                <w:t>disaprimaprima@gmail.com</w:t>
              </w:r>
            </w:hyperlink>
          </w:p>
          <w:p w14:paraId="1C77C3CE" w14:textId="3AA265D9" w:rsidR="00645613" w:rsidRPr="00645613" w:rsidRDefault="00645613" w:rsidP="006A4F21">
            <w:pPr>
              <w:adjustRightInd w:val="0"/>
              <w:jc w:val="both"/>
              <w:rPr>
                <w:rFonts w:ascii="Arial" w:hAnsi="Arial" w:cs="Arial"/>
                <w:b/>
                <w:bCs/>
                <w:sz w:val="20"/>
                <w:szCs w:val="20"/>
                <w:lang w:val="id-ID"/>
              </w:rPr>
            </w:pPr>
            <w:r>
              <w:rPr>
                <w:rFonts w:ascii="Arial" w:hAnsi="Arial" w:cs="Arial"/>
                <w:b/>
                <w:bCs/>
                <w:sz w:val="20"/>
                <w:szCs w:val="20"/>
                <w:lang w:val="id-ID"/>
              </w:rPr>
              <w:t xml:space="preserve">cc : </w:t>
            </w:r>
            <w:hyperlink r:id="rId34" w:history="1">
              <w:r w:rsidRPr="00582948">
                <w:rPr>
                  <w:rStyle w:val="Hyperlink"/>
                  <w:rFonts w:ascii="Arial" w:hAnsi="Arial" w:cs="Arial"/>
                  <w:b/>
                  <w:bCs/>
                  <w:sz w:val="20"/>
                  <w:szCs w:val="20"/>
                  <w:lang w:val="id-ID"/>
                </w:rPr>
                <w:t>keuangandpm165@gmail.com</w:t>
              </w:r>
            </w:hyperlink>
            <w:r>
              <w:rPr>
                <w:rFonts w:ascii="Arial" w:hAnsi="Arial" w:cs="Arial"/>
                <w:b/>
                <w:bCs/>
                <w:sz w:val="20"/>
                <w:szCs w:val="20"/>
                <w:lang w:val="id-ID"/>
              </w:rPr>
              <w:t xml:space="preserve"> </w:t>
            </w:r>
          </w:p>
        </w:tc>
      </w:tr>
    </w:tbl>
    <w:p w14:paraId="288E7EC4" w14:textId="77777777" w:rsidR="001B5E62" w:rsidRPr="00645613" w:rsidRDefault="001B5E62">
      <w:pPr>
        <w:widowControl/>
        <w:autoSpaceDE/>
        <w:autoSpaceDN/>
        <w:spacing w:after="160" w:line="278" w:lineRule="auto"/>
        <w:rPr>
          <w:rFonts w:ascii="Arial" w:hAnsi="Arial" w:cs="Arial"/>
          <w:b/>
          <w:bCs/>
          <w:sz w:val="20"/>
          <w:szCs w:val="20"/>
          <w:lang w:val="id-ID"/>
        </w:rPr>
      </w:pPr>
    </w:p>
    <w:tbl>
      <w:tblPr>
        <w:tblStyle w:val="TableGrid"/>
        <w:tblW w:w="0" w:type="auto"/>
        <w:tblInd w:w="540" w:type="dxa"/>
        <w:tblLook w:val="04A0" w:firstRow="1" w:lastRow="0" w:firstColumn="1" w:lastColumn="0" w:noHBand="0" w:noVBand="1"/>
      </w:tblPr>
      <w:tblGrid>
        <w:gridCol w:w="4215"/>
        <w:gridCol w:w="4261"/>
      </w:tblGrid>
      <w:tr w:rsidR="001B5E62" w14:paraId="7878A5DB" w14:textId="77777777">
        <w:tc>
          <w:tcPr>
            <w:tcW w:w="4215" w:type="dxa"/>
          </w:tcPr>
          <w:p w14:paraId="42BA1EB0" w14:textId="77777777" w:rsidR="001B5E62" w:rsidRDefault="00B8758D" w:rsidP="00D8657D">
            <w:pPr>
              <w:pStyle w:val="ListParagraph"/>
              <w:numPr>
                <w:ilvl w:val="0"/>
                <w:numId w:val="72"/>
              </w:numPr>
              <w:rPr>
                <w:rFonts w:ascii="Arial" w:hAnsi="Arial" w:cs="Arial"/>
                <w:b/>
                <w:bCs/>
                <w:sz w:val="20"/>
                <w:szCs w:val="20"/>
              </w:rPr>
            </w:pPr>
            <w:r>
              <w:rPr>
                <w:rFonts w:ascii="Arial" w:hAnsi="Arial" w:cs="Arial"/>
                <w:b/>
                <w:bCs/>
                <w:sz w:val="20"/>
                <w:szCs w:val="20"/>
              </w:rPr>
              <w:t>MEDICAL EVACUATION</w:t>
            </w:r>
          </w:p>
        </w:tc>
        <w:tc>
          <w:tcPr>
            <w:tcW w:w="4261" w:type="dxa"/>
          </w:tcPr>
          <w:p w14:paraId="79381B34" w14:textId="77777777" w:rsidR="001B5E62" w:rsidRDefault="00B8758D" w:rsidP="00D8657D">
            <w:pPr>
              <w:pStyle w:val="ListParagraph"/>
              <w:numPr>
                <w:ilvl w:val="0"/>
                <w:numId w:val="73"/>
              </w:numPr>
              <w:rPr>
                <w:rFonts w:ascii="Arial" w:hAnsi="Arial" w:cs="Arial"/>
                <w:b/>
                <w:bCs/>
                <w:sz w:val="20"/>
                <w:szCs w:val="20"/>
              </w:rPr>
            </w:pPr>
            <w:r>
              <w:rPr>
                <w:rFonts w:ascii="Arial" w:hAnsi="Arial" w:cs="Arial"/>
                <w:b/>
                <w:bCs/>
                <w:sz w:val="20"/>
                <w:szCs w:val="20"/>
              </w:rPr>
              <w:t>EVAKUASI MEDIS</w:t>
            </w:r>
          </w:p>
        </w:tc>
      </w:tr>
      <w:tr w:rsidR="001B5E62" w14:paraId="34215931" w14:textId="77777777">
        <w:tc>
          <w:tcPr>
            <w:tcW w:w="4215" w:type="dxa"/>
          </w:tcPr>
          <w:p w14:paraId="0AC4651A" w14:textId="77777777" w:rsidR="001B5E62" w:rsidRDefault="00B8758D">
            <w:pPr>
              <w:jc w:val="both"/>
              <w:rPr>
                <w:rFonts w:ascii="Arial" w:hAnsi="Arial" w:cs="Arial"/>
                <w:sz w:val="20"/>
                <w:szCs w:val="20"/>
              </w:rPr>
            </w:pPr>
            <w:r>
              <w:rPr>
                <w:rFonts w:ascii="Arial" w:hAnsi="Arial" w:cs="Arial"/>
                <w:sz w:val="20"/>
                <w:szCs w:val="20"/>
              </w:rPr>
              <w:t>In the event that the PROVIDER refers a patient who is subsequently admitted and medically evacuated by FHI, the PROVIDER shall be entitled to receive a referral fee under the following terms:</w:t>
            </w:r>
          </w:p>
        </w:tc>
        <w:tc>
          <w:tcPr>
            <w:tcW w:w="4261" w:type="dxa"/>
          </w:tcPr>
          <w:p w14:paraId="2B674726" w14:textId="77777777" w:rsidR="001B5E62" w:rsidRDefault="00B8758D">
            <w:pPr>
              <w:jc w:val="both"/>
              <w:rPr>
                <w:rFonts w:ascii="Arial" w:hAnsi="Arial" w:cs="Arial"/>
                <w:sz w:val="20"/>
                <w:szCs w:val="20"/>
              </w:rPr>
            </w:pPr>
            <w:r>
              <w:rPr>
                <w:rFonts w:ascii="Arial" w:hAnsi="Arial" w:cs="Arial"/>
                <w:sz w:val="20"/>
                <w:szCs w:val="20"/>
              </w:rPr>
              <w:t>Apabila PENYEDIA merujuk pasien yang kemudian dirawat dan dievakuasi secara medis oleh FHI, maka PENYEDIA berhak menerima biaya referensi dengan ketentuan sebagai berikut:</w:t>
            </w:r>
          </w:p>
        </w:tc>
      </w:tr>
      <w:tr w:rsidR="001B5E62" w14:paraId="3D9171E7" w14:textId="77777777">
        <w:tc>
          <w:tcPr>
            <w:tcW w:w="4215" w:type="dxa"/>
          </w:tcPr>
          <w:p w14:paraId="6683C697"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The referral fee will be paid within 30 (thirty) calender days after the medical evacuation is performed.</w:t>
            </w:r>
          </w:p>
        </w:tc>
        <w:tc>
          <w:tcPr>
            <w:tcW w:w="4261" w:type="dxa"/>
          </w:tcPr>
          <w:p w14:paraId="68667488" w14:textId="32AF791F"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Imbalan rujukan akan dibayarkan dalam waktu 30 (tiga</w:t>
            </w:r>
            <w:r w:rsidR="00FB26AA">
              <w:rPr>
                <w:rFonts w:ascii="Arial" w:hAnsi="Arial" w:cs="Arial"/>
                <w:sz w:val="20"/>
                <w:szCs w:val="20"/>
              </w:rPr>
              <w:t xml:space="preserve"> </w:t>
            </w:r>
            <w:r>
              <w:rPr>
                <w:rFonts w:ascii="Arial" w:hAnsi="Arial" w:cs="Arial"/>
                <w:sz w:val="20"/>
                <w:szCs w:val="20"/>
              </w:rPr>
              <w:t>puluh) hari kalender setelah evakuasi medis selesai.</w:t>
            </w:r>
          </w:p>
        </w:tc>
      </w:tr>
      <w:tr w:rsidR="001B5E62" w14:paraId="5BCA9CFA" w14:textId="77777777">
        <w:tc>
          <w:tcPr>
            <w:tcW w:w="4215" w:type="dxa"/>
          </w:tcPr>
          <w:p w14:paraId="1C2C0256"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The referral fee is of USD 600 for evacuation by commercial flight and USD 1,200 for evacuation by private jet to be shared between hospitals and direct requester, should this requester is the treating doctor of the person who has been evacuated.</w:t>
            </w:r>
          </w:p>
        </w:tc>
        <w:tc>
          <w:tcPr>
            <w:tcW w:w="4261" w:type="dxa"/>
          </w:tcPr>
          <w:p w14:paraId="5F625E5A" w14:textId="77777777"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Imbalan rujukan adalah USD 600 untuk evakuasi menggunakan pesawat komersial dan USD 1200 untuk evakuasi menggunakan jet pribadi dan dibagi antara rumah sakit dan pemohon langsung, apabila pemohon adalah dokter yang menangani orang yang telah dievakuasi.</w:t>
            </w:r>
          </w:p>
        </w:tc>
      </w:tr>
      <w:tr w:rsidR="001B5E62" w14:paraId="68841AB9" w14:textId="77777777">
        <w:tc>
          <w:tcPr>
            <w:tcW w:w="4215" w:type="dxa"/>
          </w:tcPr>
          <w:p w14:paraId="2F62AB14" w14:textId="77777777" w:rsidR="001B5E62" w:rsidRDefault="00B8758D" w:rsidP="00D8657D">
            <w:pPr>
              <w:pStyle w:val="ListParagraph"/>
              <w:numPr>
                <w:ilvl w:val="0"/>
                <w:numId w:val="92"/>
              </w:numPr>
              <w:jc w:val="both"/>
              <w:rPr>
                <w:rFonts w:ascii="Arial" w:hAnsi="Arial" w:cs="Arial"/>
                <w:sz w:val="20"/>
                <w:szCs w:val="20"/>
              </w:rPr>
            </w:pPr>
            <w:r>
              <w:rPr>
                <w:rFonts w:ascii="Arial" w:hAnsi="Arial" w:cs="Arial"/>
                <w:sz w:val="20"/>
                <w:szCs w:val="20"/>
              </w:rPr>
              <w:t>If call for request comes from any other hospital staff, then referral fee will be fully given to Hospital</w:t>
            </w:r>
          </w:p>
        </w:tc>
        <w:tc>
          <w:tcPr>
            <w:tcW w:w="4261" w:type="dxa"/>
          </w:tcPr>
          <w:p w14:paraId="7749E286" w14:textId="77777777" w:rsidR="001B5E62" w:rsidRDefault="00B8758D" w:rsidP="00D8657D">
            <w:pPr>
              <w:pStyle w:val="ListParagraph"/>
              <w:numPr>
                <w:ilvl w:val="0"/>
                <w:numId w:val="93"/>
              </w:numPr>
              <w:jc w:val="both"/>
              <w:rPr>
                <w:rFonts w:ascii="Arial" w:hAnsi="Arial" w:cs="Arial"/>
                <w:sz w:val="20"/>
                <w:szCs w:val="20"/>
              </w:rPr>
            </w:pPr>
            <w:r>
              <w:rPr>
                <w:rFonts w:ascii="Arial" w:hAnsi="Arial" w:cs="Arial"/>
                <w:sz w:val="20"/>
                <w:szCs w:val="20"/>
              </w:rPr>
              <w:t>Apabila permintaan datang dari staf yang lain dari rumah sakit, maka imbalan rujukan sepenuhnya akan diberikan kepada Rumah Sakit.</w:t>
            </w:r>
          </w:p>
        </w:tc>
      </w:tr>
    </w:tbl>
    <w:p w14:paraId="5AE75FD6" w14:textId="77777777" w:rsidR="001B5E62" w:rsidRDefault="001B5E62">
      <w:pPr>
        <w:widowControl/>
        <w:autoSpaceDE/>
        <w:autoSpaceDN/>
        <w:spacing w:after="160" w:line="278" w:lineRule="auto"/>
        <w:rPr>
          <w:rFonts w:ascii="Arial" w:hAnsi="Arial" w:cs="Arial"/>
          <w:b/>
          <w:bCs/>
          <w:sz w:val="20"/>
          <w:szCs w:val="20"/>
        </w:rPr>
      </w:pPr>
    </w:p>
    <w:p w14:paraId="51072F9B" w14:textId="77777777" w:rsidR="001B5E62" w:rsidRDefault="00B8758D">
      <w:pPr>
        <w:widowControl/>
        <w:autoSpaceDE/>
        <w:autoSpaceDN/>
        <w:spacing w:after="160" w:line="278" w:lineRule="auto"/>
        <w:rPr>
          <w:rFonts w:ascii="Arial" w:hAnsi="Arial" w:cs="Arial"/>
          <w:b/>
          <w:bCs/>
          <w:sz w:val="20"/>
          <w:szCs w:val="20"/>
        </w:rPr>
      </w:pPr>
      <w:r>
        <w:rPr>
          <w:rFonts w:ascii="Arial" w:hAnsi="Arial" w:cs="Arial"/>
          <w:b/>
          <w:bCs/>
          <w:sz w:val="20"/>
          <w:szCs w:val="20"/>
        </w:rPr>
        <w:br w:type="page"/>
      </w:r>
    </w:p>
    <w:p w14:paraId="06DCBA0B"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lastRenderedPageBreak/>
        <w:t>ANNEX 7/ LAMPIRAN 7</w:t>
      </w:r>
    </w:p>
    <w:p w14:paraId="5CD9F4D6" w14:textId="77777777" w:rsidR="001B5E62" w:rsidRDefault="00B8758D">
      <w:pPr>
        <w:pStyle w:val="ListParagraph"/>
        <w:ind w:left="540"/>
        <w:jc w:val="center"/>
        <w:rPr>
          <w:rFonts w:ascii="Arial" w:hAnsi="Arial" w:cs="Arial"/>
          <w:b/>
          <w:bCs/>
          <w:sz w:val="20"/>
          <w:szCs w:val="20"/>
        </w:rPr>
      </w:pPr>
      <w:r>
        <w:rPr>
          <w:rFonts w:ascii="Arial" w:hAnsi="Arial" w:cs="Arial"/>
          <w:b/>
          <w:bCs/>
          <w:sz w:val="20"/>
          <w:szCs w:val="20"/>
        </w:rPr>
        <w:t>DISCOUNT</w:t>
      </w:r>
    </w:p>
    <w:p w14:paraId="134C010D" w14:textId="77777777" w:rsidR="001B5E62" w:rsidRDefault="001B5E62">
      <w:pPr>
        <w:pStyle w:val="ListParagraph"/>
        <w:ind w:left="540"/>
        <w:jc w:val="center"/>
        <w:rPr>
          <w:rFonts w:ascii="Arial" w:hAnsi="Arial" w:cs="Arial"/>
          <w:b/>
          <w:bCs/>
          <w:sz w:val="20"/>
          <w:szCs w:val="20"/>
        </w:rPr>
      </w:pPr>
    </w:p>
    <w:p w14:paraId="3B10862C" w14:textId="77777777" w:rsidR="001B5E62" w:rsidRDefault="001B5E62">
      <w:pPr>
        <w:pStyle w:val="ListParagraph"/>
        <w:ind w:left="540"/>
        <w:jc w:val="center"/>
        <w:rPr>
          <w:rFonts w:ascii="Arial" w:hAnsi="Arial" w:cs="Arial"/>
          <w:b/>
          <w:bCs/>
          <w:sz w:val="20"/>
          <w:szCs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4620"/>
        <w:gridCol w:w="4622"/>
      </w:tblGrid>
      <w:tr w:rsidR="001B5E62" w14:paraId="68B360EE" w14:textId="77777777">
        <w:trPr>
          <w:trHeight w:val="1122"/>
        </w:trPr>
        <w:tc>
          <w:tcPr>
            <w:tcW w:w="9242" w:type="dxa"/>
            <w:gridSpan w:val="2"/>
          </w:tcPr>
          <w:p w14:paraId="4EBE2D0C" w14:textId="77777777" w:rsidR="001B5E62" w:rsidRDefault="001B5E62">
            <w:pPr>
              <w:adjustRightInd w:val="0"/>
              <w:rPr>
                <w:rFonts w:ascii="Arial" w:hAnsi="Arial" w:cs="Arial"/>
                <w:b/>
                <w:color w:val="000000"/>
                <w:sz w:val="20"/>
                <w:szCs w:val="20"/>
              </w:rPr>
            </w:pPr>
          </w:p>
          <w:p w14:paraId="70D2FADA" w14:textId="77777777" w:rsidR="001B5E62" w:rsidRDefault="00B8758D">
            <w:pPr>
              <w:jc w:val="both"/>
              <w:rPr>
                <w:rFonts w:ascii="Arial" w:hAnsi="Arial" w:cs="Arial"/>
                <w:sz w:val="20"/>
                <w:szCs w:val="20"/>
              </w:rPr>
            </w:pPr>
            <w:r>
              <w:rPr>
                <w:rFonts w:ascii="Arial" w:hAnsi="Arial" w:cs="Arial"/>
                <w:b/>
                <w:bCs/>
                <w:sz w:val="20"/>
                <w:szCs w:val="20"/>
              </w:rPr>
              <w:t>PROVIDER</w:t>
            </w:r>
            <w:r>
              <w:rPr>
                <w:rFonts w:ascii="Arial" w:hAnsi="Arial" w:cs="Arial"/>
                <w:sz w:val="20"/>
                <w:szCs w:val="20"/>
              </w:rPr>
              <w:t xml:space="preserve"> agrees to provide Discounted Rate on normal charges which will be deducted directly against the total healthcare bill paid by </w:t>
            </w:r>
            <w:r>
              <w:rPr>
                <w:rFonts w:ascii="Arial" w:hAnsi="Arial" w:cs="Arial"/>
                <w:b/>
                <w:bCs/>
                <w:sz w:val="20"/>
                <w:szCs w:val="20"/>
              </w:rPr>
              <w:t xml:space="preserve">FHI </w:t>
            </w:r>
            <w:r>
              <w:rPr>
                <w:rFonts w:ascii="Arial" w:hAnsi="Arial" w:cs="Arial"/>
                <w:sz w:val="20"/>
                <w:szCs w:val="20"/>
              </w:rPr>
              <w:t>on each billing payment under the conditions below:</w:t>
            </w:r>
          </w:p>
          <w:p w14:paraId="68EE60B3" w14:textId="77777777" w:rsidR="001B5E62" w:rsidRDefault="001B5E62">
            <w:pPr>
              <w:jc w:val="center"/>
              <w:rPr>
                <w:rFonts w:ascii="Arial" w:hAnsi="Arial" w:cs="Arial"/>
                <w:b/>
                <w:color w:val="000000"/>
                <w:sz w:val="20"/>
                <w:szCs w:val="20"/>
              </w:rPr>
            </w:pPr>
          </w:p>
          <w:p w14:paraId="1C009543" w14:textId="77777777" w:rsidR="001B5E62" w:rsidRDefault="00B8758D">
            <w:pPr>
              <w:jc w:val="both"/>
              <w:rPr>
                <w:rFonts w:ascii="Arial" w:hAnsi="Arial" w:cs="Arial"/>
                <w:iCs/>
                <w:sz w:val="20"/>
                <w:szCs w:val="20"/>
              </w:rPr>
            </w:pPr>
            <w:r>
              <w:rPr>
                <w:rFonts w:ascii="Arial" w:hAnsi="Arial" w:cs="Arial"/>
                <w:b/>
                <w:iCs/>
                <w:sz w:val="20"/>
                <w:szCs w:val="20"/>
              </w:rPr>
              <w:t>PENYEDIA</w:t>
            </w:r>
            <w:r>
              <w:rPr>
                <w:rFonts w:ascii="Arial" w:hAnsi="Arial" w:cs="Arial"/>
                <w:iCs/>
                <w:sz w:val="20"/>
                <w:szCs w:val="20"/>
              </w:rPr>
              <w:t xml:space="preserve"> setuju untuk memberikan Potongan Langsung atas biaya normal yang akan dipotong secara langsung terhadap total tagihan layanan kesehatan yang dibayarkan </w:t>
            </w:r>
            <w:r>
              <w:rPr>
                <w:rFonts w:ascii="Arial" w:hAnsi="Arial" w:cs="Arial"/>
                <w:b/>
                <w:iCs/>
                <w:sz w:val="20"/>
                <w:szCs w:val="20"/>
              </w:rPr>
              <w:t>FHI</w:t>
            </w:r>
            <w:r>
              <w:rPr>
                <w:rFonts w:ascii="Arial" w:hAnsi="Arial" w:cs="Arial"/>
                <w:iCs/>
                <w:sz w:val="20"/>
                <w:szCs w:val="20"/>
              </w:rPr>
              <w:t xml:space="preserve"> pada setiap pembayaran tagihan dengan ketentuan dibawah ini:</w:t>
            </w:r>
          </w:p>
          <w:p w14:paraId="5D6AE3D6" w14:textId="77777777" w:rsidR="001B5E62" w:rsidRDefault="001B5E62">
            <w:pPr>
              <w:jc w:val="center"/>
              <w:rPr>
                <w:rFonts w:ascii="Arial" w:hAnsi="Arial" w:cs="Arial"/>
                <w:color w:val="000000"/>
                <w:sz w:val="20"/>
                <w:szCs w:val="20"/>
              </w:rPr>
            </w:pPr>
          </w:p>
        </w:tc>
      </w:tr>
      <w:tr w:rsidR="001B5E62" w14:paraId="2555A4D3" w14:textId="77777777">
        <w:tc>
          <w:tcPr>
            <w:tcW w:w="4620" w:type="dxa"/>
          </w:tcPr>
          <w:p w14:paraId="449A82A5" w14:textId="77777777" w:rsidR="001B5E62" w:rsidRDefault="00B8758D">
            <w:pPr>
              <w:jc w:val="center"/>
              <w:rPr>
                <w:rFonts w:ascii="Arial" w:hAnsi="Arial" w:cs="Arial"/>
                <w:b/>
                <w:color w:val="000000"/>
                <w:sz w:val="20"/>
                <w:szCs w:val="20"/>
              </w:rPr>
            </w:pPr>
            <w:r>
              <w:rPr>
                <w:rFonts w:ascii="Arial" w:hAnsi="Arial" w:cs="Arial"/>
                <w:b/>
                <w:color w:val="000000"/>
                <w:sz w:val="20"/>
                <w:szCs w:val="20"/>
              </w:rPr>
              <w:t>SERVICES ACCOUNTED AND</w:t>
            </w:r>
          </w:p>
          <w:p w14:paraId="7692DB44" w14:textId="77777777" w:rsidR="001B5E62" w:rsidRDefault="00B8758D">
            <w:pPr>
              <w:jc w:val="center"/>
              <w:rPr>
                <w:rFonts w:ascii="Arial" w:hAnsi="Arial" w:cs="Arial"/>
                <w:b/>
                <w:color w:val="000000"/>
                <w:sz w:val="20"/>
                <w:szCs w:val="20"/>
              </w:rPr>
            </w:pPr>
            <w:r>
              <w:rPr>
                <w:rFonts w:ascii="Arial" w:hAnsi="Arial" w:cs="Arial"/>
                <w:b/>
                <w:color w:val="000000"/>
                <w:sz w:val="20"/>
                <w:szCs w:val="20"/>
              </w:rPr>
              <w:t>DISCOUNT RATE</w:t>
            </w:r>
          </w:p>
        </w:tc>
        <w:tc>
          <w:tcPr>
            <w:tcW w:w="4622" w:type="dxa"/>
          </w:tcPr>
          <w:p w14:paraId="7AF2AC0C" w14:textId="77777777" w:rsidR="001B5E62" w:rsidRDefault="00B8758D">
            <w:pPr>
              <w:jc w:val="center"/>
              <w:rPr>
                <w:rFonts w:ascii="Arial" w:hAnsi="Arial" w:cs="Arial"/>
                <w:b/>
                <w:iCs/>
                <w:color w:val="000000"/>
                <w:sz w:val="20"/>
                <w:szCs w:val="20"/>
              </w:rPr>
            </w:pPr>
            <w:r>
              <w:rPr>
                <w:rFonts w:ascii="Arial" w:hAnsi="Arial" w:cs="Arial"/>
                <w:b/>
                <w:iCs/>
                <w:color w:val="000000"/>
                <w:sz w:val="20"/>
                <w:szCs w:val="20"/>
              </w:rPr>
              <w:t>LAYANAN DAN</w:t>
            </w:r>
          </w:p>
          <w:p w14:paraId="4ABF3B60" w14:textId="77777777" w:rsidR="001B5E62" w:rsidRDefault="00B8758D">
            <w:pPr>
              <w:jc w:val="center"/>
              <w:rPr>
                <w:rFonts w:ascii="Arial" w:hAnsi="Arial" w:cs="Arial"/>
                <w:b/>
                <w:i/>
                <w:color w:val="000000"/>
                <w:sz w:val="20"/>
                <w:szCs w:val="20"/>
              </w:rPr>
            </w:pPr>
            <w:r>
              <w:rPr>
                <w:rFonts w:ascii="Arial" w:hAnsi="Arial" w:cs="Arial"/>
                <w:b/>
                <w:iCs/>
                <w:color w:val="000000"/>
                <w:sz w:val="20"/>
                <w:szCs w:val="20"/>
              </w:rPr>
              <w:t>TARIF DISKON</w:t>
            </w:r>
          </w:p>
        </w:tc>
      </w:tr>
      <w:tr w:rsidR="001B5E62" w14:paraId="2B2F1F3F" w14:textId="77777777">
        <w:trPr>
          <w:trHeight w:val="2105"/>
        </w:trPr>
        <w:tc>
          <w:tcPr>
            <w:tcW w:w="4620" w:type="dxa"/>
          </w:tcPr>
          <w:p w14:paraId="61A0E90C" w14:textId="77777777" w:rsidR="001B5E62" w:rsidRDefault="001B5E62">
            <w:pPr>
              <w:rPr>
                <w:rFonts w:ascii="Arial" w:hAnsi="Arial" w:cs="Arial"/>
                <w:color w:val="000000"/>
                <w:sz w:val="20"/>
                <w:szCs w:val="20"/>
              </w:rPr>
            </w:pPr>
          </w:p>
          <w:p w14:paraId="75196C9D" w14:textId="77777777" w:rsidR="001B5E62" w:rsidRDefault="00B8758D">
            <w:pPr>
              <w:jc w:val="both"/>
              <w:rPr>
                <w:rFonts w:ascii="Arial" w:hAnsi="Arial" w:cs="Arial"/>
                <w:color w:val="000000"/>
                <w:sz w:val="20"/>
                <w:szCs w:val="20"/>
              </w:rPr>
            </w:pPr>
            <w:r>
              <w:rPr>
                <w:rFonts w:ascii="Arial" w:hAnsi="Arial" w:cs="Arial"/>
                <w:b/>
                <w:color w:val="000000"/>
                <w:sz w:val="20"/>
                <w:szCs w:val="20"/>
              </w:rPr>
              <w:t>From Total invoice</w:t>
            </w:r>
            <w:r>
              <w:rPr>
                <w:rFonts w:ascii="Arial" w:hAnsi="Arial" w:cs="Arial"/>
                <w:color w:val="000000"/>
                <w:sz w:val="20"/>
                <w:szCs w:val="20"/>
              </w:rPr>
              <w:t>:</w:t>
            </w:r>
          </w:p>
          <w:p w14:paraId="6B68BB84" w14:textId="77777777" w:rsidR="001B5E62" w:rsidRDefault="00B8758D" w:rsidP="00D8657D">
            <w:pPr>
              <w:pStyle w:val="LightGrid-Accent31"/>
              <w:numPr>
                <w:ilvl w:val="0"/>
                <w:numId w:val="94"/>
              </w:numPr>
              <w:contextualSpacing/>
              <w:jc w:val="both"/>
              <w:rPr>
                <w:rFonts w:ascii="Arial" w:hAnsi="Arial" w:cs="Arial"/>
                <w:color w:val="000000"/>
                <w:sz w:val="20"/>
                <w:szCs w:val="20"/>
              </w:rPr>
            </w:pPr>
            <w:r>
              <w:rPr>
                <w:rFonts w:ascii="Arial" w:hAnsi="Arial" w:cs="Arial"/>
                <w:color w:val="000000"/>
                <w:sz w:val="20"/>
                <w:szCs w:val="20"/>
              </w:rPr>
              <w:t>the cumulative invoices of all services provided in 1 month(s) or 30</w:t>
            </w:r>
            <w:r>
              <w:rPr>
                <w:rFonts w:ascii="Arial" w:hAnsi="Arial" w:cs="Arial"/>
                <w:color w:val="000000"/>
                <w:sz w:val="20"/>
                <w:szCs w:val="20"/>
                <w:lang w:val="en-US"/>
              </w:rPr>
              <w:t xml:space="preserve"> calendar</w:t>
            </w:r>
            <w:r>
              <w:rPr>
                <w:rFonts w:ascii="Arial" w:hAnsi="Arial" w:cs="Arial"/>
                <w:color w:val="000000"/>
                <w:sz w:val="20"/>
                <w:szCs w:val="20"/>
              </w:rPr>
              <w:t xml:space="preserve"> days.</w:t>
            </w:r>
          </w:p>
          <w:p w14:paraId="2BEEBA27" w14:textId="3A4CCF99" w:rsidR="001B5E62" w:rsidRDefault="007A3D39" w:rsidP="00D8657D">
            <w:pPr>
              <w:pStyle w:val="LightGrid-Accent31"/>
              <w:numPr>
                <w:ilvl w:val="0"/>
                <w:numId w:val="94"/>
              </w:numPr>
              <w:contextualSpacing/>
              <w:jc w:val="both"/>
              <w:rPr>
                <w:rFonts w:ascii="Arial" w:hAnsi="Arial" w:cs="Arial"/>
                <w:color w:val="000000"/>
                <w:sz w:val="20"/>
                <w:szCs w:val="20"/>
              </w:rPr>
            </w:pPr>
            <w:r>
              <w:rPr>
                <w:rFonts w:ascii="Arial" w:hAnsi="Arial" w:cs="Arial"/>
                <w:color w:val="000000"/>
                <w:sz w:val="20"/>
                <w:szCs w:val="20"/>
                <w:highlight w:val="yellow"/>
                <w:lang w:val="en-US"/>
              </w:rPr>
              <w:t>5</w:t>
            </w:r>
            <w:r w:rsidR="00B8758D" w:rsidRPr="005737A7">
              <w:rPr>
                <w:rFonts w:ascii="Arial" w:hAnsi="Arial" w:cs="Arial"/>
                <w:color w:val="000000"/>
                <w:sz w:val="20"/>
                <w:szCs w:val="20"/>
                <w:highlight w:val="yellow"/>
              </w:rPr>
              <w:t>% Discounted Rates off the cumulative invoices of services payment claim in 1 month(s) or 30</w:t>
            </w:r>
            <w:r w:rsidR="00B8758D" w:rsidRPr="005737A7">
              <w:rPr>
                <w:rFonts w:ascii="Arial" w:hAnsi="Arial" w:cs="Arial"/>
                <w:color w:val="000000"/>
                <w:sz w:val="20"/>
                <w:szCs w:val="20"/>
                <w:highlight w:val="yellow"/>
                <w:lang w:val="en-US"/>
              </w:rPr>
              <w:t xml:space="preserve"> calendar</w:t>
            </w:r>
            <w:r w:rsidR="00B8758D" w:rsidRPr="005737A7">
              <w:rPr>
                <w:rFonts w:ascii="Arial" w:hAnsi="Arial" w:cs="Arial"/>
                <w:color w:val="000000"/>
                <w:sz w:val="20"/>
                <w:szCs w:val="20"/>
                <w:highlight w:val="yellow"/>
              </w:rPr>
              <w:t xml:space="preserve"> days.</w:t>
            </w:r>
          </w:p>
        </w:tc>
        <w:tc>
          <w:tcPr>
            <w:tcW w:w="4622" w:type="dxa"/>
          </w:tcPr>
          <w:p w14:paraId="0068461C" w14:textId="77777777" w:rsidR="001B5E62" w:rsidRDefault="001B5E62">
            <w:pPr>
              <w:rPr>
                <w:rFonts w:ascii="Arial" w:hAnsi="Arial" w:cs="Arial"/>
                <w:i/>
                <w:color w:val="000000"/>
                <w:sz w:val="20"/>
                <w:szCs w:val="20"/>
              </w:rPr>
            </w:pPr>
          </w:p>
          <w:p w14:paraId="3B564EC7" w14:textId="77777777" w:rsidR="001B5E62" w:rsidRDefault="00B8758D">
            <w:pPr>
              <w:rPr>
                <w:rFonts w:ascii="Arial" w:hAnsi="Arial" w:cs="Arial"/>
                <w:iCs/>
                <w:color w:val="000000"/>
                <w:sz w:val="20"/>
                <w:szCs w:val="20"/>
              </w:rPr>
            </w:pPr>
            <w:r>
              <w:rPr>
                <w:rFonts w:ascii="Arial" w:hAnsi="Arial" w:cs="Arial"/>
                <w:b/>
                <w:iCs/>
                <w:color w:val="000000"/>
                <w:sz w:val="20"/>
                <w:szCs w:val="20"/>
              </w:rPr>
              <w:t>Dari Total Tagihan</w:t>
            </w:r>
            <w:r>
              <w:rPr>
                <w:rFonts w:ascii="Arial" w:hAnsi="Arial" w:cs="Arial"/>
                <w:iCs/>
                <w:color w:val="000000"/>
                <w:sz w:val="20"/>
                <w:szCs w:val="20"/>
              </w:rPr>
              <w:t>:</w:t>
            </w:r>
          </w:p>
          <w:p w14:paraId="79190162" w14:textId="77777777" w:rsidR="001B5E62" w:rsidRDefault="00B8758D" w:rsidP="00D8657D">
            <w:pPr>
              <w:pStyle w:val="LightGrid-Accent31"/>
              <w:numPr>
                <w:ilvl w:val="0"/>
                <w:numId w:val="95"/>
              </w:numPr>
              <w:contextualSpacing/>
              <w:jc w:val="both"/>
              <w:rPr>
                <w:rFonts w:ascii="Arial" w:hAnsi="Arial" w:cs="Arial"/>
                <w:iCs/>
                <w:color w:val="000000"/>
                <w:sz w:val="20"/>
                <w:szCs w:val="20"/>
              </w:rPr>
            </w:pPr>
            <w:r>
              <w:rPr>
                <w:rFonts w:ascii="Arial" w:hAnsi="Arial" w:cs="Arial"/>
                <w:iCs/>
                <w:color w:val="000000"/>
                <w:sz w:val="20"/>
                <w:szCs w:val="20"/>
              </w:rPr>
              <w:t>dari gabungan seluruh faktur tagihan dalam 1 bulan atau 30 hari</w:t>
            </w:r>
            <w:r>
              <w:rPr>
                <w:rFonts w:ascii="Arial" w:hAnsi="Arial" w:cs="Arial"/>
                <w:iCs/>
                <w:color w:val="000000"/>
                <w:sz w:val="20"/>
                <w:szCs w:val="20"/>
                <w:lang w:val="en-US"/>
              </w:rPr>
              <w:t xml:space="preserve"> kalender</w:t>
            </w:r>
            <w:r>
              <w:rPr>
                <w:rFonts w:ascii="Arial" w:hAnsi="Arial" w:cs="Arial"/>
                <w:iCs/>
                <w:color w:val="000000"/>
                <w:sz w:val="20"/>
                <w:szCs w:val="20"/>
              </w:rPr>
              <w:t>.</w:t>
            </w:r>
          </w:p>
          <w:p w14:paraId="4F56F3B4" w14:textId="77777777" w:rsidR="001B5E62" w:rsidRDefault="001B5E62">
            <w:pPr>
              <w:pStyle w:val="LightGrid-Accent31"/>
              <w:contextualSpacing/>
              <w:jc w:val="both"/>
              <w:rPr>
                <w:rFonts w:ascii="Arial" w:hAnsi="Arial" w:cs="Arial"/>
                <w:iCs/>
                <w:color w:val="000000"/>
                <w:sz w:val="20"/>
                <w:szCs w:val="20"/>
              </w:rPr>
            </w:pPr>
          </w:p>
          <w:p w14:paraId="55D017D5" w14:textId="79D552FA" w:rsidR="001B5E62" w:rsidRDefault="007A3D39" w:rsidP="00D8657D">
            <w:pPr>
              <w:pStyle w:val="LightGrid-Accent31"/>
              <w:numPr>
                <w:ilvl w:val="0"/>
                <w:numId w:val="95"/>
              </w:numPr>
              <w:contextualSpacing/>
              <w:jc w:val="both"/>
              <w:rPr>
                <w:rFonts w:ascii="Arial" w:hAnsi="Arial" w:cs="Arial"/>
                <w:i/>
                <w:color w:val="000000"/>
                <w:sz w:val="20"/>
                <w:szCs w:val="20"/>
              </w:rPr>
            </w:pPr>
            <w:r>
              <w:rPr>
                <w:rFonts w:ascii="Arial" w:hAnsi="Arial" w:cs="Arial"/>
                <w:iCs/>
                <w:color w:val="000000"/>
                <w:sz w:val="20"/>
                <w:szCs w:val="20"/>
                <w:highlight w:val="yellow"/>
              </w:rPr>
              <w:t>5</w:t>
            </w:r>
            <w:commentRangeStart w:id="1"/>
            <w:r w:rsidR="00B8758D" w:rsidRPr="00645613">
              <w:rPr>
                <w:rFonts w:ascii="Arial" w:hAnsi="Arial" w:cs="Arial"/>
                <w:iCs/>
                <w:color w:val="000000"/>
                <w:sz w:val="20"/>
                <w:szCs w:val="20"/>
                <w:highlight w:val="yellow"/>
              </w:rPr>
              <w:t>% Potongan</w:t>
            </w:r>
            <w:r>
              <w:rPr>
                <w:rFonts w:ascii="Arial" w:hAnsi="Arial" w:cs="Arial"/>
                <w:iCs/>
                <w:color w:val="000000"/>
                <w:sz w:val="20"/>
                <w:szCs w:val="20"/>
                <w:highlight w:val="yellow"/>
              </w:rPr>
              <w:t xml:space="preserve"> </w:t>
            </w:r>
            <w:r w:rsidR="00B8758D" w:rsidRPr="00645613">
              <w:rPr>
                <w:rFonts w:ascii="Arial" w:hAnsi="Arial" w:cs="Arial"/>
                <w:iCs/>
                <w:color w:val="000000"/>
                <w:sz w:val="20"/>
                <w:szCs w:val="20"/>
                <w:highlight w:val="yellow"/>
              </w:rPr>
              <w:t>dari gabungan seluruh faktur tagihan dalam 1 bulan atau 30 hari</w:t>
            </w:r>
            <w:r w:rsidR="00B8758D" w:rsidRPr="00645613">
              <w:rPr>
                <w:rFonts w:ascii="Arial" w:hAnsi="Arial" w:cs="Arial"/>
                <w:iCs/>
                <w:color w:val="000000"/>
                <w:sz w:val="20"/>
                <w:szCs w:val="20"/>
                <w:highlight w:val="yellow"/>
                <w:lang w:val="en-US"/>
              </w:rPr>
              <w:t xml:space="preserve"> kalender</w:t>
            </w:r>
            <w:r w:rsidR="00B8758D" w:rsidRPr="00645613">
              <w:rPr>
                <w:rFonts w:ascii="Arial" w:hAnsi="Arial" w:cs="Arial"/>
                <w:iCs/>
                <w:color w:val="000000"/>
                <w:sz w:val="20"/>
                <w:szCs w:val="20"/>
                <w:highlight w:val="yellow"/>
              </w:rPr>
              <w:t>.</w:t>
            </w:r>
            <w:commentRangeEnd w:id="1"/>
            <w:r w:rsidR="00C62AC2">
              <w:rPr>
                <w:rStyle w:val="CommentReference"/>
                <w:rFonts w:ascii="Arial" w:hAnsi="Arial" w:cs="Arial"/>
                <w:i/>
                <w:color w:val="000000"/>
                <w:sz w:val="20"/>
                <w:szCs w:val="20"/>
              </w:rPr>
              <w:commentReference w:id="1"/>
            </w:r>
          </w:p>
        </w:tc>
      </w:tr>
      <w:tr w:rsidR="001B5E62" w14:paraId="4AA502B6" w14:textId="77777777">
        <w:tc>
          <w:tcPr>
            <w:tcW w:w="9242" w:type="dxa"/>
            <w:gridSpan w:val="2"/>
          </w:tcPr>
          <w:p w14:paraId="49CE77B2" w14:textId="77777777" w:rsidR="001B5E62" w:rsidRDefault="001B5E62">
            <w:pPr>
              <w:rPr>
                <w:rFonts w:ascii="Arial" w:hAnsi="Arial" w:cs="Arial"/>
                <w:b/>
                <w:color w:val="000000"/>
                <w:sz w:val="20"/>
                <w:szCs w:val="20"/>
              </w:rPr>
            </w:pPr>
          </w:p>
          <w:p w14:paraId="10D2D044" w14:textId="77777777" w:rsidR="001B5E62" w:rsidRDefault="00B8758D">
            <w:pPr>
              <w:jc w:val="both"/>
              <w:rPr>
                <w:rFonts w:ascii="Arial" w:hAnsi="Arial" w:cs="Arial"/>
                <w:sz w:val="20"/>
                <w:szCs w:val="20"/>
              </w:rPr>
            </w:pPr>
            <w:r>
              <w:rPr>
                <w:rFonts w:ascii="Arial" w:hAnsi="Arial" w:cs="Arial"/>
                <w:sz w:val="20"/>
                <w:szCs w:val="20"/>
              </w:rPr>
              <w:t xml:space="preserve">Discount shall be calculated on every invoice payment by </w:t>
            </w:r>
            <w:r>
              <w:rPr>
                <w:rFonts w:ascii="Arial" w:hAnsi="Arial" w:cs="Arial"/>
                <w:b/>
                <w:sz w:val="20"/>
                <w:szCs w:val="20"/>
              </w:rPr>
              <w:t>FHI</w:t>
            </w:r>
            <w:r>
              <w:rPr>
                <w:rFonts w:ascii="Arial" w:hAnsi="Arial" w:cs="Arial"/>
                <w:sz w:val="20"/>
                <w:szCs w:val="20"/>
              </w:rPr>
              <w:t xml:space="preserve"> to </w:t>
            </w:r>
            <w:r>
              <w:rPr>
                <w:rFonts w:ascii="Arial" w:hAnsi="Arial" w:cs="Arial"/>
                <w:b/>
                <w:sz w:val="20"/>
                <w:szCs w:val="20"/>
              </w:rPr>
              <w:t>PROVIDER</w:t>
            </w:r>
            <w:r>
              <w:rPr>
                <w:rFonts w:ascii="Arial" w:hAnsi="Arial" w:cs="Arial"/>
                <w:sz w:val="20"/>
                <w:szCs w:val="20"/>
              </w:rPr>
              <w:t>.</w:t>
            </w:r>
          </w:p>
          <w:p w14:paraId="028C8A10" w14:textId="77777777" w:rsidR="001B5E62" w:rsidRDefault="001B5E62">
            <w:pPr>
              <w:jc w:val="center"/>
              <w:rPr>
                <w:rFonts w:ascii="Arial" w:hAnsi="Arial" w:cs="Arial"/>
                <w:color w:val="000000"/>
                <w:sz w:val="20"/>
                <w:szCs w:val="20"/>
              </w:rPr>
            </w:pPr>
          </w:p>
          <w:p w14:paraId="6499349E" w14:textId="77777777" w:rsidR="001B5E62" w:rsidRDefault="00B8758D">
            <w:pPr>
              <w:jc w:val="both"/>
              <w:rPr>
                <w:rFonts w:ascii="Arial" w:hAnsi="Arial" w:cs="Arial"/>
                <w:i/>
                <w:sz w:val="20"/>
                <w:szCs w:val="20"/>
              </w:rPr>
            </w:pPr>
            <w:r>
              <w:rPr>
                <w:rFonts w:ascii="Arial" w:hAnsi="Arial" w:cs="Arial"/>
                <w:i/>
                <w:sz w:val="20"/>
                <w:szCs w:val="20"/>
              </w:rPr>
              <w:t xml:space="preserve">Pemotongan akan dihitung saat pembayaran setiap tagihan oleh </w:t>
            </w:r>
            <w:r>
              <w:rPr>
                <w:rFonts w:ascii="Arial" w:hAnsi="Arial" w:cs="Arial"/>
                <w:b/>
                <w:i/>
                <w:sz w:val="20"/>
                <w:szCs w:val="20"/>
              </w:rPr>
              <w:t>FHI</w:t>
            </w:r>
            <w:r>
              <w:rPr>
                <w:rFonts w:ascii="Arial" w:hAnsi="Arial" w:cs="Arial"/>
                <w:i/>
                <w:sz w:val="20"/>
                <w:szCs w:val="20"/>
              </w:rPr>
              <w:t xml:space="preserve"> kepada </w:t>
            </w:r>
            <w:r>
              <w:rPr>
                <w:rFonts w:ascii="Arial" w:hAnsi="Arial" w:cs="Arial"/>
                <w:b/>
                <w:i/>
                <w:sz w:val="20"/>
                <w:szCs w:val="20"/>
              </w:rPr>
              <w:t>PENYEDIA</w:t>
            </w:r>
            <w:r>
              <w:rPr>
                <w:rFonts w:ascii="Arial" w:hAnsi="Arial" w:cs="Arial"/>
                <w:i/>
                <w:sz w:val="20"/>
                <w:szCs w:val="20"/>
              </w:rPr>
              <w:t>.</w:t>
            </w:r>
          </w:p>
          <w:p w14:paraId="64848311" w14:textId="77777777" w:rsidR="001B5E62" w:rsidRDefault="00B8758D">
            <w:pPr>
              <w:jc w:val="center"/>
              <w:rPr>
                <w:rFonts w:ascii="Arial" w:hAnsi="Arial" w:cs="Arial"/>
                <w:color w:val="000000"/>
                <w:sz w:val="20"/>
                <w:szCs w:val="20"/>
              </w:rPr>
            </w:pPr>
            <w:r>
              <w:rPr>
                <w:rFonts w:ascii="Arial" w:hAnsi="Arial" w:cs="Arial"/>
                <w:i/>
                <w:color w:val="000000"/>
                <w:sz w:val="20"/>
                <w:szCs w:val="20"/>
              </w:rPr>
              <w:t>.</w:t>
            </w:r>
          </w:p>
        </w:tc>
      </w:tr>
      <w:tr w:rsidR="001B5E62" w14:paraId="30C00987" w14:textId="77777777">
        <w:tc>
          <w:tcPr>
            <w:tcW w:w="9242" w:type="dxa"/>
            <w:gridSpan w:val="2"/>
          </w:tcPr>
          <w:p w14:paraId="3765CA4C" w14:textId="77777777" w:rsidR="001B5E62" w:rsidRDefault="001B5E62">
            <w:pPr>
              <w:jc w:val="center"/>
              <w:rPr>
                <w:rFonts w:ascii="Arial" w:hAnsi="Arial" w:cs="Arial"/>
                <w:color w:val="000000"/>
                <w:sz w:val="20"/>
                <w:szCs w:val="20"/>
              </w:rPr>
            </w:pPr>
          </w:p>
          <w:p w14:paraId="570E98B4" w14:textId="77777777" w:rsidR="001B5E62" w:rsidRDefault="00B8758D">
            <w:pPr>
              <w:jc w:val="both"/>
              <w:rPr>
                <w:rFonts w:ascii="Arial" w:hAnsi="Arial" w:cs="Arial"/>
                <w:sz w:val="20"/>
                <w:szCs w:val="20"/>
              </w:rPr>
            </w:pPr>
            <w:r>
              <w:rPr>
                <w:rFonts w:ascii="Arial" w:hAnsi="Arial" w:cs="Arial"/>
                <w:sz w:val="20"/>
                <w:szCs w:val="20"/>
              </w:rPr>
              <w:t>The calculation as indicated above are subject to periodic revision that should be made in an addendum to this Cooperation Agreement.</w:t>
            </w:r>
          </w:p>
          <w:p w14:paraId="66051C16" w14:textId="77777777" w:rsidR="001B5E62" w:rsidRDefault="001B5E62">
            <w:pPr>
              <w:jc w:val="center"/>
              <w:rPr>
                <w:rFonts w:ascii="Arial" w:hAnsi="Arial" w:cs="Arial"/>
                <w:color w:val="000000"/>
                <w:sz w:val="20"/>
                <w:szCs w:val="20"/>
              </w:rPr>
            </w:pPr>
          </w:p>
          <w:p w14:paraId="6D136B01" w14:textId="77777777" w:rsidR="001B5E62" w:rsidRDefault="00B8758D">
            <w:pPr>
              <w:jc w:val="both"/>
              <w:rPr>
                <w:rFonts w:ascii="Arial" w:hAnsi="Arial" w:cs="Arial"/>
                <w:i/>
                <w:sz w:val="20"/>
                <w:szCs w:val="20"/>
              </w:rPr>
            </w:pPr>
            <w:r>
              <w:rPr>
                <w:rFonts w:ascii="Arial" w:hAnsi="Arial" w:cs="Arial"/>
                <w:i/>
                <w:sz w:val="20"/>
                <w:szCs w:val="20"/>
              </w:rPr>
              <w:t>Perhitungan sebagaimana diuraikan diatas akan direvisi secara periodik untuk kemudian dibuat dalam sebuah Addendum atas Perjanjian Kerjasama ini.</w:t>
            </w:r>
          </w:p>
          <w:p w14:paraId="1CFCFE9A" w14:textId="77777777" w:rsidR="001B5E62" w:rsidRDefault="00B8758D">
            <w:pPr>
              <w:tabs>
                <w:tab w:val="left" w:pos="5455"/>
              </w:tabs>
              <w:rPr>
                <w:rFonts w:ascii="Arial" w:hAnsi="Arial" w:cs="Arial"/>
                <w:color w:val="000000"/>
                <w:sz w:val="20"/>
                <w:szCs w:val="20"/>
              </w:rPr>
            </w:pPr>
            <w:r>
              <w:rPr>
                <w:rFonts w:ascii="Arial" w:hAnsi="Arial" w:cs="Arial"/>
                <w:color w:val="000000"/>
                <w:sz w:val="20"/>
                <w:szCs w:val="20"/>
              </w:rPr>
              <w:tab/>
            </w:r>
          </w:p>
        </w:tc>
      </w:tr>
      <w:tr w:rsidR="001B5E62" w14:paraId="530477D1" w14:textId="77777777">
        <w:tc>
          <w:tcPr>
            <w:tcW w:w="9242" w:type="dxa"/>
            <w:gridSpan w:val="2"/>
          </w:tcPr>
          <w:p w14:paraId="523A40A1" w14:textId="77777777" w:rsidR="001B5E62" w:rsidRDefault="00B8758D">
            <w:pPr>
              <w:jc w:val="both"/>
              <w:rPr>
                <w:rFonts w:ascii="Arial" w:hAnsi="Arial" w:cs="Arial"/>
                <w:b/>
                <w:bCs/>
                <w:sz w:val="20"/>
                <w:szCs w:val="20"/>
                <w:u w:val="single"/>
              </w:rPr>
            </w:pPr>
            <w:r>
              <w:rPr>
                <w:rFonts w:ascii="Arial" w:hAnsi="Arial" w:cs="Arial"/>
                <w:b/>
                <w:bCs/>
                <w:sz w:val="20"/>
                <w:szCs w:val="20"/>
                <w:u w:val="single"/>
              </w:rPr>
              <w:t>TAX / PAJAK:</w:t>
            </w:r>
          </w:p>
          <w:p w14:paraId="1FCE505C" w14:textId="77777777" w:rsidR="001B5E62" w:rsidRDefault="001B5E62">
            <w:pPr>
              <w:jc w:val="both"/>
              <w:rPr>
                <w:rFonts w:ascii="Arial" w:hAnsi="Arial" w:cs="Arial"/>
                <w:sz w:val="20"/>
                <w:szCs w:val="20"/>
              </w:rPr>
            </w:pPr>
          </w:p>
          <w:p w14:paraId="48ED942A" w14:textId="77777777" w:rsidR="001B5E62" w:rsidRDefault="00B8758D">
            <w:pPr>
              <w:jc w:val="both"/>
              <w:rPr>
                <w:rFonts w:ascii="Arial" w:eastAsia="Calibri" w:hAnsi="Arial" w:cs="Arial"/>
                <w:bCs/>
                <w:sz w:val="20"/>
                <w:szCs w:val="20"/>
              </w:rPr>
            </w:pPr>
            <w:r>
              <w:rPr>
                <w:rFonts w:ascii="Arial" w:eastAsia="Calibri" w:hAnsi="Arial" w:cs="Arial"/>
                <w:bCs/>
                <w:sz w:val="20"/>
                <w:szCs w:val="20"/>
              </w:rPr>
              <w:t xml:space="preserve">In the Agreement, it is stated that the Parties agreed to a discount so that the payment paid to the Client is in the form of cash which is not categorised as VAT object. </w:t>
            </w:r>
          </w:p>
          <w:p w14:paraId="5D59F8AE" w14:textId="77777777" w:rsidR="001B5E62" w:rsidRDefault="001B5E62">
            <w:pPr>
              <w:jc w:val="both"/>
              <w:rPr>
                <w:rFonts w:ascii="Arial" w:eastAsia="Calibri" w:hAnsi="Arial" w:cs="Arial"/>
                <w:bCs/>
                <w:sz w:val="20"/>
                <w:szCs w:val="20"/>
              </w:rPr>
            </w:pPr>
          </w:p>
          <w:p w14:paraId="5FA61ADA" w14:textId="77777777" w:rsidR="001B5E62" w:rsidRDefault="00B8758D">
            <w:pPr>
              <w:jc w:val="both"/>
              <w:rPr>
                <w:rFonts w:ascii="Arial" w:eastAsia="Calibri" w:hAnsi="Arial" w:cs="Arial"/>
                <w:bCs/>
                <w:sz w:val="20"/>
                <w:szCs w:val="20"/>
              </w:rPr>
            </w:pPr>
            <w:r>
              <w:rPr>
                <w:rFonts w:ascii="Arial" w:eastAsia="Calibri" w:hAnsi="Arial" w:cs="Arial"/>
                <w:bCs/>
                <w:sz w:val="20"/>
                <w:szCs w:val="20"/>
              </w:rPr>
              <w:t>In addition, in accordance with SE - 24/PJ/2018 concerning TAXATION PERFORMANCE ON REWARDS RECEIVED BY BUYERS IN CONNECTION WITH CERTAIN CONDITIONS IN SELLING TRANSACTIONS; it is stated that the said cash payment is not a VAT object.</w:t>
            </w:r>
          </w:p>
          <w:p w14:paraId="02610FC4" w14:textId="77777777" w:rsidR="001B5E62" w:rsidRDefault="001B5E62">
            <w:pPr>
              <w:jc w:val="both"/>
              <w:rPr>
                <w:rFonts w:ascii="Arial" w:eastAsia="Calibri" w:hAnsi="Arial" w:cs="Arial"/>
                <w:bCs/>
                <w:sz w:val="20"/>
                <w:szCs w:val="20"/>
              </w:rPr>
            </w:pPr>
          </w:p>
          <w:p w14:paraId="60A67B43" w14:textId="77777777" w:rsidR="001B5E62" w:rsidRDefault="00B8758D">
            <w:pPr>
              <w:jc w:val="both"/>
              <w:rPr>
                <w:rFonts w:ascii="Arial" w:eastAsia="Calibri" w:hAnsi="Arial" w:cs="Arial"/>
                <w:bCs/>
                <w:sz w:val="20"/>
                <w:szCs w:val="20"/>
              </w:rPr>
            </w:pPr>
            <w:r>
              <w:rPr>
                <w:rFonts w:ascii="Arial" w:eastAsia="Calibri" w:hAnsi="Arial" w:cs="Arial"/>
                <w:bCs/>
                <w:sz w:val="20"/>
                <w:szCs w:val="20"/>
              </w:rPr>
              <w:t>For WHT, the Agreement stipulated that: ‘The PROVIDER agrees to provide a discount on the normal charges that will be deducted directly from the total healthcare bill paid by the CLIENT on each bill payment under the Agreement.’.</w:t>
            </w:r>
          </w:p>
          <w:p w14:paraId="6DD3A7DC" w14:textId="77777777" w:rsidR="001B5E62" w:rsidRDefault="001B5E62">
            <w:pPr>
              <w:jc w:val="both"/>
              <w:rPr>
                <w:rFonts w:ascii="Arial" w:hAnsi="Arial" w:cs="Arial"/>
                <w:sz w:val="20"/>
                <w:szCs w:val="20"/>
              </w:rPr>
            </w:pPr>
          </w:p>
          <w:p w14:paraId="6BDB90B1" w14:textId="77777777" w:rsidR="001B5E62" w:rsidRDefault="00B8758D">
            <w:pPr>
              <w:jc w:val="both"/>
              <w:rPr>
                <w:rFonts w:ascii="Arial" w:eastAsia="Calibri" w:hAnsi="Arial" w:cs="Arial"/>
                <w:bCs/>
                <w:sz w:val="20"/>
                <w:szCs w:val="20"/>
              </w:rPr>
            </w:pPr>
            <w:r>
              <w:rPr>
                <w:rFonts w:ascii="Arial" w:eastAsia="Calibri" w:hAnsi="Arial" w:cs="Arial"/>
                <w:bCs/>
                <w:sz w:val="20"/>
                <w:szCs w:val="20"/>
              </w:rPr>
              <w:t>It can be explained that this is the same meaning as direct discount, and as long as the discount is a price reduction to determine the net sales value for the seller, it is not categorised as WHT object as referred to in Article 4 of the Income Tax Law.</w:t>
            </w:r>
          </w:p>
          <w:p w14:paraId="614AB42F" w14:textId="77777777" w:rsidR="001B5E62" w:rsidRPr="00645613" w:rsidRDefault="001B5E62">
            <w:pPr>
              <w:jc w:val="both"/>
              <w:rPr>
                <w:rFonts w:ascii="Arial" w:eastAsia="Calibri" w:hAnsi="Arial" w:cs="Arial"/>
                <w:bCs/>
                <w:i/>
                <w:iCs/>
                <w:sz w:val="20"/>
                <w:szCs w:val="20"/>
              </w:rPr>
            </w:pPr>
          </w:p>
          <w:p w14:paraId="09EF5FD8" w14:textId="18CBFC4A" w:rsidR="001B5E62" w:rsidRDefault="00B8758D">
            <w:pPr>
              <w:jc w:val="both"/>
              <w:rPr>
                <w:rFonts w:ascii="Arial" w:hAnsi="Arial" w:cs="Arial"/>
                <w:i/>
                <w:iCs/>
                <w:sz w:val="20"/>
                <w:szCs w:val="20"/>
              </w:rPr>
            </w:pPr>
            <w:r>
              <w:rPr>
                <w:rFonts w:ascii="Arial" w:hAnsi="Arial" w:cs="Arial"/>
                <w:i/>
                <w:iCs/>
                <w:sz w:val="20"/>
                <w:szCs w:val="20"/>
              </w:rPr>
              <w:t xml:space="preserve">Dalam Perjanjian, disebutkan bahwa Para Pihak menyetujui adanya potongan harga sehingga pembayaran yang dibayarkan kepada Nasabah </w:t>
            </w:r>
            <w:r w:rsidR="00645613" w:rsidRPr="00645613">
              <w:rPr>
                <w:i/>
                <w:iCs/>
                <w:lang w:val="id-ID"/>
              </w:rPr>
              <w:t>b</w:t>
            </w:r>
            <w:r w:rsidRPr="00645613">
              <w:rPr>
                <w:rFonts w:ascii="Arial" w:hAnsi="Arial" w:cs="Arial"/>
                <w:i/>
                <w:iCs/>
                <w:sz w:val="20"/>
                <w:szCs w:val="20"/>
              </w:rPr>
              <w:t>erupa</w:t>
            </w:r>
            <w:r>
              <w:rPr>
                <w:rFonts w:ascii="Arial" w:hAnsi="Arial" w:cs="Arial"/>
                <w:i/>
                <w:iCs/>
                <w:sz w:val="20"/>
                <w:szCs w:val="20"/>
              </w:rPr>
              <w:t xml:space="preserve"> uang tunai yang bukan merupakan objek PPN. </w:t>
            </w:r>
          </w:p>
          <w:p w14:paraId="144A2125" w14:textId="77777777" w:rsidR="001B5E62" w:rsidRDefault="001B5E62">
            <w:pPr>
              <w:jc w:val="both"/>
              <w:rPr>
                <w:rFonts w:ascii="Arial" w:hAnsi="Arial" w:cs="Arial"/>
                <w:i/>
                <w:iCs/>
                <w:sz w:val="20"/>
                <w:szCs w:val="20"/>
              </w:rPr>
            </w:pPr>
          </w:p>
          <w:p w14:paraId="7AE65637" w14:textId="77777777" w:rsidR="001B5E62" w:rsidRDefault="00B8758D">
            <w:pPr>
              <w:jc w:val="both"/>
              <w:rPr>
                <w:rFonts w:ascii="Arial" w:hAnsi="Arial" w:cs="Arial"/>
                <w:i/>
                <w:iCs/>
                <w:sz w:val="20"/>
                <w:szCs w:val="20"/>
              </w:rPr>
            </w:pPr>
            <w:r>
              <w:rPr>
                <w:rFonts w:ascii="Arial" w:hAnsi="Arial" w:cs="Arial"/>
                <w:i/>
                <w:iCs/>
                <w:sz w:val="20"/>
                <w:szCs w:val="20"/>
              </w:rPr>
              <w:t>Selain itu, sesuai dengan SE - 24/PJ/2018 tentang PERLAKUAN PERPAJAKAN ATAS IMBALAN YANG DITERIMA OLEH PEMBELI SEHUBUNGAN DENGAN SYARAT-SYARAT TERTENTU DALAM TRANSAKSI PENJUALAN, dinyatakan bahwa pembayaran tunai tersebut bukan merupakan objek PPN.</w:t>
            </w:r>
          </w:p>
          <w:p w14:paraId="71866AA6" w14:textId="77777777" w:rsidR="001B5E62" w:rsidRDefault="00B8758D">
            <w:pPr>
              <w:jc w:val="both"/>
              <w:rPr>
                <w:rFonts w:ascii="Arial" w:hAnsi="Arial" w:cs="Arial"/>
                <w:i/>
                <w:iCs/>
                <w:sz w:val="20"/>
                <w:szCs w:val="20"/>
              </w:rPr>
            </w:pPr>
            <w:r>
              <w:rPr>
                <w:rFonts w:ascii="Arial" w:hAnsi="Arial" w:cs="Arial"/>
                <w:i/>
                <w:iCs/>
                <w:sz w:val="20"/>
                <w:szCs w:val="20"/>
              </w:rPr>
              <w:lastRenderedPageBreak/>
              <w:t>Untuk PPh, Perjanjian menetapkan bahwa: 'PENYEDIA setuju untuk memberikan potongan harga atas biaya normal yang akan dipotong langsung dari total tagihan perawatan kesehatan yang dibayarkan oleh KLIEN pada setiap pembayaran tagihan berdasarkan Perjanjian.</w:t>
            </w:r>
          </w:p>
          <w:p w14:paraId="4CB64715" w14:textId="77777777" w:rsidR="001B5E62" w:rsidRDefault="001B5E62">
            <w:pPr>
              <w:jc w:val="both"/>
              <w:rPr>
                <w:rFonts w:ascii="Arial" w:hAnsi="Arial" w:cs="Arial"/>
                <w:i/>
                <w:iCs/>
                <w:sz w:val="20"/>
                <w:szCs w:val="20"/>
              </w:rPr>
            </w:pPr>
          </w:p>
          <w:p w14:paraId="07D1D64F" w14:textId="77777777" w:rsidR="001B5E62" w:rsidRDefault="00B8758D">
            <w:pPr>
              <w:jc w:val="both"/>
              <w:rPr>
                <w:rFonts w:ascii="Arial" w:hAnsi="Arial" w:cs="Arial"/>
                <w:i/>
                <w:iCs/>
                <w:sz w:val="20"/>
                <w:szCs w:val="20"/>
              </w:rPr>
            </w:pPr>
            <w:r>
              <w:rPr>
                <w:rFonts w:ascii="Arial" w:hAnsi="Arial" w:cs="Arial"/>
                <w:i/>
                <w:iCs/>
                <w:sz w:val="20"/>
                <w:szCs w:val="20"/>
              </w:rPr>
              <w:t>Dapat dijelaskan bahwa hal ini memiliki pengertian yang sama dengan potongan harga langsung, dan selama potongan harga tersebut merupakan pengurangan harga untuk menentukan nilai penjualan bersih bagi penjual, maka tidak dikategorikan sebagai objek PPnBM sebagaimana dimaksud dalam Pasal 4 UU PPh.</w:t>
            </w:r>
          </w:p>
          <w:p w14:paraId="18175AD6" w14:textId="77777777" w:rsidR="001B5E62" w:rsidRDefault="001B5E62">
            <w:pPr>
              <w:rPr>
                <w:rFonts w:ascii="Arial" w:hAnsi="Arial" w:cs="Arial"/>
                <w:color w:val="000000"/>
                <w:sz w:val="20"/>
                <w:szCs w:val="20"/>
              </w:rPr>
            </w:pPr>
          </w:p>
        </w:tc>
      </w:tr>
    </w:tbl>
    <w:p w14:paraId="208B7556" w14:textId="52CEB7B9" w:rsidR="001B5E62" w:rsidRDefault="001B5E62">
      <w:pPr>
        <w:widowControl/>
        <w:autoSpaceDE/>
        <w:autoSpaceDN/>
        <w:spacing w:after="160" w:line="278" w:lineRule="auto"/>
        <w:rPr>
          <w:rFonts w:ascii="Arial" w:hAnsi="Arial" w:cs="Arial"/>
          <w:sz w:val="20"/>
          <w:szCs w:val="20"/>
        </w:rPr>
      </w:pPr>
    </w:p>
    <w:p w14:paraId="19E10555" w14:textId="77777777" w:rsidR="00CC5177" w:rsidRDefault="00CC5177">
      <w:pPr>
        <w:widowControl/>
        <w:autoSpaceDE/>
        <w:autoSpaceDN/>
        <w:spacing w:after="160" w:line="278" w:lineRule="auto"/>
        <w:rPr>
          <w:rFonts w:ascii="Arial" w:hAnsi="Arial" w:cs="Arial"/>
          <w:sz w:val="20"/>
          <w:szCs w:val="20"/>
        </w:rPr>
      </w:pPr>
    </w:p>
    <w:p w14:paraId="6C0A7B8A" w14:textId="77777777" w:rsidR="00CC5177" w:rsidRDefault="00CC5177">
      <w:pPr>
        <w:widowControl/>
        <w:autoSpaceDE/>
        <w:autoSpaceDN/>
        <w:spacing w:after="160" w:line="278" w:lineRule="auto"/>
        <w:rPr>
          <w:rFonts w:ascii="Arial" w:hAnsi="Arial" w:cs="Arial"/>
          <w:sz w:val="20"/>
          <w:szCs w:val="20"/>
        </w:rPr>
      </w:pPr>
    </w:p>
    <w:p w14:paraId="039C76C6" w14:textId="77777777" w:rsidR="00867A3E" w:rsidRDefault="00867A3E">
      <w:pPr>
        <w:widowControl/>
        <w:autoSpaceDE/>
        <w:autoSpaceDN/>
        <w:spacing w:after="160" w:line="278" w:lineRule="auto"/>
        <w:rPr>
          <w:rFonts w:ascii="Arial" w:hAnsi="Arial" w:cs="Arial"/>
          <w:sz w:val="20"/>
          <w:szCs w:val="20"/>
        </w:rPr>
      </w:pPr>
    </w:p>
    <w:p w14:paraId="23FC6E33" w14:textId="77777777" w:rsidR="00867A3E" w:rsidRDefault="00867A3E">
      <w:pPr>
        <w:widowControl/>
        <w:autoSpaceDE/>
        <w:autoSpaceDN/>
        <w:spacing w:after="160" w:line="278" w:lineRule="auto"/>
        <w:rPr>
          <w:rFonts w:ascii="Arial" w:hAnsi="Arial" w:cs="Arial"/>
          <w:sz w:val="20"/>
          <w:szCs w:val="20"/>
        </w:rPr>
      </w:pPr>
    </w:p>
    <w:p w14:paraId="2AE89FFF" w14:textId="77777777" w:rsidR="00867A3E" w:rsidRDefault="00867A3E">
      <w:pPr>
        <w:widowControl/>
        <w:autoSpaceDE/>
        <w:autoSpaceDN/>
        <w:spacing w:after="160" w:line="278" w:lineRule="auto"/>
        <w:rPr>
          <w:rFonts w:ascii="Arial" w:hAnsi="Arial" w:cs="Arial"/>
          <w:sz w:val="20"/>
          <w:szCs w:val="20"/>
        </w:rPr>
      </w:pPr>
    </w:p>
    <w:p w14:paraId="1E9E11CF" w14:textId="77777777" w:rsidR="00867A3E" w:rsidRDefault="00867A3E">
      <w:pPr>
        <w:widowControl/>
        <w:autoSpaceDE/>
        <w:autoSpaceDN/>
        <w:spacing w:after="160" w:line="278" w:lineRule="auto"/>
        <w:rPr>
          <w:rFonts w:ascii="Arial" w:hAnsi="Arial" w:cs="Arial"/>
          <w:sz w:val="20"/>
          <w:szCs w:val="20"/>
        </w:rPr>
      </w:pPr>
    </w:p>
    <w:p w14:paraId="62BBF29F" w14:textId="77777777" w:rsidR="00867A3E" w:rsidRDefault="00867A3E">
      <w:pPr>
        <w:widowControl/>
        <w:autoSpaceDE/>
        <w:autoSpaceDN/>
        <w:spacing w:after="160" w:line="278" w:lineRule="auto"/>
        <w:rPr>
          <w:rFonts w:ascii="Arial" w:hAnsi="Arial" w:cs="Arial"/>
          <w:sz w:val="20"/>
          <w:szCs w:val="20"/>
        </w:rPr>
      </w:pPr>
    </w:p>
    <w:p w14:paraId="41A15B1D" w14:textId="77777777" w:rsidR="00867A3E" w:rsidRDefault="00867A3E">
      <w:pPr>
        <w:widowControl/>
        <w:autoSpaceDE/>
        <w:autoSpaceDN/>
        <w:spacing w:after="160" w:line="278" w:lineRule="auto"/>
        <w:rPr>
          <w:rFonts w:ascii="Arial" w:hAnsi="Arial" w:cs="Arial"/>
          <w:sz w:val="20"/>
          <w:szCs w:val="20"/>
        </w:rPr>
      </w:pPr>
    </w:p>
    <w:p w14:paraId="09B45C6A" w14:textId="77777777" w:rsidR="00867A3E" w:rsidRDefault="00867A3E">
      <w:pPr>
        <w:widowControl/>
        <w:autoSpaceDE/>
        <w:autoSpaceDN/>
        <w:spacing w:after="160" w:line="278" w:lineRule="auto"/>
        <w:rPr>
          <w:rFonts w:ascii="Arial" w:hAnsi="Arial" w:cs="Arial"/>
          <w:sz w:val="20"/>
          <w:szCs w:val="20"/>
        </w:rPr>
      </w:pPr>
    </w:p>
    <w:p w14:paraId="1D4C3172" w14:textId="77777777" w:rsidR="00867A3E" w:rsidRDefault="00867A3E">
      <w:pPr>
        <w:widowControl/>
        <w:autoSpaceDE/>
        <w:autoSpaceDN/>
        <w:spacing w:after="160" w:line="278" w:lineRule="auto"/>
        <w:rPr>
          <w:rFonts w:ascii="Arial" w:hAnsi="Arial" w:cs="Arial"/>
          <w:sz w:val="20"/>
          <w:szCs w:val="20"/>
        </w:rPr>
      </w:pPr>
    </w:p>
    <w:p w14:paraId="32AA06BD" w14:textId="77777777" w:rsidR="00867A3E" w:rsidRDefault="00867A3E">
      <w:pPr>
        <w:widowControl/>
        <w:autoSpaceDE/>
        <w:autoSpaceDN/>
        <w:spacing w:after="160" w:line="278" w:lineRule="auto"/>
        <w:rPr>
          <w:rFonts w:ascii="Arial" w:hAnsi="Arial" w:cs="Arial"/>
          <w:sz w:val="20"/>
          <w:szCs w:val="20"/>
        </w:rPr>
      </w:pPr>
    </w:p>
    <w:p w14:paraId="5E026CBD" w14:textId="77777777" w:rsidR="00867A3E" w:rsidRDefault="00867A3E">
      <w:pPr>
        <w:widowControl/>
        <w:autoSpaceDE/>
        <w:autoSpaceDN/>
        <w:spacing w:after="160" w:line="278" w:lineRule="auto"/>
        <w:rPr>
          <w:rFonts w:ascii="Arial" w:hAnsi="Arial" w:cs="Arial"/>
          <w:sz w:val="20"/>
          <w:szCs w:val="20"/>
        </w:rPr>
      </w:pPr>
    </w:p>
    <w:p w14:paraId="3E7D2D91" w14:textId="77777777" w:rsidR="00867A3E" w:rsidRPr="00867A3E" w:rsidRDefault="00867A3E" w:rsidP="00867A3E">
      <w:pPr>
        <w:pStyle w:val="ListParagraph"/>
        <w:widowControl/>
        <w:autoSpaceDE/>
        <w:autoSpaceDN/>
        <w:spacing w:after="200"/>
        <w:jc w:val="both"/>
        <w:rPr>
          <w:rFonts w:ascii="DIN Next LT Pro" w:hAnsi="DIN Next LT Pro" w:cs="Tahoma"/>
          <w:i/>
          <w:sz w:val="18"/>
          <w:szCs w:val="18"/>
        </w:rPr>
      </w:pPr>
    </w:p>
    <w:p w14:paraId="6AA3C832" w14:textId="77777777" w:rsidR="00867A3E" w:rsidRPr="00867A3E" w:rsidRDefault="00867A3E" w:rsidP="00867A3E">
      <w:pPr>
        <w:pStyle w:val="ListParagraph"/>
        <w:widowControl/>
        <w:autoSpaceDE/>
        <w:autoSpaceDN/>
        <w:spacing w:after="200"/>
        <w:jc w:val="both"/>
        <w:rPr>
          <w:rFonts w:ascii="DIN Next LT Pro" w:hAnsi="DIN Next LT Pro" w:cs="Tahoma"/>
          <w:iCs/>
          <w:sz w:val="18"/>
          <w:szCs w:val="18"/>
        </w:rPr>
      </w:pPr>
    </w:p>
    <w:p w14:paraId="49DF68CA" w14:textId="77777777" w:rsidR="00CC5177" w:rsidRPr="00CC5177" w:rsidRDefault="00CC5177" w:rsidP="00CC5177">
      <w:pPr>
        <w:jc w:val="both"/>
        <w:rPr>
          <w:rFonts w:ascii="DIN Next LT Pro" w:hAnsi="DIN Next LT Pro" w:cs="Tahoma"/>
          <w:sz w:val="18"/>
          <w:szCs w:val="18"/>
        </w:rPr>
      </w:pPr>
    </w:p>
    <w:p w14:paraId="6ACCCDA0" w14:textId="77777777" w:rsidR="00CC5177" w:rsidRDefault="00CC5177" w:rsidP="00CC5177">
      <w:pPr>
        <w:pStyle w:val="ListParagraph"/>
        <w:ind w:left="540"/>
        <w:jc w:val="center"/>
        <w:rPr>
          <w:rFonts w:ascii="Arial" w:hAnsi="Arial" w:cs="Arial"/>
          <w:b/>
          <w:bCs/>
          <w:sz w:val="20"/>
          <w:szCs w:val="20"/>
        </w:rPr>
      </w:pPr>
    </w:p>
    <w:p w14:paraId="4C13DF56" w14:textId="77777777" w:rsidR="00CC5177" w:rsidRDefault="00CC5177">
      <w:pPr>
        <w:widowControl/>
        <w:autoSpaceDE/>
        <w:autoSpaceDN/>
        <w:spacing w:after="160" w:line="278" w:lineRule="auto"/>
        <w:rPr>
          <w:rFonts w:ascii="Arial" w:hAnsi="Arial" w:cs="Arial"/>
          <w:sz w:val="20"/>
          <w:szCs w:val="20"/>
        </w:rPr>
      </w:pPr>
    </w:p>
    <w:sectPr w:rsidR="00CC5177">
      <w:headerReference w:type="default" r:id="rId35"/>
      <w:footerReference w:type="default" r:id="rId36"/>
      <w:pgSz w:w="11906" w:h="16838"/>
      <w:pgMar w:top="1440" w:right="1440" w:bottom="1440" w:left="1440" w:header="708" w:footer="708" w:gutter="0"/>
      <w:pgNumType w:start="0"/>
      <w:cols w:space="708"/>
      <w:titlePg/>
      <w:docGrid w:linePitch="36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comment w:id="0" w:author="asusa1400e240523@outlook.com" w:date="2026-04-23T09:42:00Z" w:initials="a">
    <w:p w14:paraId="6BDA29EE" w14:textId="77777777" w:rsidR="00C62AC2" w:rsidRDefault="00C62AC2" w:rsidP="00597E01">
      <w:pPr>
        <w:pStyle w:val="CommentText"/>
      </w:pPr>
      <w:r>
        <w:rPr>
          <w:rStyle w:val="CommentReference"/>
        </w:rPr>
        <w:annotationRef/>
      </w:r>
      <w:r>
        <w:t>Sesuai standar akreditasi aspek mutu rumah sakit kedua pihak wajib mematuhi standar mutu yang berlaku</w:t>
      </w:r>
    </w:p>
  </w:comment>
  <w:comment w:id="1" w:author="asusa1400e240523@outlook.com" w:date="2026-04-23T09:48:00Z" w:initials="a">
    <w:p w14:paraId="74E8EBE2" w14:textId="2072FE8E" w:rsidR="00C62AC2" w:rsidRDefault="00C62AC2" w:rsidP="00E26D39">
      <w:pPr>
        <w:pStyle w:val="CommentText"/>
      </w:pPr>
      <w:r>
        <w:rPr>
          <w:rStyle w:val="CommentReference"/>
        </w:rPr>
        <w:annotationRef/>
      </w:r>
      <w:r>
        <w:t xml:space="preserve">Ini dari FHI meminta 10% potongan langsung. Dari pihak kedua </w:t>
      </w:r>
      <w:r w:rsidR="00B129C4">
        <w:t>5</w:t>
      </w:r>
      <w:r>
        <w:t>%</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commentEx w15:paraId="6BDA29EE" w15:done="0"/>
  <w15:commentEx w15:paraId="74E8EBE2"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cr w16du wp14">
  <w16cex:commentExtensible w16cex:durableId="2D946821" w16cex:dateUtc="2026-04-23T02:42:00Z"/>
  <w16cex:commentExtensible w16cex:durableId="2D946974" w16cex:dateUtc="2026-04-23T02:48: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6cid:commentId w16cid:paraId="6BDA29EE" w16cid:durableId="2D946821"/>
  <w16cid:commentId w16cid:paraId="74E8EBE2" w16cid:durableId="2D946974"/>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84DCB4" w14:textId="77777777" w:rsidR="005835DF" w:rsidRDefault="005835DF">
      <w:r>
        <w:separator/>
      </w:r>
    </w:p>
  </w:endnote>
  <w:endnote w:type="continuationSeparator" w:id="0">
    <w:p w14:paraId="333AA786" w14:textId="77777777" w:rsidR="005835DF" w:rsidRDefault="005835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DengXian">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DengXian Light">
    <w:charset w:val="86"/>
    <w:family w:val="auto"/>
    <w:pitch w:val="variable"/>
    <w:sig w:usb0="A00002BF" w:usb1="38CF7CFA" w:usb2="00000016" w:usb3="00000000" w:csb0="0004000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SimSun">
    <w:altName w:val="宋体"/>
    <w:panose1 w:val="02010600030101010101"/>
    <w:charset w:val="86"/>
    <w:family w:val="auto"/>
    <w:pitch w:val="variable"/>
    <w:sig w:usb0="00000203" w:usb1="288F0000" w:usb2="00000016" w:usb3="00000000" w:csb0="00040001" w:csb1="00000000"/>
  </w:font>
  <w:font w:name="Book Antiqua">
    <w:panose1 w:val="02040602050305030304"/>
    <w:charset w:val="00"/>
    <w:family w:val="roman"/>
    <w:pitch w:val="variable"/>
    <w:sig w:usb0="00000287" w:usb1="00000000" w:usb2="00000000" w:usb3="00000000" w:csb0="0000009F" w:csb1="00000000"/>
  </w:font>
  <w:font w:name="MS Gothic">
    <w:altName w:val="ＭＳ ゴシック"/>
    <w:panose1 w:val="020B0609070205080204"/>
    <w:charset w:val="80"/>
    <w:family w:val="modern"/>
    <w:pitch w:val="fixed"/>
    <w:sig w:usb0="E00002FF" w:usb1="6AC7FDFB" w:usb2="08000012" w:usb3="00000000" w:csb0="0002009F" w:csb1="00000000"/>
  </w:font>
  <w:font w:name="DIN Next LT Pro">
    <w:altName w:val="Corbel"/>
    <w:panose1 w:val="00000000000000000000"/>
    <w:charset w:val="00"/>
    <w:family w:val="swiss"/>
    <w:notTrueType/>
    <w:pitch w:val="variable"/>
    <w:sig w:usb0="00000001" w:usb1="5000205B" w:usb2="00000000" w:usb3="00000000" w:csb0="0000009B"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7959D" w14:textId="77777777" w:rsidR="001B5E62" w:rsidRDefault="00B8758D">
    <w:pPr>
      <w:pStyle w:val="Footer"/>
      <w:rPr>
        <w:rFonts w:ascii="Arial" w:hAnsi="Arial" w:cs="Arial"/>
        <w:sz w:val="16"/>
        <w:szCs w:val="16"/>
      </w:rPr>
    </w:pPr>
    <w:r>
      <w:rPr>
        <w:rFonts w:ascii="Arial" w:hAnsi="Arial" w:cs="Arial"/>
        <w:i/>
        <w:sz w:val="16"/>
        <w:szCs w:val="16"/>
      </w:rPr>
      <w:t>Paraf Fullerton,…..,…..,…..,</w:t>
    </w:r>
    <w:r>
      <w:rPr>
        <w:rFonts w:ascii="Arial" w:hAnsi="Arial" w:cs="Arial"/>
        <w:sz w:val="16"/>
        <w:szCs w:val="16"/>
      </w:rPr>
      <w:tab/>
      <w:t xml:space="preserve">                                             </w:t>
    </w:r>
    <w:r>
      <w:rPr>
        <w:rFonts w:ascii="Arial" w:hAnsi="Arial" w:cs="Arial"/>
        <w:i/>
        <w:sz w:val="16"/>
        <w:szCs w:val="16"/>
      </w:rPr>
      <w:t>Paraf Provider,…..,…..,…..,</w:t>
    </w:r>
  </w:p>
  <w:p w14:paraId="5E3A2A01" w14:textId="17253653" w:rsidR="001B5E62" w:rsidRDefault="005835DF">
    <w:pPr>
      <w:pStyle w:val="Footer"/>
      <w:rPr>
        <w:rFonts w:ascii="Arial" w:hAnsi="Arial" w:cs="Arial"/>
        <w:sz w:val="16"/>
        <w:szCs w:val="16"/>
      </w:rPr>
    </w:pPr>
    <w:sdt>
      <w:sdtPr>
        <w:rPr>
          <w:rFonts w:ascii="Arial" w:hAnsi="Arial" w:cs="Arial"/>
          <w:sz w:val="16"/>
          <w:szCs w:val="16"/>
        </w:rPr>
        <w:id w:val="-1672014310"/>
        <w:docPartObj>
          <w:docPartGallery w:val="AutoText"/>
        </w:docPartObj>
      </w:sdtPr>
      <w:sdtEndPr/>
      <w:sdtContent>
        <w:sdt>
          <w:sdtPr>
            <w:rPr>
              <w:rFonts w:ascii="Arial" w:hAnsi="Arial" w:cs="Arial"/>
              <w:sz w:val="16"/>
              <w:szCs w:val="16"/>
            </w:rPr>
            <w:id w:val="98381352"/>
            <w:docPartObj>
              <w:docPartGallery w:val="AutoText"/>
            </w:docPartObj>
          </w:sdtPr>
          <w:sdtEndPr/>
          <w:sdtContent>
            <w:r w:rsidR="00B8758D">
              <w:rPr>
                <w:rFonts w:ascii="Arial" w:hAnsi="Arial" w:cs="Arial"/>
                <w:sz w:val="16"/>
                <w:szCs w:val="16"/>
              </w:rPr>
              <w:t xml:space="preserve">Page </w:t>
            </w:r>
            <w:r w:rsidR="00B8758D">
              <w:rPr>
                <w:rFonts w:ascii="Arial" w:hAnsi="Arial" w:cs="Arial"/>
                <w:b/>
                <w:bCs/>
                <w:sz w:val="16"/>
                <w:szCs w:val="16"/>
              </w:rPr>
              <w:fldChar w:fldCharType="begin"/>
            </w:r>
            <w:r w:rsidR="00B8758D">
              <w:rPr>
                <w:rFonts w:ascii="Arial" w:hAnsi="Arial" w:cs="Arial"/>
                <w:b/>
                <w:bCs/>
                <w:sz w:val="16"/>
                <w:szCs w:val="16"/>
              </w:rPr>
              <w:instrText xml:space="preserve"> PAGE </w:instrText>
            </w:r>
            <w:r w:rsidR="00B8758D">
              <w:rPr>
                <w:rFonts w:ascii="Arial" w:hAnsi="Arial" w:cs="Arial"/>
                <w:b/>
                <w:bCs/>
                <w:sz w:val="16"/>
                <w:szCs w:val="16"/>
              </w:rPr>
              <w:fldChar w:fldCharType="separate"/>
            </w:r>
            <w:r w:rsidR="00F16302">
              <w:rPr>
                <w:rFonts w:ascii="Arial" w:hAnsi="Arial" w:cs="Arial"/>
                <w:b/>
                <w:bCs/>
                <w:noProof/>
                <w:sz w:val="16"/>
                <w:szCs w:val="16"/>
              </w:rPr>
              <w:t>1</w:t>
            </w:r>
            <w:r w:rsidR="00B8758D">
              <w:rPr>
                <w:rFonts w:ascii="Arial" w:hAnsi="Arial" w:cs="Arial"/>
                <w:b/>
                <w:bCs/>
                <w:sz w:val="16"/>
                <w:szCs w:val="16"/>
              </w:rPr>
              <w:fldChar w:fldCharType="end"/>
            </w:r>
            <w:r w:rsidR="00B8758D">
              <w:rPr>
                <w:rFonts w:ascii="Arial" w:hAnsi="Arial" w:cs="Arial"/>
                <w:sz w:val="16"/>
                <w:szCs w:val="16"/>
              </w:rPr>
              <w:t xml:space="preserve"> of </w:t>
            </w:r>
            <w:r w:rsidR="00B8758D">
              <w:rPr>
                <w:rFonts w:ascii="Arial" w:hAnsi="Arial" w:cs="Arial"/>
                <w:b/>
                <w:bCs/>
                <w:sz w:val="16"/>
                <w:szCs w:val="16"/>
              </w:rPr>
              <w:t>45</w:t>
            </w:r>
          </w:sdtContent>
        </w:sdt>
      </w:sdtContent>
    </w:sdt>
  </w:p>
  <w:p w14:paraId="334B401F" w14:textId="77777777" w:rsidR="001B5E62" w:rsidRDefault="001B5E62">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8AED268" w14:textId="77777777" w:rsidR="005835DF" w:rsidRDefault="005835DF">
      <w:r>
        <w:separator/>
      </w:r>
    </w:p>
  </w:footnote>
  <w:footnote w:type="continuationSeparator" w:id="0">
    <w:p w14:paraId="114AABE1" w14:textId="77777777" w:rsidR="005835DF" w:rsidRDefault="005835D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8059F0" w14:textId="77777777" w:rsidR="001B5E62" w:rsidRDefault="00B8758D">
    <w:pPr>
      <w:pStyle w:val="Header"/>
      <w:jc w:val="right"/>
    </w:pPr>
    <w:r>
      <w:t>Confidential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1D1D23"/>
    <w:multiLevelType w:val="multilevel"/>
    <w:tmpl w:val="031D1D2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8217DC4"/>
    <w:multiLevelType w:val="multilevel"/>
    <w:tmpl w:val="08217DC4"/>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 w15:restartNumberingAfterBreak="0">
    <w:nsid w:val="084916D7"/>
    <w:multiLevelType w:val="multilevel"/>
    <w:tmpl w:val="084916D7"/>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 w15:restartNumberingAfterBreak="0">
    <w:nsid w:val="0B7B3008"/>
    <w:multiLevelType w:val="multilevel"/>
    <w:tmpl w:val="0B7B3008"/>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 w15:restartNumberingAfterBreak="0">
    <w:nsid w:val="0DFA5D43"/>
    <w:multiLevelType w:val="multilevel"/>
    <w:tmpl w:val="0DFA5D43"/>
    <w:lvl w:ilvl="0">
      <w:start w:val="1"/>
      <w:numFmt w:val="decimal"/>
      <w:lvlText w:val="%1."/>
      <w:lvlJc w:val="left"/>
      <w:pPr>
        <w:ind w:left="360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 w15:restartNumberingAfterBreak="0">
    <w:nsid w:val="0E311EC1"/>
    <w:multiLevelType w:val="multilevel"/>
    <w:tmpl w:val="0E311EC1"/>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 w15:restartNumberingAfterBreak="0">
    <w:nsid w:val="0EDF21BF"/>
    <w:multiLevelType w:val="multilevel"/>
    <w:tmpl w:val="0EDF21BF"/>
    <w:lvl w:ilvl="0">
      <w:start w:val="1"/>
      <w:numFmt w:val="decimal"/>
      <w:lvlText w:val="(%1)"/>
      <w:lvlJc w:val="left"/>
      <w:pPr>
        <w:ind w:left="540" w:hanging="360"/>
      </w:pPr>
      <w:rPr>
        <w:rFonts w:hint="default"/>
      </w:rPr>
    </w:lvl>
    <w:lvl w:ilvl="1">
      <w:start w:val="1"/>
      <w:numFmt w:val="lowerLetter"/>
      <w:lvlText w:val="%2."/>
      <w:lvlJc w:val="left"/>
      <w:pPr>
        <w:ind w:left="1260" w:hanging="360"/>
      </w:pPr>
    </w:lvl>
    <w:lvl w:ilvl="2">
      <w:start w:val="1"/>
      <w:numFmt w:val="lowerRoman"/>
      <w:lvlText w:val="%3."/>
      <w:lvlJc w:val="right"/>
      <w:pPr>
        <w:ind w:left="1980" w:hanging="180"/>
      </w:pPr>
    </w:lvl>
    <w:lvl w:ilvl="3">
      <w:start w:val="1"/>
      <w:numFmt w:val="decimal"/>
      <w:lvlText w:val="%4."/>
      <w:lvlJc w:val="left"/>
      <w:pPr>
        <w:ind w:left="2700" w:hanging="360"/>
      </w:pPr>
    </w:lvl>
    <w:lvl w:ilvl="4">
      <w:start w:val="1"/>
      <w:numFmt w:val="lowerLetter"/>
      <w:lvlText w:val="%5."/>
      <w:lvlJc w:val="left"/>
      <w:pPr>
        <w:ind w:left="3420" w:hanging="360"/>
      </w:pPr>
    </w:lvl>
    <w:lvl w:ilvl="5">
      <w:start w:val="1"/>
      <w:numFmt w:val="lowerRoman"/>
      <w:lvlText w:val="%6."/>
      <w:lvlJc w:val="right"/>
      <w:pPr>
        <w:ind w:left="4140" w:hanging="180"/>
      </w:pPr>
    </w:lvl>
    <w:lvl w:ilvl="6">
      <w:start w:val="1"/>
      <w:numFmt w:val="decimal"/>
      <w:lvlText w:val="%7."/>
      <w:lvlJc w:val="left"/>
      <w:pPr>
        <w:ind w:left="4860" w:hanging="360"/>
      </w:pPr>
    </w:lvl>
    <w:lvl w:ilvl="7">
      <w:start w:val="1"/>
      <w:numFmt w:val="lowerLetter"/>
      <w:lvlText w:val="%8."/>
      <w:lvlJc w:val="left"/>
      <w:pPr>
        <w:ind w:left="5580" w:hanging="360"/>
      </w:pPr>
    </w:lvl>
    <w:lvl w:ilvl="8">
      <w:start w:val="1"/>
      <w:numFmt w:val="lowerRoman"/>
      <w:lvlText w:val="%9."/>
      <w:lvlJc w:val="right"/>
      <w:pPr>
        <w:ind w:left="6300" w:hanging="180"/>
      </w:pPr>
    </w:lvl>
  </w:abstractNum>
  <w:abstractNum w:abstractNumId="7" w15:restartNumberingAfterBreak="0">
    <w:nsid w:val="0F567F29"/>
    <w:multiLevelType w:val="multilevel"/>
    <w:tmpl w:val="0F567F29"/>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 w15:restartNumberingAfterBreak="0">
    <w:nsid w:val="103D3A02"/>
    <w:multiLevelType w:val="multilevel"/>
    <w:tmpl w:val="103D3A0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 w15:restartNumberingAfterBreak="0">
    <w:nsid w:val="11D309AA"/>
    <w:multiLevelType w:val="multilevel"/>
    <w:tmpl w:val="11D309AA"/>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0" w15:restartNumberingAfterBreak="0">
    <w:nsid w:val="134F6A02"/>
    <w:multiLevelType w:val="multilevel"/>
    <w:tmpl w:val="134F6A02"/>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1" w15:restartNumberingAfterBreak="0">
    <w:nsid w:val="16671DFA"/>
    <w:multiLevelType w:val="multilevel"/>
    <w:tmpl w:val="16671DFA"/>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2" w15:restartNumberingAfterBreak="0">
    <w:nsid w:val="16735D4F"/>
    <w:multiLevelType w:val="multilevel"/>
    <w:tmpl w:val="16735D4F"/>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13" w15:restartNumberingAfterBreak="0">
    <w:nsid w:val="16823D21"/>
    <w:multiLevelType w:val="multilevel"/>
    <w:tmpl w:val="16823D2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4" w15:restartNumberingAfterBreak="0">
    <w:nsid w:val="16A56982"/>
    <w:multiLevelType w:val="multilevel"/>
    <w:tmpl w:val="16A56982"/>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5" w15:restartNumberingAfterBreak="0">
    <w:nsid w:val="17460404"/>
    <w:multiLevelType w:val="multilevel"/>
    <w:tmpl w:val="1746040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16" w15:restartNumberingAfterBreak="0">
    <w:nsid w:val="19615338"/>
    <w:multiLevelType w:val="multilevel"/>
    <w:tmpl w:val="1961533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7" w15:restartNumberingAfterBreak="0">
    <w:nsid w:val="1DA20C95"/>
    <w:multiLevelType w:val="multilevel"/>
    <w:tmpl w:val="1DA20C95"/>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18" w15:restartNumberingAfterBreak="0">
    <w:nsid w:val="1DB27C30"/>
    <w:multiLevelType w:val="hybridMultilevel"/>
    <w:tmpl w:val="42ECC026"/>
    <w:lvl w:ilvl="0" w:tplc="AECA1998">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9" w15:restartNumberingAfterBreak="0">
    <w:nsid w:val="1E1A0DA5"/>
    <w:multiLevelType w:val="multilevel"/>
    <w:tmpl w:val="1E1A0DA5"/>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0" w15:restartNumberingAfterBreak="0">
    <w:nsid w:val="1F5F2767"/>
    <w:multiLevelType w:val="multilevel"/>
    <w:tmpl w:val="1F5F2767"/>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21" w15:restartNumberingAfterBreak="0">
    <w:nsid w:val="20366015"/>
    <w:multiLevelType w:val="multilevel"/>
    <w:tmpl w:val="203660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2" w15:restartNumberingAfterBreak="0">
    <w:nsid w:val="208668C8"/>
    <w:multiLevelType w:val="multilevel"/>
    <w:tmpl w:val="208668C8"/>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23" w15:restartNumberingAfterBreak="0">
    <w:nsid w:val="210F78A9"/>
    <w:multiLevelType w:val="multilevel"/>
    <w:tmpl w:val="210F78A9"/>
    <w:lvl w:ilvl="0">
      <w:start w:val="1"/>
      <w:numFmt w:val="lowerRoman"/>
      <w:lvlText w:val="%1."/>
      <w:lvlJc w:val="left"/>
      <w:pPr>
        <w:ind w:left="1800" w:hanging="72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4" w15:restartNumberingAfterBreak="0">
    <w:nsid w:val="242D00F0"/>
    <w:multiLevelType w:val="multilevel"/>
    <w:tmpl w:val="242D00F0"/>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5" w15:restartNumberingAfterBreak="0">
    <w:nsid w:val="250D1E72"/>
    <w:multiLevelType w:val="multilevel"/>
    <w:tmpl w:val="250D1E72"/>
    <w:lvl w:ilvl="0">
      <w:start w:val="1"/>
      <w:numFmt w:val="decimal"/>
      <w:lvlText w:val="(%1)"/>
      <w:lvlJc w:val="left"/>
      <w:pPr>
        <w:ind w:left="2880" w:hanging="360"/>
      </w:pPr>
      <w:rPr>
        <w:rFonts w:hint="default"/>
        <w:b w:val="0"/>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6" w15:restartNumberingAfterBreak="0">
    <w:nsid w:val="2A4A227D"/>
    <w:multiLevelType w:val="multilevel"/>
    <w:tmpl w:val="2A4A227D"/>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7" w15:restartNumberingAfterBreak="0">
    <w:nsid w:val="2CF43A92"/>
    <w:multiLevelType w:val="multilevel"/>
    <w:tmpl w:val="2CF43A92"/>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b w:val="0"/>
      </w:rPr>
    </w:lvl>
    <w:lvl w:ilvl="3">
      <w:start w:val="1"/>
      <w:numFmt w:val="decimal"/>
      <w:lvlText w:val="%4."/>
      <w:lvlJc w:val="left"/>
      <w:pPr>
        <w:ind w:left="2880" w:hanging="360"/>
      </w:pPr>
      <w:rPr>
        <w:rFonts w:hint="default"/>
      </w:rPr>
    </w:lvl>
    <w:lvl w:ilvl="4">
      <w:start w:val="1"/>
      <w:numFmt w:val="decimal"/>
      <w:lvlText w:val="%5)"/>
      <w:lvlJc w:val="left"/>
      <w:pPr>
        <w:ind w:left="3600" w:hanging="360"/>
      </w:pPr>
      <w:rPr>
        <w:rFonts w:hint="default"/>
      </w:r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28" w15:restartNumberingAfterBreak="0">
    <w:nsid w:val="2F1503EE"/>
    <w:multiLevelType w:val="multilevel"/>
    <w:tmpl w:val="2F1503EE"/>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29" w15:restartNumberingAfterBreak="0">
    <w:nsid w:val="2F9F3089"/>
    <w:multiLevelType w:val="multilevel"/>
    <w:tmpl w:val="2F9F3089"/>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0" w15:restartNumberingAfterBreak="0">
    <w:nsid w:val="309D38E1"/>
    <w:multiLevelType w:val="multilevel"/>
    <w:tmpl w:val="309D38E1"/>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1" w15:restartNumberingAfterBreak="0">
    <w:nsid w:val="30C95712"/>
    <w:multiLevelType w:val="multilevel"/>
    <w:tmpl w:val="30C9571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2" w15:restartNumberingAfterBreak="0">
    <w:nsid w:val="31B53ABD"/>
    <w:multiLevelType w:val="multilevel"/>
    <w:tmpl w:val="31B53AB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33" w15:restartNumberingAfterBreak="0">
    <w:nsid w:val="31CB6DB4"/>
    <w:multiLevelType w:val="multilevel"/>
    <w:tmpl w:val="31CB6DB4"/>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4" w15:restartNumberingAfterBreak="0">
    <w:nsid w:val="35EF3F96"/>
    <w:multiLevelType w:val="multilevel"/>
    <w:tmpl w:val="35EF3F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5" w15:restartNumberingAfterBreak="0">
    <w:nsid w:val="35FD7533"/>
    <w:multiLevelType w:val="multilevel"/>
    <w:tmpl w:val="35FD7533"/>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6" w15:restartNumberingAfterBreak="0">
    <w:nsid w:val="3737673C"/>
    <w:multiLevelType w:val="multilevel"/>
    <w:tmpl w:val="3737673C"/>
    <w:lvl w:ilvl="0">
      <w:start w:val="1"/>
      <w:numFmt w:val="decimal"/>
      <w:lvlText w:val="(%1)"/>
      <w:lvlJc w:val="left"/>
      <w:pPr>
        <w:ind w:left="720" w:hanging="360"/>
      </w:pPr>
      <w:rPr>
        <w:rFonts w:hint="default"/>
        <w:b w:val="0"/>
      </w:rPr>
    </w:lvl>
    <w:lvl w:ilvl="1">
      <w:start w:val="1"/>
      <w:numFmt w:val="lowerLetter"/>
      <w:lvlText w:val="(%2)"/>
      <w:lvlJc w:val="left"/>
      <w:pPr>
        <w:ind w:left="1490" w:hanging="41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7" w15:restartNumberingAfterBreak="0">
    <w:nsid w:val="385C4F15"/>
    <w:multiLevelType w:val="multilevel"/>
    <w:tmpl w:val="385C4F1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38" w15:restartNumberingAfterBreak="0">
    <w:nsid w:val="3881621A"/>
    <w:multiLevelType w:val="multilevel"/>
    <w:tmpl w:val="3881621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39" w15:restartNumberingAfterBreak="0">
    <w:nsid w:val="3A797DCC"/>
    <w:multiLevelType w:val="multilevel"/>
    <w:tmpl w:val="3A797DC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0" w15:restartNumberingAfterBreak="0">
    <w:nsid w:val="3E43644D"/>
    <w:multiLevelType w:val="multilevel"/>
    <w:tmpl w:val="3E43644D"/>
    <w:lvl w:ilvl="0">
      <w:start w:val="1"/>
      <w:numFmt w:val="decimal"/>
      <w:lvlText w:val="(%1)"/>
      <w:lvlJc w:val="left"/>
      <w:pPr>
        <w:ind w:left="1080" w:hanging="360"/>
      </w:pPr>
      <w:rPr>
        <w:rFonts w:hint="default"/>
        <w:b w:val="0"/>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1" w15:restartNumberingAfterBreak="0">
    <w:nsid w:val="3E980A58"/>
    <w:multiLevelType w:val="multilevel"/>
    <w:tmpl w:val="3E980A58"/>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2" w15:restartNumberingAfterBreak="0">
    <w:nsid w:val="3ED24F98"/>
    <w:multiLevelType w:val="multilevel"/>
    <w:tmpl w:val="3ED24F98"/>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3" w15:restartNumberingAfterBreak="0">
    <w:nsid w:val="41546F06"/>
    <w:multiLevelType w:val="multilevel"/>
    <w:tmpl w:val="41546F06"/>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44" w15:restartNumberingAfterBreak="0">
    <w:nsid w:val="417A23AA"/>
    <w:multiLevelType w:val="multilevel"/>
    <w:tmpl w:val="417A23AA"/>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45" w15:restartNumberingAfterBreak="0">
    <w:nsid w:val="43FF5B28"/>
    <w:multiLevelType w:val="multilevel"/>
    <w:tmpl w:val="43FF5B28"/>
    <w:lvl w:ilvl="0">
      <w:start w:val="1"/>
      <w:numFmt w:val="lowerRoman"/>
      <w:lvlText w:val="%1."/>
      <w:lvlJc w:val="right"/>
      <w:pPr>
        <w:ind w:left="2160" w:hanging="360"/>
      </w:pPr>
    </w:lvl>
    <w:lvl w:ilvl="1">
      <w:start w:val="1"/>
      <w:numFmt w:val="lowerLetter"/>
      <w:lvlText w:val="%2."/>
      <w:lvlJc w:val="left"/>
      <w:pPr>
        <w:ind w:left="2880" w:hanging="360"/>
      </w:pPr>
    </w:lvl>
    <w:lvl w:ilvl="2">
      <w:start w:val="1"/>
      <w:numFmt w:val="lowerRoman"/>
      <w:lvlText w:val="%3."/>
      <w:lvlJc w:val="right"/>
      <w:pPr>
        <w:ind w:left="3600" w:hanging="180"/>
      </w:pPr>
    </w:lvl>
    <w:lvl w:ilvl="3">
      <w:start w:val="1"/>
      <w:numFmt w:val="decimal"/>
      <w:lvlText w:val="%4."/>
      <w:lvlJc w:val="left"/>
      <w:pPr>
        <w:ind w:left="4320" w:hanging="360"/>
      </w:pPr>
    </w:lvl>
    <w:lvl w:ilvl="4">
      <w:start w:val="1"/>
      <w:numFmt w:val="lowerLetter"/>
      <w:lvlText w:val="%5."/>
      <w:lvlJc w:val="left"/>
      <w:pPr>
        <w:ind w:left="5040" w:hanging="360"/>
      </w:pPr>
    </w:lvl>
    <w:lvl w:ilvl="5">
      <w:start w:val="1"/>
      <w:numFmt w:val="lowerRoman"/>
      <w:lvlText w:val="%6."/>
      <w:lvlJc w:val="right"/>
      <w:pPr>
        <w:ind w:left="5760" w:hanging="180"/>
      </w:pPr>
    </w:lvl>
    <w:lvl w:ilvl="6">
      <w:start w:val="1"/>
      <w:numFmt w:val="decimal"/>
      <w:lvlText w:val="%7."/>
      <w:lvlJc w:val="left"/>
      <w:pPr>
        <w:ind w:left="6480" w:hanging="360"/>
      </w:pPr>
    </w:lvl>
    <w:lvl w:ilvl="7">
      <w:start w:val="1"/>
      <w:numFmt w:val="lowerLetter"/>
      <w:lvlText w:val="%8."/>
      <w:lvlJc w:val="left"/>
      <w:pPr>
        <w:ind w:left="7200" w:hanging="360"/>
      </w:pPr>
    </w:lvl>
    <w:lvl w:ilvl="8">
      <w:start w:val="1"/>
      <w:numFmt w:val="lowerRoman"/>
      <w:lvlText w:val="%9."/>
      <w:lvlJc w:val="right"/>
      <w:pPr>
        <w:ind w:left="7920" w:hanging="180"/>
      </w:pPr>
    </w:lvl>
  </w:abstractNum>
  <w:abstractNum w:abstractNumId="46" w15:restartNumberingAfterBreak="0">
    <w:nsid w:val="443B5796"/>
    <w:multiLevelType w:val="multilevel"/>
    <w:tmpl w:val="443B579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7" w15:restartNumberingAfterBreak="0">
    <w:nsid w:val="4698691B"/>
    <w:multiLevelType w:val="multilevel"/>
    <w:tmpl w:val="4698691B"/>
    <w:lvl w:ilvl="0">
      <w:start w:val="2"/>
      <w:numFmt w:val="decimal"/>
      <w:lvlText w:val="%1)"/>
      <w:lvlJc w:val="left"/>
      <w:pPr>
        <w:ind w:left="360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8" w15:restartNumberingAfterBreak="0">
    <w:nsid w:val="47D03170"/>
    <w:multiLevelType w:val="multilevel"/>
    <w:tmpl w:val="47D0317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49" w15:restartNumberingAfterBreak="0">
    <w:nsid w:val="4C7579B0"/>
    <w:multiLevelType w:val="multilevel"/>
    <w:tmpl w:val="4C7579B0"/>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0" w15:restartNumberingAfterBreak="0">
    <w:nsid w:val="4DEC0FD5"/>
    <w:multiLevelType w:val="multilevel"/>
    <w:tmpl w:val="4DEC0FD5"/>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1" w15:restartNumberingAfterBreak="0">
    <w:nsid w:val="4E7F14C1"/>
    <w:multiLevelType w:val="multilevel"/>
    <w:tmpl w:val="4E7F14C1"/>
    <w:lvl w:ilvl="0">
      <w:start w:val="1"/>
      <w:numFmt w:val="decimal"/>
      <w:lvlText w:val="(%1)"/>
      <w:lvlJc w:val="left"/>
      <w:pPr>
        <w:ind w:left="720" w:hanging="360"/>
      </w:pPr>
      <w:rPr>
        <w:rFonts w:hint="default"/>
        <w:b w:val="0"/>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2" w15:restartNumberingAfterBreak="0">
    <w:nsid w:val="4ED03735"/>
    <w:multiLevelType w:val="multilevel"/>
    <w:tmpl w:val="4ED0373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3" w15:restartNumberingAfterBreak="0">
    <w:nsid w:val="4F291459"/>
    <w:multiLevelType w:val="multilevel"/>
    <w:tmpl w:val="4F291459"/>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4" w15:restartNumberingAfterBreak="0">
    <w:nsid w:val="4FDD103D"/>
    <w:multiLevelType w:val="multilevel"/>
    <w:tmpl w:val="4FDD103D"/>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55" w15:restartNumberingAfterBreak="0">
    <w:nsid w:val="4FF52522"/>
    <w:multiLevelType w:val="multilevel"/>
    <w:tmpl w:val="4FF52522"/>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6" w15:restartNumberingAfterBreak="0">
    <w:nsid w:val="4FF77D1C"/>
    <w:multiLevelType w:val="multilevel"/>
    <w:tmpl w:val="4FF77D1C"/>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57" w15:restartNumberingAfterBreak="0">
    <w:nsid w:val="50312293"/>
    <w:multiLevelType w:val="multilevel"/>
    <w:tmpl w:val="50312293"/>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decimal"/>
      <w:lvlText w:val="(%3)"/>
      <w:lvlJc w:val="left"/>
      <w:pPr>
        <w:ind w:left="3060" w:hanging="360"/>
      </w:pPr>
      <w:rPr>
        <w:rFonts w:hint="default"/>
      </w:rPr>
    </w:lvl>
    <w:lvl w:ilvl="3">
      <w:start w:val="1"/>
      <w:numFmt w:val="lowerLetter"/>
      <w:lvlText w:val="%4)"/>
      <w:lvlJc w:val="left"/>
      <w:pPr>
        <w:ind w:left="3600" w:hanging="360"/>
      </w:pPr>
      <w:rPr>
        <w:rFonts w:hint="default"/>
      </w:r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58" w15:restartNumberingAfterBreak="0">
    <w:nsid w:val="506D21C0"/>
    <w:multiLevelType w:val="multilevel"/>
    <w:tmpl w:val="506D21C0"/>
    <w:lvl w:ilvl="0">
      <w:start w:val="1"/>
      <w:numFmt w:val="upperLetter"/>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59" w15:restartNumberingAfterBreak="0">
    <w:nsid w:val="53773976"/>
    <w:multiLevelType w:val="multilevel"/>
    <w:tmpl w:val="F4A278D2"/>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0" w15:restartNumberingAfterBreak="0">
    <w:nsid w:val="54284A33"/>
    <w:multiLevelType w:val="multilevel"/>
    <w:tmpl w:val="AA54DC44"/>
    <w:lvl w:ilvl="0">
      <w:start w:val="1"/>
      <w:numFmt w:val="decimal"/>
      <w:lvlText w:val="(%1)"/>
      <w:lvlJc w:val="left"/>
      <w:pPr>
        <w:ind w:left="720" w:hanging="360"/>
      </w:pPr>
      <w:rPr>
        <w:rFonts w:hint="default"/>
        <w:b/>
        <w:bCs/>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1" w15:restartNumberingAfterBreak="0">
    <w:nsid w:val="54AC1111"/>
    <w:multiLevelType w:val="multilevel"/>
    <w:tmpl w:val="54AC1111"/>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2" w15:restartNumberingAfterBreak="0">
    <w:nsid w:val="550F72F9"/>
    <w:multiLevelType w:val="multilevel"/>
    <w:tmpl w:val="550F72F9"/>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63" w15:restartNumberingAfterBreak="0">
    <w:nsid w:val="577C02D6"/>
    <w:multiLevelType w:val="multilevel"/>
    <w:tmpl w:val="577C02D6"/>
    <w:lvl w:ilvl="0">
      <w:start w:val="1"/>
      <w:numFmt w:val="decimal"/>
      <w:lvlText w:val="(%1)"/>
      <w:lvlJc w:val="left"/>
      <w:pPr>
        <w:ind w:left="72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4" w15:restartNumberingAfterBreak="0">
    <w:nsid w:val="57F35F10"/>
    <w:multiLevelType w:val="multilevel"/>
    <w:tmpl w:val="57F35F1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65" w15:restartNumberingAfterBreak="0">
    <w:nsid w:val="597355AE"/>
    <w:multiLevelType w:val="hybridMultilevel"/>
    <w:tmpl w:val="4FE69C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6" w15:restartNumberingAfterBreak="0">
    <w:nsid w:val="59AF4C2C"/>
    <w:multiLevelType w:val="multilevel"/>
    <w:tmpl w:val="59AF4C2C"/>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67" w15:restartNumberingAfterBreak="0">
    <w:nsid w:val="5CA31BA5"/>
    <w:multiLevelType w:val="multilevel"/>
    <w:tmpl w:val="5CA31BA5"/>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8" w15:restartNumberingAfterBreak="0">
    <w:nsid w:val="5CEC0FE9"/>
    <w:multiLevelType w:val="multilevel"/>
    <w:tmpl w:val="5CEC0FE9"/>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69" w15:restartNumberingAfterBreak="0">
    <w:nsid w:val="5F951E17"/>
    <w:multiLevelType w:val="multilevel"/>
    <w:tmpl w:val="5F951E17"/>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70" w15:restartNumberingAfterBreak="0">
    <w:nsid w:val="5FAC2640"/>
    <w:multiLevelType w:val="multilevel"/>
    <w:tmpl w:val="5FAC2640"/>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1" w15:restartNumberingAfterBreak="0">
    <w:nsid w:val="5FF9154B"/>
    <w:multiLevelType w:val="multilevel"/>
    <w:tmpl w:val="5FF9154B"/>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2" w15:restartNumberingAfterBreak="0">
    <w:nsid w:val="60DE5D84"/>
    <w:multiLevelType w:val="multilevel"/>
    <w:tmpl w:val="60DE5D8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3" w15:restartNumberingAfterBreak="0">
    <w:nsid w:val="623672A5"/>
    <w:multiLevelType w:val="multilevel"/>
    <w:tmpl w:val="623672A5"/>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4" w15:restartNumberingAfterBreak="0">
    <w:nsid w:val="62D00F2A"/>
    <w:multiLevelType w:val="multilevel"/>
    <w:tmpl w:val="62D00F2A"/>
    <w:lvl w:ilvl="0">
      <w:start w:val="1"/>
      <w:numFmt w:val="lowerRoman"/>
      <w:lvlText w:val="%1."/>
      <w:lvlJc w:val="right"/>
      <w:pPr>
        <w:ind w:left="2520" w:hanging="360"/>
      </w:pPr>
    </w:lvl>
    <w:lvl w:ilvl="1">
      <w:start w:val="1"/>
      <w:numFmt w:val="lowerLetter"/>
      <w:lvlText w:val="%2."/>
      <w:lvlJc w:val="left"/>
      <w:pPr>
        <w:ind w:left="3240" w:hanging="360"/>
      </w:pPr>
    </w:lvl>
    <w:lvl w:ilvl="2">
      <w:start w:val="1"/>
      <w:numFmt w:val="lowerRoman"/>
      <w:lvlText w:val="%3."/>
      <w:lvlJc w:val="right"/>
      <w:pPr>
        <w:ind w:left="3960" w:hanging="180"/>
      </w:pPr>
    </w:lvl>
    <w:lvl w:ilvl="3">
      <w:start w:val="1"/>
      <w:numFmt w:val="decimal"/>
      <w:lvlText w:val="%4."/>
      <w:lvlJc w:val="left"/>
      <w:pPr>
        <w:ind w:left="4680" w:hanging="360"/>
      </w:pPr>
    </w:lvl>
    <w:lvl w:ilvl="4">
      <w:start w:val="1"/>
      <w:numFmt w:val="lowerLetter"/>
      <w:lvlText w:val="%5."/>
      <w:lvlJc w:val="left"/>
      <w:pPr>
        <w:ind w:left="5400" w:hanging="360"/>
      </w:pPr>
    </w:lvl>
    <w:lvl w:ilvl="5">
      <w:start w:val="1"/>
      <w:numFmt w:val="lowerRoman"/>
      <w:lvlText w:val="%6."/>
      <w:lvlJc w:val="right"/>
      <w:pPr>
        <w:ind w:left="6120" w:hanging="180"/>
      </w:pPr>
    </w:lvl>
    <w:lvl w:ilvl="6">
      <w:start w:val="1"/>
      <w:numFmt w:val="decimal"/>
      <w:lvlText w:val="%7."/>
      <w:lvlJc w:val="left"/>
      <w:pPr>
        <w:ind w:left="6840" w:hanging="360"/>
      </w:pPr>
    </w:lvl>
    <w:lvl w:ilvl="7">
      <w:start w:val="1"/>
      <w:numFmt w:val="lowerLetter"/>
      <w:lvlText w:val="%8."/>
      <w:lvlJc w:val="left"/>
      <w:pPr>
        <w:ind w:left="7560" w:hanging="360"/>
      </w:pPr>
    </w:lvl>
    <w:lvl w:ilvl="8">
      <w:start w:val="1"/>
      <w:numFmt w:val="lowerRoman"/>
      <w:lvlText w:val="%9."/>
      <w:lvlJc w:val="right"/>
      <w:pPr>
        <w:ind w:left="8280" w:hanging="180"/>
      </w:pPr>
    </w:lvl>
  </w:abstractNum>
  <w:abstractNum w:abstractNumId="75" w15:restartNumberingAfterBreak="0">
    <w:nsid w:val="651B1417"/>
    <w:multiLevelType w:val="multilevel"/>
    <w:tmpl w:val="651B1417"/>
    <w:lvl w:ilvl="0">
      <w:start w:val="1"/>
      <w:numFmt w:val="decimal"/>
      <w:lvlText w:val="(%1)"/>
      <w:lvlJc w:val="left"/>
      <w:pPr>
        <w:ind w:left="72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76" w15:restartNumberingAfterBreak="0">
    <w:nsid w:val="66976BE6"/>
    <w:multiLevelType w:val="multilevel"/>
    <w:tmpl w:val="66976BE6"/>
    <w:lvl w:ilvl="0">
      <w:start w:val="1"/>
      <w:numFmt w:val="lowerLetter"/>
      <w:lvlText w:val="%1)"/>
      <w:lvlJc w:val="left"/>
      <w:pPr>
        <w:ind w:left="1600" w:hanging="360"/>
      </w:pPr>
    </w:lvl>
    <w:lvl w:ilvl="1">
      <w:start w:val="1"/>
      <w:numFmt w:val="lowerLetter"/>
      <w:lvlText w:val="%2."/>
      <w:lvlJc w:val="left"/>
      <w:pPr>
        <w:ind w:left="2320" w:hanging="360"/>
      </w:pPr>
    </w:lvl>
    <w:lvl w:ilvl="2">
      <w:start w:val="1"/>
      <w:numFmt w:val="lowerRoman"/>
      <w:lvlText w:val="%3."/>
      <w:lvlJc w:val="right"/>
      <w:pPr>
        <w:ind w:left="3040" w:hanging="180"/>
      </w:pPr>
    </w:lvl>
    <w:lvl w:ilvl="3">
      <w:start w:val="1"/>
      <w:numFmt w:val="decimal"/>
      <w:lvlText w:val="%4."/>
      <w:lvlJc w:val="left"/>
      <w:pPr>
        <w:ind w:left="3760" w:hanging="360"/>
      </w:pPr>
    </w:lvl>
    <w:lvl w:ilvl="4">
      <w:start w:val="1"/>
      <w:numFmt w:val="lowerLetter"/>
      <w:lvlText w:val="%5."/>
      <w:lvlJc w:val="left"/>
      <w:pPr>
        <w:ind w:left="4480" w:hanging="360"/>
      </w:pPr>
    </w:lvl>
    <w:lvl w:ilvl="5">
      <w:start w:val="1"/>
      <w:numFmt w:val="lowerRoman"/>
      <w:lvlText w:val="%6."/>
      <w:lvlJc w:val="right"/>
      <w:pPr>
        <w:ind w:left="5200" w:hanging="180"/>
      </w:pPr>
    </w:lvl>
    <w:lvl w:ilvl="6">
      <w:start w:val="1"/>
      <w:numFmt w:val="decimal"/>
      <w:lvlText w:val="%7."/>
      <w:lvlJc w:val="left"/>
      <w:pPr>
        <w:ind w:left="5920" w:hanging="360"/>
      </w:pPr>
    </w:lvl>
    <w:lvl w:ilvl="7">
      <w:start w:val="1"/>
      <w:numFmt w:val="lowerLetter"/>
      <w:lvlText w:val="%8."/>
      <w:lvlJc w:val="left"/>
      <w:pPr>
        <w:ind w:left="6640" w:hanging="360"/>
      </w:pPr>
    </w:lvl>
    <w:lvl w:ilvl="8">
      <w:start w:val="1"/>
      <w:numFmt w:val="lowerRoman"/>
      <w:lvlText w:val="%9."/>
      <w:lvlJc w:val="right"/>
      <w:pPr>
        <w:ind w:left="7360" w:hanging="180"/>
      </w:pPr>
    </w:lvl>
  </w:abstractNum>
  <w:abstractNum w:abstractNumId="77" w15:restartNumberingAfterBreak="0">
    <w:nsid w:val="675C101E"/>
    <w:multiLevelType w:val="multilevel"/>
    <w:tmpl w:val="675C101E"/>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78" w15:restartNumberingAfterBreak="0">
    <w:nsid w:val="68455DA7"/>
    <w:multiLevelType w:val="multilevel"/>
    <w:tmpl w:val="68455DA7"/>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79" w15:restartNumberingAfterBreak="0">
    <w:nsid w:val="6863606F"/>
    <w:multiLevelType w:val="multilevel"/>
    <w:tmpl w:val="6863606F"/>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0" w15:restartNumberingAfterBreak="0">
    <w:nsid w:val="688F7264"/>
    <w:multiLevelType w:val="hybridMultilevel"/>
    <w:tmpl w:val="993C1B3C"/>
    <w:lvl w:ilvl="0" w:tplc="EB861094">
      <w:start w:val="1"/>
      <w:numFmt w:val="decimal"/>
      <w:lvlText w:val="(%1)"/>
      <w:lvlJc w:val="left"/>
      <w:pPr>
        <w:ind w:left="1080" w:hanging="360"/>
      </w:pPr>
      <w:rPr>
        <w:rFonts w:hint="default"/>
        <w:b w:val="0"/>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81" w15:restartNumberingAfterBreak="0">
    <w:nsid w:val="695B19BD"/>
    <w:multiLevelType w:val="multilevel"/>
    <w:tmpl w:val="695B19BD"/>
    <w:lvl w:ilvl="0">
      <w:start w:val="1"/>
      <w:numFmt w:val="decimal"/>
      <w:lvlText w:val="(%1)"/>
      <w:lvlJc w:val="left"/>
      <w:pPr>
        <w:ind w:left="2340" w:hanging="360"/>
      </w:pPr>
      <w:rPr>
        <w:rFonts w:hint="default"/>
        <w:b w:val="0"/>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2" w15:restartNumberingAfterBreak="0">
    <w:nsid w:val="69A94BD6"/>
    <w:multiLevelType w:val="multilevel"/>
    <w:tmpl w:val="69A94BD6"/>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3" w15:restartNumberingAfterBreak="0">
    <w:nsid w:val="6C083B45"/>
    <w:multiLevelType w:val="multilevel"/>
    <w:tmpl w:val="6C083B45"/>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4" w15:restartNumberingAfterBreak="0">
    <w:nsid w:val="6D2612FB"/>
    <w:multiLevelType w:val="multilevel"/>
    <w:tmpl w:val="6D2612FB"/>
    <w:lvl w:ilvl="0">
      <w:start w:val="1"/>
      <w:numFmt w:val="decimal"/>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5" w15:restartNumberingAfterBreak="0">
    <w:nsid w:val="6D4D7811"/>
    <w:multiLevelType w:val="multilevel"/>
    <w:tmpl w:val="6D4D7811"/>
    <w:lvl w:ilvl="0">
      <w:start w:val="1"/>
      <w:numFmt w:val="lowerRoman"/>
      <w:lvlText w:val="%1."/>
      <w:lvlJc w:val="right"/>
      <w:pPr>
        <w:ind w:left="1839" w:hanging="360"/>
      </w:pPr>
    </w:lvl>
    <w:lvl w:ilvl="1">
      <w:start w:val="1"/>
      <w:numFmt w:val="lowerLetter"/>
      <w:lvlText w:val="%2."/>
      <w:lvlJc w:val="left"/>
      <w:pPr>
        <w:ind w:left="2559" w:hanging="360"/>
      </w:pPr>
    </w:lvl>
    <w:lvl w:ilvl="2">
      <w:start w:val="1"/>
      <w:numFmt w:val="lowerRoman"/>
      <w:lvlText w:val="%3."/>
      <w:lvlJc w:val="right"/>
      <w:pPr>
        <w:ind w:left="3279" w:hanging="180"/>
      </w:pPr>
    </w:lvl>
    <w:lvl w:ilvl="3">
      <w:start w:val="1"/>
      <w:numFmt w:val="decimal"/>
      <w:lvlText w:val="%4."/>
      <w:lvlJc w:val="left"/>
      <w:pPr>
        <w:ind w:left="3999" w:hanging="360"/>
      </w:pPr>
    </w:lvl>
    <w:lvl w:ilvl="4">
      <w:start w:val="1"/>
      <w:numFmt w:val="lowerLetter"/>
      <w:lvlText w:val="%5."/>
      <w:lvlJc w:val="left"/>
      <w:pPr>
        <w:ind w:left="4719" w:hanging="360"/>
      </w:pPr>
    </w:lvl>
    <w:lvl w:ilvl="5">
      <w:start w:val="1"/>
      <w:numFmt w:val="lowerRoman"/>
      <w:lvlText w:val="%6."/>
      <w:lvlJc w:val="right"/>
      <w:pPr>
        <w:ind w:left="5439" w:hanging="180"/>
      </w:pPr>
    </w:lvl>
    <w:lvl w:ilvl="6">
      <w:start w:val="1"/>
      <w:numFmt w:val="decimal"/>
      <w:lvlText w:val="%7."/>
      <w:lvlJc w:val="left"/>
      <w:pPr>
        <w:ind w:left="6159" w:hanging="360"/>
      </w:pPr>
    </w:lvl>
    <w:lvl w:ilvl="7">
      <w:start w:val="1"/>
      <w:numFmt w:val="lowerLetter"/>
      <w:lvlText w:val="%8."/>
      <w:lvlJc w:val="left"/>
      <w:pPr>
        <w:ind w:left="6879" w:hanging="360"/>
      </w:pPr>
    </w:lvl>
    <w:lvl w:ilvl="8">
      <w:start w:val="1"/>
      <w:numFmt w:val="lowerRoman"/>
      <w:lvlText w:val="%9."/>
      <w:lvlJc w:val="right"/>
      <w:pPr>
        <w:ind w:left="7599" w:hanging="180"/>
      </w:pPr>
    </w:lvl>
  </w:abstractNum>
  <w:abstractNum w:abstractNumId="86" w15:restartNumberingAfterBreak="0">
    <w:nsid w:val="6EB27B8F"/>
    <w:multiLevelType w:val="multilevel"/>
    <w:tmpl w:val="6EB27B8F"/>
    <w:lvl w:ilvl="0">
      <w:start w:val="1"/>
      <w:numFmt w:val="decimal"/>
      <w:lvlText w:val="(%1)"/>
      <w:lvlJc w:val="left"/>
      <w:pPr>
        <w:ind w:left="30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7" w15:restartNumberingAfterBreak="0">
    <w:nsid w:val="6F7D4D12"/>
    <w:multiLevelType w:val="multilevel"/>
    <w:tmpl w:val="6F7D4D12"/>
    <w:lvl w:ilvl="0">
      <w:start w:val="1"/>
      <w:numFmt w:val="lowerLetter"/>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88" w15:restartNumberingAfterBreak="0">
    <w:nsid w:val="6FC8121D"/>
    <w:multiLevelType w:val="multilevel"/>
    <w:tmpl w:val="6FC8121D"/>
    <w:lvl w:ilvl="0">
      <w:start w:val="1"/>
      <w:numFmt w:val="lowerLetter"/>
      <w:lvlText w:val="%1."/>
      <w:lvlJc w:val="left"/>
      <w:pPr>
        <w:ind w:left="720" w:hanging="360"/>
      </w:pPr>
    </w:lvl>
    <w:lvl w:ilvl="1">
      <w:start w:val="1"/>
      <w:numFmt w:val="lowerLetter"/>
      <w:lvlText w:val="%2."/>
      <w:lvlJc w:val="left"/>
      <w:pPr>
        <w:ind w:left="1440" w:hanging="360"/>
      </w:pPr>
    </w:lvl>
    <w:lvl w:ilvl="2">
      <w:start w:val="1"/>
      <w:numFmt w:val="decimal"/>
      <w:lvlText w:val="%3."/>
      <w:lvlJc w:val="left"/>
      <w:pPr>
        <w:ind w:left="2340" w:hanging="360"/>
      </w:pPr>
      <w:rPr>
        <w:rFonts w:hint="default"/>
      </w:rPr>
    </w:lvl>
    <w:lvl w:ilvl="3">
      <w:start w:val="1"/>
      <w:numFmt w:val="decimal"/>
      <w:lvlText w:val="(%4)"/>
      <w:lvlJc w:val="left"/>
      <w:pPr>
        <w:ind w:left="2880" w:hanging="360"/>
      </w:pPr>
      <w:rPr>
        <w:rFonts w:hint="default"/>
        <w:b w:val="0"/>
        <w:bCs/>
      </w:rPr>
    </w:lvl>
    <w:lvl w:ilvl="4">
      <w:start w:val="1"/>
      <w:numFmt w:val="lowerRoman"/>
      <w:lvlText w:val="(%5)"/>
      <w:lvlJc w:val="left"/>
      <w:pPr>
        <w:ind w:left="3960" w:hanging="720"/>
      </w:pPr>
      <w:rPr>
        <w:rFonts w:hint="default"/>
      </w:rPr>
    </w:lvl>
    <w:lvl w:ilvl="5">
      <w:start w:val="1"/>
      <w:numFmt w:val="upperLetter"/>
      <w:lvlText w:val="%6."/>
      <w:lvlJc w:val="left"/>
      <w:pPr>
        <w:ind w:left="4500" w:hanging="360"/>
      </w:pPr>
      <w:rPr>
        <w:rFonts w:hint="default"/>
      </w:r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89" w15:restartNumberingAfterBreak="0">
    <w:nsid w:val="7119212A"/>
    <w:multiLevelType w:val="multilevel"/>
    <w:tmpl w:val="7119212A"/>
    <w:lvl w:ilvl="0">
      <w:start w:val="1"/>
      <w:numFmt w:val="lowerLetter"/>
      <w:lvlText w:val="(%1)"/>
      <w:lvlJc w:val="left"/>
      <w:pPr>
        <w:ind w:left="1440" w:hanging="360"/>
      </w:pPr>
      <w:rPr>
        <w:rFonts w:hint="default"/>
      </w:r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abstractNum w:abstractNumId="90" w15:restartNumberingAfterBreak="0">
    <w:nsid w:val="714656DE"/>
    <w:multiLevelType w:val="multilevel"/>
    <w:tmpl w:val="714656DE"/>
    <w:lvl w:ilvl="0">
      <w:start w:val="1"/>
      <w:numFmt w:val="decimal"/>
      <w:lvlText w:val="(%1)"/>
      <w:lvlJc w:val="left"/>
      <w:pPr>
        <w:ind w:left="1080" w:hanging="360"/>
      </w:pPr>
      <w:rPr>
        <w:rFonts w:hint="default"/>
      </w:rPr>
    </w:lvl>
    <w:lvl w:ilvl="1">
      <w:start w:val="1"/>
      <w:numFmt w:val="lowerLetter"/>
      <w:lvlText w:val="%2."/>
      <w:lvlJc w:val="left"/>
      <w:pPr>
        <w:ind w:left="1800" w:hanging="360"/>
      </w:pPr>
    </w:lvl>
    <w:lvl w:ilvl="2">
      <w:start w:val="1"/>
      <w:numFmt w:val="lowerRoman"/>
      <w:lvlText w:val="%3."/>
      <w:lvlJc w:val="right"/>
      <w:pPr>
        <w:ind w:left="2520" w:hanging="180"/>
      </w:pPr>
    </w:lvl>
    <w:lvl w:ilvl="3">
      <w:start w:val="1"/>
      <w:numFmt w:val="decimal"/>
      <w:lvlText w:val="%4."/>
      <w:lvlJc w:val="left"/>
      <w:pPr>
        <w:ind w:left="3240" w:hanging="360"/>
      </w:pPr>
    </w:lvl>
    <w:lvl w:ilvl="4">
      <w:start w:val="1"/>
      <w:numFmt w:val="lowerLetter"/>
      <w:lvlText w:val="%5."/>
      <w:lvlJc w:val="left"/>
      <w:pPr>
        <w:ind w:left="3960" w:hanging="360"/>
      </w:pPr>
    </w:lvl>
    <w:lvl w:ilvl="5">
      <w:start w:val="1"/>
      <w:numFmt w:val="lowerRoman"/>
      <w:lvlText w:val="%6."/>
      <w:lvlJc w:val="right"/>
      <w:pPr>
        <w:ind w:left="4680" w:hanging="180"/>
      </w:pPr>
    </w:lvl>
    <w:lvl w:ilvl="6">
      <w:start w:val="1"/>
      <w:numFmt w:val="decimal"/>
      <w:lvlText w:val="%7."/>
      <w:lvlJc w:val="left"/>
      <w:pPr>
        <w:ind w:left="5400" w:hanging="360"/>
      </w:pPr>
    </w:lvl>
    <w:lvl w:ilvl="7">
      <w:start w:val="1"/>
      <w:numFmt w:val="lowerLetter"/>
      <w:lvlText w:val="%8."/>
      <w:lvlJc w:val="left"/>
      <w:pPr>
        <w:ind w:left="6120" w:hanging="360"/>
      </w:pPr>
    </w:lvl>
    <w:lvl w:ilvl="8">
      <w:start w:val="1"/>
      <w:numFmt w:val="lowerRoman"/>
      <w:lvlText w:val="%9."/>
      <w:lvlJc w:val="right"/>
      <w:pPr>
        <w:ind w:left="6840" w:hanging="180"/>
      </w:pPr>
    </w:lvl>
  </w:abstractNum>
  <w:abstractNum w:abstractNumId="91" w15:restartNumberingAfterBreak="0">
    <w:nsid w:val="72A32A36"/>
    <w:multiLevelType w:val="multilevel"/>
    <w:tmpl w:val="72A32A36"/>
    <w:lvl w:ilvl="0">
      <w:start w:val="1"/>
      <w:numFmt w:val="decimal"/>
      <w:lvlText w:val="%1)"/>
      <w:lvlJc w:val="left"/>
      <w:pPr>
        <w:ind w:left="36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2" w15:restartNumberingAfterBreak="0">
    <w:nsid w:val="737063A1"/>
    <w:multiLevelType w:val="multilevel"/>
    <w:tmpl w:val="737063A1"/>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3" w15:restartNumberingAfterBreak="0">
    <w:nsid w:val="73B12861"/>
    <w:multiLevelType w:val="multilevel"/>
    <w:tmpl w:val="73B12861"/>
    <w:lvl w:ilvl="0">
      <w:start w:val="1"/>
      <w:numFmt w:val="upperLetter"/>
      <w:lvlText w:val="%1."/>
      <w:lvlJc w:val="left"/>
      <w:pPr>
        <w:ind w:left="720" w:hanging="360"/>
      </w:pPr>
      <w:rPr>
        <w:rFonts w:hint="default"/>
      </w:r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94" w15:restartNumberingAfterBreak="0">
    <w:nsid w:val="75CD17FD"/>
    <w:multiLevelType w:val="multilevel"/>
    <w:tmpl w:val="75CD17FD"/>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hAnsi="Courier New" w:cs="Courier New" w:hint="default"/>
      </w:rPr>
    </w:lvl>
    <w:lvl w:ilvl="2">
      <w:start w:val="1"/>
      <w:numFmt w:val="bullet"/>
      <w:lvlText w:val=""/>
      <w:lvlJc w:val="left"/>
      <w:pPr>
        <w:ind w:left="2160" w:hanging="360"/>
      </w:pPr>
      <w:rPr>
        <w:rFonts w:ascii="Wingdings" w:hAnsi="Wingdings" w:hint="default"/>
      </w:rPr>
    </w:lvl>
    <w:lvl w:ilvl="3">
      <w:start w:val="1"/>
      <w:numFmt w:val="bullet"/>
      <w:lvlText w:val=""/>
      <w:lvlJc w:val="left"/>
      <w:pPr>
        <w:ind w:left="2880" w:hanging="360"/>
      </w:pPr>
      <w:rPr>
        <w:rFonts w:ascii="Symbol" w:hAnsi="Symbol" w:hint="default"/>
      </w:rPr>
    </w:lvl>
    <w:lvl w:ilvl="4">
      <w:start w:val="1"/>
      <w:numFmt w:val="bullet"/>
      <w:lvlText w:val="o"/>
      <w:lvlJc w:val="left"/>
      <w:pPr>
        <w:ind w:left="3600" w:hanging="360"/>
      </w:pPr>
      <w:rPr>
        <w:rFonts w:ascii="Courier New" w:hAnsi="Courier New" w:cs="Courier New" w:hint="default"/>
      </w:rPr>
    </w:lvl>
    <w:lvl w:ilvl="5">
      <w:start w:val="1"/>
      <w:numFmt w:val="bullet"/>
      <w:lvlText w:val=""/>
      <w:lvlJc w:val="left"/>
      <w:pPr>
        <w:ind w:left="4320" w:hanging="360"/>
      </w:pPr>
      <w:rPr>
        <w:rFonts w:ascii="Wingdings" w:hAnsi="Wingdings" w:hint="default"/>
      </w:rPr>
    </w:lvl>
    <w:lvl w:ilvl="6">
      <w:start w:val="1"/>
      <w:numFmt w:val="bullet"/>
      <w:lvlText w:val=""/>
      <w:lvlJc w:val="left"/>
      <w:pPr>
        <w:ind w:left="5040" w:hanging="360"/>
      </w:pPr>
      <w:rPr>
        <w:rFonts w:ascii="Symbol" w:hAnsi="Symbol" w:hint="default"/>
      </w:rPr>
    </w:lvl>
    <w:lvl w:ilvl="7">
      <w:start w:val="1"/>
      <w:numFmt w:val="bullet"/>
      <w:lvlText w:val="o"/>
      <w:lvlJc w:val="left"/>
      <w:pPr>
        <w:ind w:left="5760" w:hanging="360"/>
      </w:pPr>
      <w:rPr>
        <w:rFonts w:ascii="Courier New" w:hAnsi="Courier New" w:cs="Courier New" w:hint="default"/>
      </w:rPr>
    </w:lvl>
    <w:lvl w:ilvl="8">
      <w:start w:val="1"/>
      <w:numFmt w:val="bullet"/>
      <w:lvlText w:val=""/>
      <w:lvlJc w:val="left"/>
      <w:pPr>
        <w:ind w:left="6480" w:hanging="360"/>
      </w:pPr>
      <w:rPr>
        <w:rFonts w:ascii="Wingdings" w:hAnsi="Wingdings" w:hint="default"/>
      </w:rPr>
    </w:lvl>
  </w:abstractNum>
  <w:abstractNum w:abstractNumId="95" w15:restartNumberingAfterBreak="0">
    <w:nsid w:val="769D2973"/>
    <w:multiLevelType w:val="multilevel"/>
    <w:tmpl w:val="769D2973"/>
    <w:lvl w:ilvl="0">
      <w:start w:val="1"/>
      <w:numFmt w:val="lowerLetter"/>
      <w:lvlText w:val="%1)"/>
      <w:lvlJc w:val="left"/>
      <w:pPr>
        <w:ind w:left="1600" w:hanging="360"/>
      </w:pPr>
    </w:lvl>
    <w:lvl w:ilvl="1">
      <w:start w:val="1"/>
      <w:numFmt w:val="lowerLetter"/>
      <w:lvlText w:val="%2."/>
      <w:lvlJc w:val="left"/>
      <w:pPr>
        <w:ind w:left="2320" w:hanging="360"/>
      </w:pPr>
    </w:lvl>
    <w:lvl w:ilvl="2">
      <w:start w:val="1"/>
      <w:numFmt w:val="lowerRoman"/>
      <w:lvlText w:val="%3."/>
      <w:lvlJc w:val="right"/>
      <w:pPr>
        <w:ind w:left="3040" w:hanging="180"/>
      </w:pPr>
    </w:lvl>
    <w:lvl w:ilvl="3">
      <w:start w:val="1"/>
      <w:numFmt w:val="decimal"/>
      <w:lvlText w:val="%4."/>
      <w:lvlJc w:val="left"/>
      <w:pPr>
        <w:ind w:left="3760" w:hanging="360"/>
      </w:pPr>
    </w:lvl>
    <w:lvl w:ilvl="4">
      <w:start w:val="1"/>
      <w:numFmt w:val="lowerLetter"/>
      <w:lvlText w:val="%5."/>
      <w:lvlJc w:val="left"/>
      <w:pPr>
        <w:ind w:left="4480" w:hanging="360"/>
      </w:pPr>
    </w:lvl>
    <w:lvl w:ilvl="5">
      <w:start w:val="1"/>
      <w:numFmt w:val="lowerRoman"/>
      <w:lvlText w:val="%6."/>
      <w:lvlJc w:val="right"/>
      <w:pPr>
        <w:ind w:left="5200" w:hanging="180"/>
      </w:pPr>
    </w:lvl>
    <w:lvl w:ilvl="6">
      <w:start w:val="1"/>
      <w:numFmt w:val="decimal"/>
      <w:lvlText w:val="%7."/>
      <w:lvlJc w:val="left"/>
      <w:pPr>
        <w:ind w:left="5920" w:hanging="360"/>
      </w:pPr>
    </w:lvl>
    <w:lvl w:ilvl="7">
      <w:start w:val="1"/>
      <w:numFmt w:val="lowerLetter"/>
      <w:lvlText w:val="%8."/>
      <w:lvlJc w:val="left"/>
      <w:pPr>
        <w:ind w:left="6640" w:hanging="360"/>
      </w:pPr>
    </w:lvl>
    <w:lvl w:ilvl="8">
      <w:start w:val="1"/>
      <w:numFmt w:val="lowerRoman"/>
      <w:lvlText w:val="%9."/>
      <w:lvlJc w:val="right"/>
      <w:pPr>
        <w:ind w:left="7360" w:hanging="180"/>
      </w:pPr>
    </w:lvl>
  </w:abstractNum>
  <w:abstractNum w:abstractNumId="96" w15:restartNumberingAfterBreak="0">
    <w:nsid w:val="7A3B7034"/>
    <w:multiLevelType w:val="multilevel"/>
    <w:tmpl w:val="7A3B7034"/>
    <w:lvl w:ilvl="0">
      <w:start w:val="1"/>
      <w:numFmt w:val="lowerLetter"/>
      <w:lvlText w:val="%1)"/>
      <w:lvlJc w:val="left"/>
      <w:pPr>
        <w:ind w:left="1800" w:hanging="360"/>
      </w:pPr>
    </w:lvl>
    <w:lvl w:ilvl="1">
      <w:start w:val="1"/>
      <w:numFmt w:val="lowerLetter"/>
      <w:lvlText w:val="%2."/>
      <w:lvlJc w:val="left"/>
      <w:pPr>
        <w:ind w:left="2520" w:hanging="360"/>
      </w:pPr>
    </w:lvl>
    <w:lvl w:ilvl="2">
      <w:start w:val="1"/>
      <w:numFmt w:val="lowerRoman"/>
      <w:lvlText w:val="%3."/>
      <w:lvlJc w:val="right"/>
      <w:pPr>
        <w:ind w:left="3240" w:hanging="180"/>
      </w:pPr>
    </w:lvl>
    <w:lvl w:ilvl="3">
      <w:start w:val="1"/>
      <w:numFmt w:val="decimal"/>
      <w:lvlText w:val="%4."/>
      <w:lvlJc w:val="left"/>
      <w:pPr>
        <w:ind w:left="3960" w:hanging="360"/>
      </w:pPr>
    </w:lvl>
    <w:lvl w:ilvl="4">
      <w:start w:val="1"/>
      <w:numFmt w:val="lowerLetter"/>
      <w:lvlText w:val="%5."/>
      <w:lvlJc w:val="left"/>
      <w:pPr>
        <w:ind w:left="4680" w:hanging="360"/>
      </w:pPr>
    </w:lvl>
    <w:lvl w:ilvl="5">
      <w:start w:val="1"/>
      <w:numFmt w:val="lowerRoman"/>
      <w:lvlText w:val="%6."/>
      <w:lvlJc w:val="right"/>
      <w:pPr>
        <w:ind w:left="5400" w:hanging="180"/>
      </w:pPr>
    </w:lvl>
    <w:lvl w:ilvl="6">
      <w:start w:val="1"/>
      <w:numFmt w:val="decimal"/>
      <w:lvlText w:val="%7."/>
      <w:lvlJc w:val="left"/>
      <w:pPr>
        <w:ind w:left="6120" w:hanging="360"/>
      </w:pPr>
    </w:lvl>
    <w:lvl w:ilvl="7">
      <w:start w:val="1"/>
      <w:numFmt w:val="lowerLetter"/>
      <w:lvlText w:val="%8."/>
      <w:lvlJc w:val="left"/>
      <w:pPr>
        <w:ind w:left="6840" w:hanging="360"/>
      </w:pPr>
    </w:lvl>
    <w:lvl w:ilvl="8">
      <w:start w:val="1"/>
      <w:numFmt w:val="lowerRoman"/>
      <w:lvlText w:val="%9."/>
      <w:lvlJc w:val="right"/>
      <w:pPr>
        <w:ind w:left="7560" w:hanging="180"/>
      </w:pPr>
    </w:lvl>
  </w:abstractNum>
  <w:abstractNum w:abstractNumId="97" w15:restartNumberingAfterBreak="0">
    <w:nsid w:val="7BCD2E3F"/>
    <w:multiLevelType w:val="multilevel"/>
    <w:tmpl w:val="7BCD2E3F"/>
    <w:lvl w:ilvl="0">
      <w:start w:val="1"/>
      <w:numFmt w:val="lowerLetter"/>
      <w:lvlText w:val="%1."/>
      <w:lvlJc w:val="left"/>
      <w:pPr>
        <w:ind w:left="1440" w:hanging="360"/>
      </w:pPr>
    </w:lvl>
    <w:lvl w:ilvl="1">
      <w:start w:val="1"/>
      <w:numFmt w:val="lowerLetter"/>
      <w:lvlText w:val="%2."/>
      <w:lvlJc w:val="left"/>
      <w:pPr>
        <w:ind w:left="2160" w:hanging="360"/>
      </w:pPr>
    </w:lvl>
    <w:lvl w:ilvl="2">
      <w:start w:val="1"/>
      <w:numFmt w:val="lowerRoman"/>
      <w:lvlText w:val="%3."/>
      <w:lvlJc w:val="right"/>
      <w:pPr>
        <w:ind w:left="2880" w:hanging="180"/>
      </w:pPr>
    </w:lvl>
    <w:lvl w:ilvl="3">
      <w:start w:val="1"/>
      <w:numFmt w:val="decimal"/>
      <w:lvlText w:val="%4."/>
      <w:lvlJc w:val="left"/>
      <w:pPr>
        <w:ind w:left="3600" w:hanging="360"/>
      </w:pPr>
    </w:lvl>
    <w:lvl w:ilvl="4">
      <w:start w:val="1"/>
      <w:numFmt w:val="lowerLetter"/>
      <w:lvlText w:val="%5."/>
      <w:lvlJc w:val="left"/>
      <w:pPr>
        <w:ind w:left="4320" w:hanging="360"/>
      </w:pPr>
    </w:lvl>
    <w:lvl w:ilvl="5">
      <w:start w:val="1"/>
      <w:numFmt w:val="lowerRoman"/>
      <w:lvlText w:val="%6."/>
      <w:lvlJc w:val="right"/>
      <w:pPr>
        <w:ind w:left="5040" w:hanging="180"/>
      </w:pPr>
    </w:lvl>
    <w:lvl w:ilvl="6">
      <w:start w:val="1"/>
      <w:numFmt w:val="decimal"/>
      <w:lvlText w:val="%7."/>
      <w:lvlJc w:val="left"/>
      <w:pPr>
        <w:ind w:left="5760" w:hanging="360"/>
      </w:pPr>
    </w:lvl>
    <w:lvl w:ilvl="7">
      <w:start w:val="1"/>
      <w:numFmt w:val="lowerLetter"/>
      <w:lvlText w:val="%8."/>
      <w:lvlJc w:val="left"/>
      <w:pPr>
        <w:ind w:left="6480" w:hanging="360"/>
      </w:pPr>
    </w:lvl>
    <w:lvl w:ilvl="8">
      <w:start w:val="1"/>
      <w:numFmt w:val="lowerRoman"/>
      <w:lvlText w:val="%9."/>
      <w:lvlJc w:val="right"/>
      <w:pPr>
        <w:ind w:left="7200" w:hanging="180"/>
      </w:pPr>
    </w:lvl>
  </w:abstractNum>
  <w:num w:numId="1" w16cid:durableId="313872113">
    <w:abstractNumId w:val="1"/>
  </w:num>
  <w:num w:numId="2" w16cid:durableId="1631394333">
    <w:abstractNumId w:val="24"/>
  </w:num>
  <w:num w:numId="3" w16cid:durableId="331568047">
    <w:abstractNumId w:val="26"/>
  </w:num>
  <w:num w:numId="4" w16cid:durableId="1605770032">
    <w:abstractNumId w:val="93"/>
  </w:num>
  <w:num w:numId="5" w16cid:durableId="1673987712">
    <w:abstractNumId w:val="79"/>
  </w:num>
  <w:num w:numId="6" w16cid:durableId="325401317">
    <w:abstractNumId w:val="91"/>
  </w:num>
  <w:num w:numId="7" w16cid:durableId="1455951467">
    <w:abstractNumId w:val="44"/>
  </w:num>
  <w:num w:numId="8" w16cid:durableId="832182370">
    <w:abstractNumId w:val="68"/>
  </w:num>
  <w:num w:numId="9" w16cid:durableId="1782217295">
    <w:abstractNumId w:val="19"/>
  </w:num>
  <w:num w:numId="10" w16cid:durableId="2123449550">
    <w:abstractNumId w:val="87"/>
  </w:num>
  <w:num w:numId="11" w16cid:durableId="364260468">
    <w:abstractNumId w:val="89"/>
  </w:num>
  <w:num w:numId="12" w16cid:durableId="1406880405">
    <w:abstractNumId w:val="17"/>
  </w:num>
  <w:num w:numId="13" w16cid:durableId="239339411">
    <w:abstractNumId w:val="13"/>
  </w:num>
  <w:num w:numId="14" w16cid:durableId="1664507126">
    <w:abstractNumId w:val="46"/>
  </w:num>
  <w:num w:numId="15" w16cid:durableId="181749065">
    <w:abstractNumId w:val="90"/>
  </w:num>
  <w:num w:numId="16" w16cid:durableId="1230387463">
    <w:abstractNumId w:val="6"/>
  </w:num>
  <w:num w:numId="17" w16cid:durableId="1061563781">
    <w:abstractNumId w:val="54"/>
  </w:num>
  <w:num w:numId="18" w16cid:durableId="379129497">
    <w:abstractNumId w:val="8"/>
  </w:num>
  <w:num w:numId="19" w16cid:durableId="1757559348">
    <w:abstractNumId w:val="71"/>
  </w:num>
  <w:num w:numId="20" w16cid:durableId="637565662">
    <w:abstractNumId w:val="20"/>
  </w:num>
  <w:num w:numId="21" w16cid:durableId="1343773823">
    <w:abstractNumId w:val="78"/>
  </w:num>
  <w:num w:numId="22" w16cid:durableId="1466007491">
    <w:abstractNumId w:val="12"/>
  </w:num>
  <w:num w:numId="23" w16cid:durableId="1816872537">
    <w:abstractNumId w:val="52"/>
  </w:num>
  <w:num w:numId="24" w16cid:durableId="1500340700">
    <w:abstractNumId w:val="2"/>
  </w:num>
  <w:num w:numId="25" w16cid:durableId="1743454853">
    <w:abstractNumId w:val="59"/>
  </w:num>
  <w:num w:numId="26" w16cid:durableId="837964607">
    <w:abstractNumId w:val="60"/>
  </w:num>
  <w:num w:numId="27" w16cid:durableId="1639143316">
    <w:abstractNumId w:val="75"/>
  </w:num>
  <w:num w:numId="28" w16cid:durableId="598874324">
    <w:abstractNumId w:val="63"/>
  </w:num>
  <w:num w:numId="29" w16cid:durableId="1533106348">
    <w:abstractNumId w:val="43"/>
  </w:num>
  <w:num w:numId="30" w16cid:durableId="2008092776">
    <w:abstractNumId w:val="28"/>
  </w:num>
  <w:num w:numId="31" w16cid:durableId="669867227">
    <w:abstractNumId w:val="66"/>
  </w:num>
  <w:num w:numId="32" w16cid:durableId="1809543736">
    <w:abstractNumId w:val="97"/>
  </w:num>
  <w:num w:numId="33" w16cid:durableId="159079224">
    <w:abstractNumId w:val="82"/>
  </w:num>
  <w:num w:numId="34" w16cid:durableId="615261703">
    <w:abstractNumId w:val="50"/>
  </w:num>
  <w:num w:numId="35" w16cid:durableId="2119566149">
    <w:abstractNumId w:val="39"/>
  </w:num>
  <w:num w:numId="36" w16cid:durableId="57945981">
    <w:abstractNumId w:val="23"/>
  </w:num>
  <w:num w:numId="37" w16cid:durableId="1265042669">
    <w:abstractNumId w:val="85"/>
  </w:num>
  <w:num w:numId="38" w16cid:durableId="337391594">
    <w:abstractNumId w:val="37"/>
  </w:num>
  <w:num w:numId="39" w16cid:durableId="1621691477">
    <w:abstractNumId w:val="30"/>
  </w:num>
  <w:num w:numId="40" w16cid:durableId="1242643246">
    <w:abstractNumId w:val="88"/>
  </w:num>
  <w:num w:numId="41" w16cid:durableId="396977040">
    <w:abstractNumId w:val="27"/>
  </w:num>
  <w:num w:numId="42" w16cid:durableId="595554749">
    <w:abstractNumId w:val="42"/>
  </w:num>
  <w:num w:numId="43" w16cid:durableId="1913080903">
    <w:abstractNumId w:val="25"/>
  </w:num>
  <w:num w:numId="44" w16cid:durableId="266233262">
    <w:abstractNumId w:val="77"/>
  </w:num>
  <w:num w:numId="45" w16cid:durableId="908538599">
    <w:abstractNumId w:val="74"/>
  </w:num>
  <w:num w:numId="46" w16cid:durableId="590044875">
    <w:abstractNumId w:val="45"/>
  </w:num>
  <w:num w:numId="47" w16cid:durableId="728185473">
    <w:abstractNumId w:val="51"/>
  </w:num>
  <w:num w:numId="48" w16cid:durableId="437408227">
    <w:abstractNumId w:val="81"/>
  </w:num>
  <w:num w:numId="49" w16cid:durableId="1671055335">
    <w:abstractNumId w:val="36"/>
  </w:num>
  <w:num w:numId="50" w16cid:durableId="119881110">
    <w:abstractNumId w:val="95"/>
  </w:num>
  <w:num w:numId="51" w16cid:durableId="1541479278">
    <w:abstractNumId w:val="3"/>
  </w:num>
  <w:num w:numId="52" w16cid:durableId="1529565440">
    <w:abstractNumId w:val="76"/>
  </w:num>
  <w:num w:numId="53" w16cid:durableId="315452519">
    <w:abstractNumId w:val="10"/>
  </w:num>
  <w:num w:numId="54" w16cid:durableId="533813620">
    <w:abstractNumId w:val="57"/>
  </w:num>
  <w:num w:numId="55" w16cid:durableId="1319385589">
    <w:abstractNumId w:val="55"/>
  </w:num>
  <w:num w:numId="56" w16cid:durableId="1380519619">
    <w:abstractNumId w:val="29"/>
  </w:num>
  <w:num w:numId="57" w16cid:durableId="1219976068">
    <w:abstractNumId w:val="5"/>
  </w:num>
  <w:num w:numId="58" w16cid:durableId="2009482270">
    <w:abstractNumId w:val="35"/>
  </w:num>
  <w:num w:numId="59" w16cid:durableId="1189830445">
    <w:abstractNumId w:val="0"/>
  </w:num>
  <w:num w:numId="60" w16cid:durableId="1508592271">
    <w:abstractNumId w:val="53"/>
  </w:num>
  <w:num w:numId="61" w16cid:durableId="375667265">
    <w:abstractNumId w:val="7"/>
  </w:num>
  <w:num w:numId="62" w16cid:durableId="627473347">
    <w:abstractNumId w:val="67"/>
  </w:num>
  <w:num w:numId="63" w16cid:durableId="334725006">
    <w:abstractNumId w:val="61"/>
  </w:num>
  <w:num w:numId="64" w16cid:durableId="1964730266">
    <w:abstractNumId w:val="41"/>
  </w:num>
  <w:num w:numId="65" w16cid:durableId="772700879">
    <w:abstractNumId w:val="73"/>
  </w:num>
  <w:num w:numId="66" w16cid:durableId="1031952973">
    <w:abstractNumId w:val="38"/>
  </w:num>
  <w:num w:numId="67" w16cid:durableId="1311012688">
    <w:abstractNumId w:val="33"/>
  </w:num>
  <w:num w:numId="68" w16cid:durableId="1880127141">
    <w:abstractNumId w:val="4"/>
  </w:num>
  <w:num w:numId="69" w16cid:durableId="406146154">
    <w:abstractNumId w:val="47"/>
  </w:num>
  <w:num w:numId="70" w16cid:durableId="1012030102">
    <w:abstractNumId w:val="86"/>
  </w:num>
  <w:num w:numId="71" w16cid:durableId="225191177">
    <w:abstractNumId w:val="49"/>
  </w:num>
  <w:num w:numId="72" w16cid:durableId="661545882">
    <w:abstractNumId w:val="48"/>
  </w:num>
  <w:num w:numId="73" w16cid:durableId="2114864419">
    <w:abstractNumId w:val="58"/>
  </w:num>
  <w:num w:numId="74" w16cid:durableId="1025711237">
    <w:abstractNumId w:val="34"/>
  </w:num>
  <w:num w:numId="75" w16cid:durableId="1342120351">
    <w:abstractNumId w:val="9"/>
  </w:num>
  <w:num w:numId="76" w16cid:durableId="1859150823">
    <w:abstractNumId w:val="16"/>
  </w:num>
  <w:num w:numId="77" w16cid:durableId="1884630920">
    <w:abstractNumId w:val="56"/>
  </w:num>
  <w:num w:numId="78" w16cid:durableId="930506046">
    <w:abstractNumId w:val="14"/>
  </w:num>
  <w:num w:numId="79" w16cid:durableId="1947805739">
    <w:abstractNumId w:val="15"/>
  </w:num>
  <w:num w:numId="80" w16cid:durableId="594019170">
    <w:abstractNumId w:val="96"/>
  </w:num>
  <w:num w:numId="81" w16cid:durableId="528374638">
    <w:abstractNumId w:val="72"/>
  </w:num>
  <w:num w:numId="82" w16cid:durableId="866988514">
    <w:abstractNumId w:val="69"/>
  </w:num>
  <w:num w:numId="83" w16cid:durableId="742332691">
    <w:abstractNumId w:val="62"/>
  </w:num>
  <w:num w:numId="84" w16cid:durableId="1262954977">
    <w:abstractNumId w:val="22"/>
  </w:num>
  <w:num w:numId="85" w16cid:durableId="1551258718">
    <w:abstractNumId w:val="92"/>
  </w:num>
  <w:num w:numId="86" w16cid:durableId="639304162">
    <w:abstractNumId w:val="70"/>
  </w:num>
  <w:num w:numId="87" w16cid:durableId="1449424787">
    <w:abstractNumId w:val="64"/>
  </w:num>
  <w:num w:numId="88" w16cid:durableId="132985142">
    <w:abstractNumId w:val="40"/>
  </w:num>
  <w:num w:numId="89" w16cid:durableId="1608660247">
    <w:abstractNumId w:val="11"/>
  </w:num>
  <w:num w:numId="90" w16cid:durableId="2113089237">
    <w:abstractNumId w:val="31"/>
  </w:num>
  <w:num w:numId="91" w16cid:durableId="1810632050">
    <w:abstractNumId w:val="84"/>
  </w:num>
  <w:num w:numId="92" w16cid:durableId="1643196036">
    <w:abstractNumId w:val="21"/>
  </w:num>
  <w:num w:numId="93" w16cid:durableId="1914927848">
    <w:abstractNumId w:val="83"/>
  </w:num>
  <w:num w:numId="94" w16cid:durableId="1417633789">
    <w:abstractNumId w:val="32"/>
  </w:num>
  <w:num w:numId="95" w16cid:durableId="111362463">
    <w:abstractNumId w:val="94"/>
  </w:num>
  <w:num w:numId="96" w16cid:durableId="225531821">
    <w:abstractNumId w:val="65"/>
  </w:num>
  <w:num w:numId="97" w16cid:durableId="1531456370">
    <w:abstractNumId w:val="80"/>
  </w:num>
  <w:num w:numId="98" w16cid:durableId="1448232656">
    <w:abstractNumId w:val="18"/>
  </w:num>
  <w:numIdMacAtCleanup w:val="98"/>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asusa1400e240523@outlook.com">
    <w15:presenceInfo w15:providerId="Windows Live" w15:userId="f57ae96fa6cf4f2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hideSpellingErrors/>
  <w:defaultTabStop w:val="720"/>
  <w:characterSpacingControl w:val="doNotCompres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0658A6"/>
    <w:rsid w:val="00000F5D"/>
    <w:rsid w:val="00001BB3"/>
    <w:rsid w:val="00002F78"/>
    <w:rsid w:val="0000550D"/>
    <w:rsid w:val="0000694C"/>
    <w:rsid w:val="00013C36"/>
    <w:rsid w:val="000162B8"/>
    <w:rsid w:val="00016552"/>
    <w:rsid w:val="000173CE"/>
    <w:rsid w:val="0002182A"/>
    <w:rsid w:val="0002236E"/>
    <w:rsid w:val="0002296B"/>
    <w:rsid w:val="00023682"/>
    <w:rsid w:val="00026541"/>
    <w:rsid w:val="00027336"/>
    <w:rsid w:val="00032117"/>
    <w:rsid w:val="00046C97"/>
    <w:rsid w:val="00047EFE"/>
    <w:rsid w:val="00051014"/>
    <w:rsid w:val="000514BF"/>
    <w:rsid w:val="000516DF"/>
    <w:rsid w:val="00051F82"/>
    <w:rsid w:val="000527D9"/>
    <w:rsid w:val="000532DC"/>
    <w:rsid w:val="000572A3"/>
    <w:rsid w:val="000623B1"/>
    <w:rsid w:val="00064663"/>
    <w:rsid w:val="000658A6"/>
    <w:rsid w:val="00070457"/>
    <w:rsid w:val="00071C91"/>
    <w:rsid w:val="0007200B"/>
    <w:rsid w:val="0007201A"/>
    <w:rsid w:val="0007325E"/>
    <w:rsid w:val="00073EC3"/>
    <w:rsid w:val="000741A4"/>
    <w:rsid w:val="00074D53"/>
    <w:rsid w:val="00075C85"/>
    <w:rsid w:val="000849D3"/>
    <w:rsid w:val="000878D0"/>
    <w:rsid w:val="00087A11"/>
    <w:rsid w:val="00090008"/>
    <w:rsid w:val="00091F9A"/>
    <w:rsid w:val="000A2EAB"/>
    <w:rsid w:val="000A6807"/>
    <w:rsid w:val="000B5A51"/>
    <w:rsid w:val="000B722E"/>
    <w:rsid w:val="000C253D"/>
    <w:rsid w:val="000D23BD"/>
    <w:rsid w:val="000D4BA7"/>
    <w:rsid w:val="000D4EA6"/>
    <w:rsid w:val="000D5217"/>
    <w:rsid w:val="000D6685"/>
    <w:rsid w:val="000E1F22"/>
    <w:rsid w:val="000E6857"/>
    <w:rsid w:val="000F760C"/>
    <w:rsid w:val="00100958"/>
    <w:rsid w:val="0010365A"/>
    <w:rsid w:val="001059AD"/>
    <w:rsid w:val="00110294"/>
    <w:rsid w:val="001125CF"/>
    <w:rsid w:val="001151C4"/>
    <w:rsid w:val="001159F7"/>
    <w:rsid w:val="00117284"/>
    <w:rsid w:val="00124C19"/>
    <w:rsid w:val="001276E5"/>
    <w:rsid w:val="00127B8B"/>
    <w:rsid w:val="00127BDD"/>
    <w:rsid w:val="00130FBA"/>
    <w:rsid w:val="001313FC"/>
    <w:rsid w:val="00136B37"/>
    <w:rsid w:val="0013748A"/>
    <w:rsid w:val="00141024"/>
    <w:rsid w:val="0014162E"/>
    <w:rsid w:val="001436EA"/>
    <w:rsid w:val="00146AD7"/>
    <w:rsid w:val="00150529"/>
    <w:rsid w:val="00150880"/>
    <w:rsid w:val="001512F6"/>
    <w:rsid w:val="00155375"/>
    <w:rsid w:val="001577CD"/>
    <w:rsid w:val="001618B6"/>
    <w:rsid w:val="00172959"/>
    <w:rsid w:val="001730C2"/>
    <w:rsid w:val="001760CB"/>
    <w:rsid w:val="00176263"/>
    <w:rsid w:val="00176633"/>
    <w:rsid w:val="001852DD"/>
    <w:rsid w:val="00186FCF"/>
    <w:rsid w:val="00191E49"/>
    <w:rsid w:val="00192916"/>
    <w:rsid w:val="00192C7B"/>
    <w:rsid w:val="001A041F"/>
    <w:rsid w:val="001A33D8"/>
    <w:rsid w:val="001A4FD3"/>
    <w:rsid w:val="001A5F0D"/>
    <w:rsid w:val="001A74CE"/>
    <w:rsid w:val="001B2186"/>
    <w:rsid w:val="001B34E3"/>
    <w:rsid w:val="001B463D"/>
    <w:rsid w:val="001B5E62"/>
    <w:rsid w:val="001B6265"/>
    <w:rsid w:val="001C0AFA"/>
    <w:rsid w:val="001C10DC"/>
    <w:rsid w:val="001C1420"/>
    <w:rsid w:val="001C1B78"/>
    <w:rsid w:val="001C1D1B"/>
    <w:rsid w:val="001C45AD"/>
    <w:rsid w:val="001D0606"/>
    <w:rsid w:val="001D4FEA"/>
    <w:rsid w:val="001E0CC3"/>
    <w:rsid w:val="001E22F6"/>
    <w:rsid w:val="001E3607"/>
    <w:rsid w:val="001E5DA9"/>
    <w:rsid w:val="001F1A95"/>
    <w:rsid w:val="001F21A5"/>
    <w:rsid w:val="001F55ED"/>
    <w:rsid w:val="001F6099"/>
    <w:rsid w:val="00207250"/>
    <w:rsid w:val="00214488"/>
    <w:rsid w:val="00214B27"/>
    <w:rsid w:val="00217619"/>
    <w:rsid w:val="00224093"/>
    <w:rsid w:val="00225B8A"/>
    <w:rsid w:val="00233222"/>
    <w:rsid w:val="00233B87"/>
    <w:rsid w:val="00234968"/>
    <w:rsid w:val="00234EE4"/>
    <w:rsid w:val="0023742B"/>
    <w:rsid w:val="00243889"/>
    <w:rsid w:val="00251BBF"/>
    <w:rsid w:val="00254429"/>
    <w:rsid w:val="00260EA1"/>
    <w:rsid w:val="0026151F"/>
    <w:rsid w:val="00264896"/>
    <w:rsid w:val="0026662C"/>
    <w:rsid w:val="0027167F"/>
    <w:rsid w:val="00271C67"/>
    <w:rsid w:val="00272A14"/>
    <w:rsid w:val="00273656"/>
    <w:rsid w:val="00275239"/>
    <w:rsid w:val="00275929"/>
    <w:rsid w:val="00277A4A"/>
    <w:rsid w:val="00284C63"/>
    <w:rsid w:val="00287F6A"/>
    <w:rsid w:val="0029031B"/>
    <w:rsid w:val="00290476"/>
    <w:rsid w:val="002909B3"/>
    <w:rsid w:val="0029473B"/>
    <w:rsid w:val="002961F1"/>
    <w:rsid w:val="00296EE7"/>
    <w:rsid w:val="002A0320"/>
    <w:rsid w:val="002B06B0"/>
    <w:rsid w:val="002B0C4A"/>
    <w:rsid w:val="002B0FAC"/>
    <w:rsid w:val="002B12B3"/>
    <w:rsid w:val="002B150E"/>
    <w:rsid w:val="002B173F"/>
    <w:rsid w:val="002B1A96"/>
    <w:rsid w:val="002B562C"/>
    <w:rsid w:val="002B5F2F"/>
    <w:rsid w:val="002B6662"/>
    <w:rsid w:val="002B7279"/>
    <w:rsid w:val="002B75FA"/>
    <w:rsid w:val="002C100B"/>
    <w:rsid w:val="002C1EAB"/>
    <w:rsid w:val="002C5517"/>
    <w:rsid w:val="002C6662"/>
    <w:rsid w:val="002D02C1"/>
    <w:rsid w:val="002D1C3F"/>
    <w:rsid w:val="002D4A20"/>
    <w:rsid w:val="002D4CA8"/>
    <w:rsid w:val="002D7778"/>
    <w:rsid w:val="002E0451"/>
    <w:rsid w:val="002E0CD6"/>
    <w:rsid w:val="002E2BD0"/>
    <w:rsid w:val="002E360B"/>
    <w:rsid w:val="002E5C7F"/>
    <w:rsid w:val="002E7D4C"/>
    <w:rsid w:val="002E7E73"/>
    <w:rsid w:val="002F01FD"/>
    <w:rsid w:val="002F0C0C"/>
    <w:rsid w:val="002F2977"/>
    <w:rsid w:val="002F4009"/>
    <w:rsid w:val="002F43F4"/>
    <w:rsid w:val="003021F6"/>
    <w:rsid w:val="00302291"/>
    <w:rsid w:val="00313188"/>
    <w:rsid w:val="00313E44"/>
    <w:rsid w:val="003141CA"/>
    <w:rsid w:val="0031450E"/>
    <w:rsid w:val="00315765"/>
    <w:rsid w:val="003238DB"/>
    <w:rsid w:val="00323A4C"/>
    <w:rsid w:val="00323D14"/>
    <w:rsid w:val="00325964"/>
    <w:rsid w:val="003274A9"/>
    <w:rsid w:val="003302D3"/>
    <w:rsid w:val="003305A0"/>
    <w:rsid w:val="003339F5"/>
    <w:rsid w:val="00334DF9"/>
    <w:rsid w:val="003378ED"/>
    <w:rsid w:val="00341422"/>
    <w:rsid w:val="003445E4"/>
    <w:rsid w:val="003513EA"/>
    <w:rsid w:val="00352530"/>
    <w:rsid w:val="00356DF2"/>
    <w:rsid w:val="00363EC1"/>
    <w:rsid w:val="00370743"/>
    <w:rsid w:val="003713A6"/>
    <w:rsid w:val="00371C2D"/>
    <w:rsid w:val="003724ED"/>
    <w:rsid w:val="00372603"/>
    <w:rsid w:val="00373839"/>
    <w:rsid w:val="00374EA6"/>
    <w:rsid w:val="00377706"/>
    <w:rsid w:val="00377A35"/>
    <w:rsid w:val="00381B24"/>
    <w:rsid w:val="00383C9B"/>
    <w:rsid w:val="00391BD7"/>
    <w:rsid w:val="00394099"/>
    <w:rsid w:val="00397E0C"/>
    <w:rsid w:val="003B5F26"/>
    <w:rsid w:val="003B670E"/>
    <w:rsid w:val="003C1C55"/>
    <w:rsid w:val="003C2155"/>
    <w:rsid w:val="003C2AA4"/>
    <w:rsid w:val="003D1BAB"/>
    <w:rsid w:val="003D3B45"/>
    <w:rsid w:val="003D541D"/>
    <w:rsid w:val="003E1937"/>
    <w:rsid w:val="003E1A1B"/>
    <w:rsid w:val="003E5BB2"/>
    <w:rsid w:val="003E7CF9"/>
    <w:rsid w:val="003F1517"/>
    <w:rsid w:val="003F43E4"/>
    <w:rsid w:val="003F504E"/>
    <w:rsid w:val="003F6291"/>
    <w:rsid w:val="003F6C49"/>
    <w:rsid w:val="003F6FC6"/>
    <w:rsid w:val="003F745B"/>
    <w:rsid w:val="00400C3C"/>
    <w:rsid w:val="00403164"/>
    <w:rsid w:val="00405092"/>
    <w:rsid w:val="00406286"/>
    <w:rsid w:val="00406FA7"/>
    <w:rsid w:val="00411D52"/>
    <w:rsid w:val="00411FC6"/>
    <w:rsid w:val="00412D93"/>
    <w:rsid w:val="00415B18"/>
    <w:rsid w:val="00416E0C"/>
    <w:rsid w:val="004206DC"/>
    <w:rsid w:val="00420EE7"/>
    <w:rsid w:val="00421053"/>
    <w:rsid w:val="00423546"/>
    <w:rsid w:val="00425D2F"/>
    <w:rsid w:val="004266DA"/>
    <w:rsid w:val="00431E59"/>
    <w:rsid w:val="00433FC8"/>
    <w:rsid w:val="00434006"/>
    <w:rsid w:val="00434359"/>
    <w:rsid w:val="00436606"/>
    <w:rsid w:val="004368AB"/>
    <w:rsid w:val="004370DF"/>
    <w:rsid w:val="00437F21"/>
    <w:rsid w:val="004418F9"/>
    <w:rsid w:val="004450EE"/>
    <w:rsid w:val="00446EE7"/>
    <w:rsid w:val="004476CF"/>
    <w:rsid w:val="004502A7"/>
    <w:rsid w:val="00450671"/>
    <w:rsid w:val="00451310"/>
    <w:rsid w:val="0045171A"/>
    <w:rsid w:val="00454BCA"/>
    <w:rsid w:val="004603CB"/>
    <w:rsid w:val="00461FB6"/>
    <w:rsid w:val="00462945"/>
    <w:rsid w:val="00462D84"/>
    <w:rsid w:val="0046416E"/>
    <w:rsid w:val="00471018"/>
    <w:rsid w:val="00475220"/>
    <w:rsid w:val="004762A0"/>
    <w:rsid w:val="004820F1"/>
    <w:rsid w:val="00484CEA"/>
    <w:rsid w:val="004869B0"/>
    <w:rsid w:val="00490D73"/>
    <w:rsid w:val="004941AC"/>
    <w:rsid w:val="00494698"/>
    <w:rsid w:val="00494DD4"/>
    <w:rsid w:val="004969B9"/>
    <w:rsid w:val="004A1A14"/>
    <w:rsid w:val="004A293B"/>
    <w:rsid w:val="004A4880"/>
    <w:rsid w:val="004A6EF3"/>
    <w:rsid w:val="004A7C5A"/>
    <w:rsid w:val="004B2853"/>
    <w:rsid w:val="004B472A"/>
    <w:rsid w:val="004B5D05"/>
    <w:rsid w:val="004B638E"/>
    <w:rsid w:val="004B7E23"/>
    <w:rsid w:val="004C40E5"/>
    <w:rsid w:val="004C52CC"/>
    <w:rsid w:val="004C7870"/>
    <w:rsid w:val="004D178F"/>
    <w:rsid w:val="004D3657"/>
    <w:rsid w:val="004D4357"/>
    <w:rsid w:val="004D4EAA"/>
    <w:rsid w:val="004D55C4"/>
    <w:rsid w:val="004E367F"/>
    <w:rsid w:val="004E4538"/>
    <w:rsid w:val="004E6124"/>
    <w:rsid w:val="004F01BC"/>
    <w:rsid w:val="004F4787"/>
    <w:rsid w:val="004F60E1"/>
    <w:rsid w:val="004F6F2A"/>
    <w:rsid w:val="004F7284"/>
    <w:rsid w:val="004F750A"/>
    <w:rsid w:val="00500C30"/>
    <w:rsid w:val="00502BF9"/>
    <w:rsid w:val="00503CB2"/>
    <w:rsid w:val="005044DF"/>
    <w:rsid w:val="0051092C"/>
    <w:rsid w:val="0051670B"/>
    <w:rsid w:val="005206EA"/>
    <w:rsid w:val="00524AAF"/>
    <w:rsid w:val="00527614"/>
    <w:rsid w:val="0052789D"/>
    <w:rsid w:val="00527C57"/>
    <w:rsid w:val="005353B6"/>
    <w:rsid w:val="005431E6"/>
    <w:rsid w:val="00544F17"/>
    <w:rsid w:val="00545F53"/>
    <w:rsid w:val="0054625C"/>
    <w:rsid w:val="005470A9"/>
    <w:rsid w:val="005508BF"/>
    <w:rsid w:val="005523DB"/>
    <w:rsid w:val="00553F95"/>
    <w:rsid w:val="00556FF2"/>
    <w:rsid w:val="00557062"/>
    <w:rsid w:val="00557AE7"/>
    <w:rsid w:val="005600AE"/>
    <w:rsid w:val="0056253B"/>
    <w:rsid w:val="00562B4D"/>
    <w:rsid w:val="00563B8F"/>
    <w:rsid w:val="005737A7"/>
    <w:rsid w:val="00577D93"/>
    <w:rsid w:val="00582046"/>
    <w:rsid w:val="005835DF"/>
    <w:rsid w:val="00584798"/>
    <w:rsid w:val="00584EEF"/>
    <w:rsid w:val="00587761"/>
    <w:rsid w:val="005878D5"/>
    <w:rsid w:val="00587F8A"/>
    <w:rsid w:val="0059448C"/>
    <w:rsid w:val="00594DB9"/>
    <w:rsid w:val="00596AFC"/>
    <w:rsid w:val="00597A50"/>
    <w:rsid w:val="005A04D4"/>
    <w:rsid w:val="005A1F7D"/>
    <w:rsid w:val="005A32D1"/>
    <w:rsid w:val="005A3645"/>
    <w:rsid w:val="005A77E4"/>
    <w:rsid w:val="005B131A"/>
    <w:rsid w:val="005B1C50"/>
    <w:rsid w:val="005C3FA2"/>
    <w:rsid w:val="005C53CA"/>
    <w:rsid w:val="005C5BD0"/>
    <w:rsid w:val="005C78F6"/>
    <w:rsid w:val="005D04DC"/>
    <w:rsid w:val="005D1DB7"/>
    <w:rsid w:val="005D460F"/>
    <w:rsid w:val="005D4DED"/>
    <w:rsid w:val="005D6312"/>
    <w:rsid w:val="005D6843"/>
    <w:rsid w:val="005E3DF2"/>
    <w:rsid w:val="005E5142"/>
    <w:rsid w:val="005E7756"/>
    <w:rsid w:val="005F1B86"/>
    <w:rsid w:val="005F2CA1"/>
    <w:rsid w:val="005F6B10"/>
    <w:rsid w:val="005F766C"/>
    <w:rsid w:val="005F7C3A"/>
    <w:rsid w:val="00600159"/>
    <w:rsid w:val="00600D28"/>
    <w:rsid w:val="00600F28"/>
    <w:rsid w:val="006016E2"/>
    <w:rsid w:val="00602360"/>
    <w:rsid w:val="00602EE2"/>
    <w:rsid w:val="00607E05"/>
    <w:rsid w:val="006117A3"/>
    <w:rsid w:val="00611CB6"/>
    <w:rsid w:val="00615D70"/>
    <w:rsid w:val="0062222B"/>
    <w:rsid w:val="00625173"/>
    <w:rsid w:val="00631B06"/>
    <w:rsid w:val="00635056"/>
    <w:rsid w:val="0064085D"/>
    <w:rsid w:val="00644A51"/>
    <w:rsid w:val="00645613"/>
    <w:rsid w:val="0065127C"/>
    <w:rsid w:val="00652E02"/>
    <w:rsid w:val="00653599"/>
    <w:rsid w:val="0065464F"/>
    <w:rsid w:val="006547DC"/>
    <w:rsid w:val="00661BF8"/>
    <w:rsid w:val="006621A8"/>
    <w:rsid w:val="00664248"/>
    <w:rsid w:val="0066523D"/>
    <w:rsid w:val="00672E42"/>
    <w:rsid w:val="00675CAB"/>
    <w:rsid w:val="0067672B"/>
    <w:rsid w:val="00680188"/>
    <w:rsid w:val="00681ECB"/>
    <w:rsid w:val="00685E52"/>
    <w:rsid w:val="00693F02"/>
    <w:rsid w:val="00696CA4"/>
    <w:rsid w:val="006A0A2E"/>
    <w:rsid w:val="006A4F21"/>
    <w:rsid w:val="006A5B69"/>
    <w:rsid w:val="006B044B"/>
    <w:rsid w:val="006B0C43"/>
    <w:rsid w:val="006B297E"/>
    <w:rsid w:val="006B63DF"/>
    <w:rsid w:val="006B747B"/>
    <w:rsid w:val="006C00F2"/>
    <w:rsid w:val="006C08A0"/>
    <w:rsid w:val="006C4880"/>
    <w:rsid w:val="006C5200"/>
    <w:rsid w:val="006D1657"/>
    <w:rsid w:val="006D6BAC"/>
    <w:rsid w:val="006E0A5C"/>
    <w:rsid w:val="006E1622"/>
    <w:rsid w:val="006E36BD"/>
    <w:rsid w:val="006F3BA6"/>
    <w:rsid w:val="006F687F"/>
    <w:rsid w:val="006F7ED2"/>
    <w:rsid w:val="0070253B"/>
    <w:rsid w:val="00704FDC"/>
    <w:rsid w:val="007105F5"/>
    <w:rsid w:val="00713383"/>
    <w:rsid w:val="00714975"/>
    <w:rsid w:val="00717265"/>
    <w:rsid w:val="00721877"/>
    <w:rsid w:val="007229E4"/>
    <w:rsid w:val="00723EDD"/>
    <w:rsid w:val="007251A1"/>
    <w:rsid w:val="00727F16"/>
    <w:rsid w:val="0073154A"/>
    <w:rsid w:val="007345B7"/>
    <w:rsid w:val="00735E90"/>
    <w:rsid w:val="00737002"/>
    <w:rsid w:val="0074046F"/>
    <w:rsid w:val="00740CC6"/>
    <w:rsid w:val="00741269"/>
    <w:rsid w:val="007444F7"/>
    <w:rsid w:val="00745ECE"/>
    <w:rsid w:val="00747CC0"/>
    <w:rsid w:val="00750419"/>
    <w:rsid w:val="007536C1"/>
    <w:rsid w:val="00762452"/>
    <w:rsid w:val="007636B9"/>
    <w:rsid w:val="007645F5"/>
    <w:rsid w:val="007674D1"/>
    <w:rsid w:val="00767BE7"/>
    <w:rsid w:val="007701A6"/>
    <w:rsid w:val="00770F93"/>
    <w:rsid w:val="007720C0"/>
    <w:rsid w:val="007738BA"/>
    <w:rsid w:val="00773C09"/>
    <w:rsid w:val="007747E9"/>
    <w:rsid w:val="007769EA"/>
    <w:rsid w:val="007775B6"/>
    <w:rsid w:val="00781CFD"/>
    <w:rsid w:val="0078352D"/>
    <w:rsid w:val="00785D9F"/>
    <w:rsid w:val="0079346D"/>
    <w:rsid w:val="0079360F"/>
    <w:rsid w:val="0079469B"/>
    <w:rsid w:val="007955D9"/>
    <w:rsid w:val="007A1515"/>
    <w:rsid w:val="007A3D39"/>
    <w:rsid w:val="007A5FCC"/>
    <w:rsid w:val="007A6828"/>
    <w:rsid w:val="007A6CDA"/>
    <w:rsid w:val="007B04E0"/>
    <w:rsid w:val="007B71A3"/>
    <w:rsid w:val="007C0A44"/>
    <w:rsid w:val="007C4BF5"/>
    <w:rsid w:val="007C6948"/>
    <w:rsid w:val="007C6B76"/>
    <w:rsid w:val="007D0663"/>
    <w:rsid w:val="007D2930"/>
    <w:rsid w:val="007D7098"/>
    <w:rsid w:val="007E23BF"/>
    <w:rsid w:val="007F01F4"/>
    <w:rsid w:val="007F0A89"/>
    <w:rsid w:val="007F1378"/>
    <w:rsid w:val="007F338A"/>
    <w:rsid w:val="007F5BE4"/>
    <w:rsid w:val="007F5D17"/>
    <w:rsid w:val="007F7F72"/>
    <w:rsid w:val="00807100"/>
    <w:rsid w:val="00810A64"/>
    <w:rsid w:val="008113AA"/>
    <w:rsid w:val="008121AD"/>
    <w:rsid w:val="008133FA"/>
    <w:rsid w:val="008150A1"/>
    <w:rsid w:val="0082023D"/>
    <w:rsid w:val="00825C2F"/>
    <w:rsid w:val="0083138D"/>
    <w:rsid w:val="008321AE"/>
    <w:rsid w:val="00833D72"/>
    <w:rsid w:val="00841253"/>
    <w:rsid w:val="00843F0E"/>
    <w:rsid w:val="008455F7"/>
    <w:rsid w:val="00845F74"/>
    <w:rsid w:val="008516FB"/>
    <w:rsid w:val="00853546"/>
    <w:rsid w:val="00860607"/>
    <w:rsid w:val="00862234"/>
    <w:rsid w:val="008634EB"/>
    <w:rsid w:val="00863C21"/>
    <w:rsid w:val="00867A3E"/>
    <w:rsid w:val="00867DDB"/>
    <w:rsid w:val="00872111"/>
    <w:rsid w:val="00872693"/>
    <w:rsid w:val="00876020"/>
    <w:rsid w:val="008806FC"/>
    <w:rsid w:val="00880BCB"/>
    <w:rsid w:val="0088243E"/>
    <w:rsid w:val="00885DCC"/>
    <w:rsid w:val="0089270D"/>
    <w:rsid w:val="008972D2"/>
    <w:rsid w:val="008A22B6"/>
    <w:rsid w:val="008A6511"/>
    <w:rsid w:val="008A6EC3"/>
    <w:rsid w:val="008A6F8E"/>
    <w:rsid w:val="008B133C"/>
    <w:rsid w:val="008B421D"/>
    <w:rsid w:val="008B5B1D"/>
    <w:rsid w:val="008B6D44"/>
    <w:rsid w:val="008C0778"/>
    <w:rsid w:val="008C2B6C"/>
    <w:rsid w:val="008C48C6"/>
    <w:rsid w:val="008C4AAB"/>
    <w:rsid w:val="008D623D"/>
    <w:rsid w:val="008D7793"/>
    <w:rsid w:val="008E12C2"/>
    <w:rsid w:val="008E37D1"/>
    <w:rsid w:val="008E3CDF"/>
    <w:rsid w:val="008E5321"/>
    <w:rsid w:val="008E55CD"/>
    <w:rsid w:val="008F49EB"/>
    <w:rsid w:val="008F4E2C"/>
    <w:rsid w:val="008F67E7"/>
    <w:rsid w:val="00901471"/>
    <w:rsid w:val="00901EA1"/>
    <w:rsid w:val="0090376C"/>
    <w:rsid w:val="00905B76"/>
    <w:rsid w:val="00906DCF"/>
    <w:rsid w:val="00906E46"/>
    <w:rsid w:val="00910D89"/>
    <w:rsid w:val="009139D6"/>
    <w:rsid w:val="00916747"/>
    <w:rsid w:val="00920477"/>
    <w:rsid w:val="00920DE1"/>
    <w:rsid w:val="00921676"/>
    <w:rsid w:val="00922F0A"/>
    <w:rsid w:val="0093333B"/>
    <w:rsid w:val="00935DDE"/>
    <w:rsid w:val="00936E93"/>
    <w:rsid w:val="00937B88"/>
    <w:rsid w:val="00942108"/>
    <w:rsid w:val="00942D89"/>
    <w:rsid w:val="0094505C"/>
    <w:rsid w:val="0095408F"/>
    <w:rsid w:val="00955FCE"/>
    <w:rsid w:val="0095684E"/>
    <w:rsid w:val="0096087D"/>
    <w:rsid w:val="00960E01"/>
    <w:rsid w:val="009611D4"/>
    <w:rsid w:val="00962F5A"/>
    <w:rsid w:val="009630AD"/>
    <w:rsid w:val="00963BF8"/>
    <w:rsid w:val="00966547"/>
    <w:rsid w:val="00966AF9"/>
    <w:rsid w:val="00970D50"/>
    <w:rsid w:val="00971199"/>
    <w:rsid w:val="00975121"/>
    <w:rsid w:val="009755A1"/>
    <w:rsid w:val="00975D4C"/>
    <w:rsid w:val="00977566"/>
    <w:rsid w:val="00977642"/>
    <w:rsid w:val="009831C1"/>
    <w:rsid w:val="009850A5"/>
    <w:rsid w:val="00985C03"/>
    <w:rsid w:val="00985C4E"/>
    <w:rsid w:val="00987C42"/>
    <w:rsid w:val="009915FB"/>
    <w:rsid w:val="00991815"/>
    <w:rsid w:val="00996016"/>
    <w:rsid w:val="00996223"/>
    <w:rsid w:val="00996A02"/>
    <w:rsid w:val="009A3968"/>
    <w:rsid w:val="009A4193"/>
    <w:rsid w:val="009A4704"/>
    <w:rsid w:val="009A677D"/>
    <w:rsid w:val="009A76E6"/>
    <w:rsid w:val="009B1F56"/>
    <w:rsid w:val="009B3623"/>
    <w:rsid w:val="009B5B23"/>
    <w:rsid w:val="009C069B"/>
    <w:rsid w:val="009C118E"/>
    <w:rsid w:val="009D0322"/>
    <w:rsid w:val="009D0AB4"/>
    <w:rsid w:val="009D1F9A"/>
    <w:rsid w:val="009D426D"/>
    <w:rsid w:val="009E2F9E"/>
    <w:rsid w:val="009E5D85"/>
    <w:rsid w:val="009F6BA3"/>
    <w:rsid w:val="009F7BAC"/>
    <w:rsid w:val="009F7DA7"/>
    <w:rsid w:val="00A0364E"/>
    <w:rsid w:val="00A037B4"/>
    <w:rsid w:val="00A04306"/>
    <w:rsid w:val="00A04482"/>
    <w:rsid w:val="00A04CB4"/>
    <w:rsid w:val="00A054BC"/>
    <w:rsid w:val="00A1056C"/>
    <w:rsid w:val="00A1123C"/>
    <w:rsid w:val="00A11701"/>
    <w:rsid w:val="00A200E0"/>
    <w:rsid w:val="00A21AC6"/>
    <w:rsid w:val="00A221A1"/>
    <w:rsid w:val="00A23B01"/>
    <w:rsid w:val="00A25A9A"/>
    <w:rsid w:val="00A3318B"/>
    <w:rsid w:val="00A33EE5"/>
    <w:rsid w:val="00A37014"/>
    <w:rsid w:val="00A37AB4"/>
    <w:rsid w:val="00A43FF4"/>
    <w:rsid w:val="00A4458C"/>
    <w:rsid w:val="00A50D34"/>
    <w:rsid w:val="00A5143A"/>
    <w:rsid w:val="00A523BB"/>
    <w:rsid w:val="00A52615"/>
    <w:rsid w:val="00A55F0B"/>
    <w:rsid w:val="00A5620A"/>
    <w:rsid w:val="00A60E9A"/>
    <w:rsid w:val="00A617A7"/>
    <w:rsid w:val="00A64C38"/>
    <w:rsid w:val="00A64CC0"/>
    <w:rsid w:val="00A65C86"/>
    <w:rsid w:val="00A669F8"/>
    <w:rsid w:val="00A7465C"/>
    <w:rsid w:val="00A75224"/>
    <w:rsid w:val="00A76BB8"/>
    <w:rsid w:val="00A76FAB"/>
    <w:rsid w:val="00A83C25"/>
    <w:rsid w:val="00A872ED"/>
    <w:rsid w:val="00A920C2"/>
    <w:rsid w:val="00A92259"/>
    <w:rsid w:val="00A964FF"/>
    <w:rsid w:val="00A96827"/>
    <w:rsid w:val="00AA0E1D"/>
    <w:rsid w:val="00AA176C"/>
    <w:rsid w:val="00AA1D8B"/>
    <w:rsid w:val="00AA366B"/>
    <w:rsid w:val="00AB034D"/>
    <w:rsid w:val="00AB123C"/>
    <w:rsid w:val="00AB2092"/>
    <w:rsid w:val="00AB4229"/>
    <w:rsid w:val="00AB576C"/>
    <w:rsid w:val="00AB5C76"/>
    <w:rsid w:val="00AB69FD"/>
    <w:rsid w:val="00AB6F19"/>
    <w:rsid w:val="00AB7047"/>
    <w:rsid w:val="00AC1452"/>
    <w:rsid w:val="00AC1C9B"/>
    <w:rsid w:val="00AC30FA"/>
    <w:rsid w:val="00AC3380"/>
    <w:rsid w:val="00AC608D"/>
    <w:rsid w:val="00AC76EB"/>
    <w:rsid w:val="00AC7E50"/>
    <w:rsid w:val="00AD2AD1"/>
    <w:rsid w:val="00AD3141"/>
    <w:rsid w:val="00AD5EA1"/>
    <w:rsid w:val="00AE25A3"/>
    <w:rsid w:val="00AE570B"/>
    <w:rsid w:val="00AE5F83"/>
    <w:rsid w:val="00AE7136"/>
    <w:rsid w:val="00AF3C50"/>
    <w:rsid w:val="00AF4C7E"/>
    <w:rsid w:val="00AF745C"/>
    <w:rsid w:val="00B004A6"/>
    <w:rsid w:val="00B009DD"/>
    <w:rsid w:val="00B05A13"/>
    <w:rsid w:val="00B07A64"/>
    <w:rsid w:val="00B1121D"/>
    <w:rsid w:val="00B129C4"/>
    <w:rsid w:val="00B13D81"/>
    <w:rsid w:val="00B14D72"/>
    <w:rsid w:val="00B168FF"/>
    <w:rsid w:val="00B2202A"/>
    <w:rsid w:val="00B240E3"/>
    <w:rsid w:val="00B251C1"/>
    <w:rsid w:val="00B309D4"/>
    <w:rsid w:val="00B30E39"/>
    <w:rsid w:val="00B34098"/>
    <w:rsid w:val="00B35B00"/>
    <w:rsid w:val="00B40044"/>
    <w:rsid w:val="00B400D0"/>
    <w:rsid w:val="00B41082"/>
    <w:rsid w:val="00B42908"/>
    <w:rsid w:val="00B4354B"/>
    <w:rsid w:val="00B47895"/>
    <w:rsid w:val="00B520CC"/>
    <w:rsid w:val="00B5211B"/>
    <w:rsid w:val="00B53123"/>
    <w:rsid w:val="00B53B04"/>
    <w:rsid w:val="00B53BF1"/>
    <w:rsid w:val="00B53DE9"/>
    <w:rsid w:val="00B54613"/>
    <w:rsid w:val="00B5513E"/>
    <w:rsid w:val="00B633FD"/>
    <w:rsid w:val="00B644B6"/>
    <w:rsid w:val="00B6510A"/>
    <w:rsid w:val="00B6631C"/>
    <w:rsid w:val="00B75DFA"/>
    <w:rsid w:val="00B834BF"/>
    <w:rsid w:val="00B8541E"/>
    <w:rsid w:val="00B8570D"/>
    <w:rsid w:val="00B8758D"/>
    <w:rsid w:val="00B91A87"/>
    <w:rsid w:val="00B926AD"/>
    <w:rsid w:val="00B939C8"/>
    <w:rsid w:val="00B93A14"/>
    <w:rsid w:val="00B956C2"/>
    <w:rsid w:val="00B95A14"/>
    <w:rsid w:val="00B962A9"/>
    <w:rsid w:val="00B9761F"/>
    <w:rsid w:val="00BA1C8B"/>
    <w:rsid w:val="00BA2BFA"/>
    <w:rsid w:val="00BA3E48"/>
    <w:rsid w:val="00BA3EA1"/>
    <w:rsid w:val="00BA466A"/>
    <w:rsid w:val="00BA5CD8"/>
    <w:rsid w:val="00BA759D"/>
    <w:rsid w:val="00BB014F"/>
    <w:rsid w:val="00BB11C0"/>
    <w:rsid w:val="00BB20C2"/>
    <w:rsid w:val="00BB2E0F"/>
    <w:rsid w:val="00BB79D4"/>
    <w:rsid w:val="00BC2AC2"/>
    <w:rsid w:val="00BC2FDD"/>
    <w:rsid w:val="00BD3C8E"/>
    <w:rsid w:val="00BD3FA2"/>
    <w:rsid w:val="00BD412C"/>
    <w:rsid w:val="00BD743D"/>
    <w:rsid w:val="00BD7DEC"/>
    <w:rsid w:val="00BE2626"/>
    <w:rsid w:val="00BE6B61"/>
    <w:rsid w:val="00BE7FE3"/>
    <w:rsid w:val="00BF0445"/>
    <w:rsid w:val="00BF1F1C"/>
    <w:rsid w:val="00BF7732"/>
    <w:rsid w:val="00C03EF3"/>
    <w:rsid w:val="00C047BE"/>
    <w:rsid w:val="00C04BB1"/>
    <w:rsid w:val="00C06ED2"/>
    <w:rsid w:val="00C07AB4"/>
    <w:rsid w:val="00C14081"/>
    <w:rsid w:val="00C16EE6"/>
    <w:rsid w:val="00C17022"/>
    <w:rsid w:val="00C206B7"/>
    <w:rsid w:val="00C22F21"/>
    <w:rsid w:val="00C2796E"/>
    <w:rsid w:val="00C27C93"/>
    <w:rsid w:val="00C31643"/>
    <w:rsid w:val="00C323D1"/>
    <w:rsid w:val="00C32839"/>
    <w:rsid w:val="00C33A1C"/>
    <w:rsid w:val="00C34472"/>
    <w:rsid w:val="00C356E3"/>
    <w:rsid w:val="00C37322"/>
    <w:rsid w:val="00C4147D"/>
    <w:rsid w:val="00C419E3"/>
    <w:rsid w:val="00C42E9D"/>
    <w:rsid w:val="00C6085D"/>
    <w:rsid w:val="00C60B89"/>
    <w:rsid w:val="00C62AC2"/>
    <w:rsid w:val="00C8098B"/>
    <w:rsid w:val="00C81434"/>
    <w:rsid w:val="00C82126"/>
    <w:rsid w:val="00C82A22"/>
    <w:rsid w:val="00C83106"/>
    <w:rsid w:val="00C8347D"/>
    <w:rsid w:val="00C844F4"/>
    <w:rsid w:val="00C84FF1"/>
    <w:rsid w:val="00C85CF8"/>
    <w:rsid w:val="00C86525"/>
    <w:rsid w:val="00C86EFD"/>
    <w:rsid w:val="00C9494A"/>
    <w:rsid w:val="00CA0B26"/>
    <w:rsid w:val="00CA2730"/>
    <w:rsid w:val="00CA275F"/>
    <w:rsid w:val="00CA4480"/>
    <w:rsid w:val="00CA48D7"/>
    <w:rsid w:val="00CA5C86"/>
    <w:rsid w:val="00CB06FF"/>
    <w:rsid w:val="00CB1C74"/>
    <w:rsid w:val="00CB253C"/>
    <w:rsid w:val="00CB4F5B"/>
    <w:rsid w:val="00CB5133"/>
    <w:rsid w:val="00CB6462"/>
    <w:rsid w:val="00CB64E9"/>
    <w:rsid w:val="00CB6D60"/>
    <w:rsid w:val="00CC2B15"/>
    <w:rsid w:val="00CC3749"/>
    <w:rsid w:val="00CC43C1"/>
    <w:rsid w:val="00CC5177"/>
    <w:rsid w:val="00CC6243"/>
    <w:rsid w:val="00CC70D5"/>
    <w:rsid w:val="00CC7849"/>
    <w:rsid w:val="00CC7A53"/>
    <w:rsid w:val="00CD267D"/>
    <w:rsid w:val="00CD346F"/>
    <w:rsid w:val="00CD47B1"/>
    <w:rsid w:val="00CD47BE"/>
    <w:rsid w:val="00CD7ADC"/>
    <w:rsid w:val="00CE00A6"/>
    <w:rsid w:val="00CE796E"/>
    <w:rsid w:val="00CE7BA3"/>
    <w:rsid w:val="00D00293"/>
    <w:rsid w:val="00D0114E"/>
    <w:rsid w:val="00D02189"/>
    <w:rsid w:val="00D03E9A"/>
    <w:rsid w:val="00D04D6D"/>
    <w:rsid w:val="00D05EAB"/>
    <w:rsid w:val="00D07995"/>
    <w:rsid w:val="00D07D79"/>
    <w:rsid w:val="00D12AC0"/>
    <w:rsid w:val="00D13B84"/>
    <w:rsid w:val="00D14495"/>
    <w:rsid w:val="00D14B4B"/>
    <w:rsid w:val="00D15C61"/>
    <w:rsid w:val="00D15C7E"/>
    <w:rsid w:val="00D16414"/>
    <w:rsid w:val="00D17D0E"/>
    <w:rsid w:val="00D225EC"/>
    <w:rsid w:val="00D25D83"/>
    <w:rsid w:val="00D26886"/>
    <w:rsid w:val="00D34551"/>
    <w:rsid w:val="00D36058"/>
    <w:rsid w:val="00D4237E"/>
    <w:rsid w:val="00D51A70"/>
    <w:rsid w:val="00D54140"/>
    <w:rsid w:val="00D54BDF"/>
    <w:rsid w:val="00D55708"/>
    <w:rsid w:val="00D60F69"/>
    <w:rsid w:val="00D64AD0"/>
    <w:rsid w:val="00D72B8B"/>
    <w:rsid w:val="00D73208"/>
    <w:rsid w:val="00D7472B"/>
    <w:rsid w:val="00D74E8F"/>
    <w:rsid w:val="00D763F7"/>
    <w:rsid w:val="00D8518B"/>
    <w:rsid w:val="00D8657D"/>
    <w:rsid w:val="00D877BB"/>
    <w:rsid w:val="00D910E0"/>
    <w:rsid w:val="00D977E9"/>
    <w:rsid w:val="00DA2141"/>
    <w:rsid w:val="00DA47F5"/>
    <w:rsid w:val="00DA4DE1"/>
    <w:rsid w:val="00DA6B7E"/>
    <w:rsid w:val="00DB0665"/>
    <w:rsid w:val="00DB1FC7"/>
    <w:rsid w:val="00DB4303"/>
    <w:rsid w:val="00DB5AC8"/>
    <w:rsid w:val="00DB7EF8"/>
    <w:rsid w:val="00DC10C3"/>
    <w:rsid w:val="00DC1559"/>
    <w:rsid w:val="00DC27F1"/>
    <w:rsid w:val="00DC66F3"/>
    <w:rsid w:val="00DC6F2E"/>
    <w:rsid w:val="00DE2D67"/>
    <w:rsid w:val="00DE3B2B"/>
    <w:rsid w:val="00DE4197"/>
    <w:rsid w:val="00DE4362"/>
    <w:rsid w:val="00DE49C1"/>
    <w:rsid w:val="00DE5796"/>
    <w:rsid w:val="00DE69B1"/>
    <w:rsid w:val="00DE7E59"/>
    <w:rsid w:val="00DF1C2D"/>
    <w:rsid w:val="00DF22A2"/>
    <w:rsid w:val="00DF258E"/>
    <w:rsid w:val="00DF2A99"/>
    <w:rsid w:val="00DF3F93"/>
    <w:rsid w:val="00DF46A8"/>
    <w:rsid w:val="00DF6DA6"/>
    <w:rsid w:val="00DF7FC0"/>
    <w:rsid w:val="00E02666"/>
    <w:rsid w:val="00E03EF0"/>
    <w:rsid w:val="00E05B38"/>
    <w:rsid w:val="00E07762"/>
    <w:rsid w:val="00E13401"/>
    <w:rsid w:val="00E15D6E"/>
    <w:rsid w:val="00E16349"/>
    <w:rsid w:val="00E212A7"/>
    <w:rsid w:val="00E23C04"/>
    <w:rsid w:val="00E2441F"/>
    <w:rsid w:val="00E301C3"/>
    <w:rsid w:val="00E30509"/>
    <w:rsid w:val="00E315A2"/>
    <w:rsid w:val="00E31C3D"/>
    <w:rsid w:val="00E32CED"/>
    <w:rsid w:val="00E40A25"/>
    <w:rsid w:val="00E41AC2"/>
    <w:rsid w:val="00E4245C"/>
    <w:rsid w:val="00E44E13"/>
    <w:rsid w:val="00E4705A"/>
    <w:rsid w:val="00E475A2"/>
    <w:rsid w:val="00E50C64"/>
    <w:rsid w:val="00E54B7C"/>
    <w:rsid w:val="00E602F2"/>
    <w:rsid w:val="00E610B7"/>
    <w:rsid w:val="00E61584"/>
    <w:rsid w:val="00E62283"/>
    <w:rsid w:val="00E64FE7"/>
    <w:rsid w:val="00E67B15"/>
    <w:rsid w:val="00E72B1A"/>
    <w:rsid w:val="00E7390E"/>
    <w:rsid w:val="00E74C1B"/>
    <w:rsid w:val="00E75CA6"/>
    <w:rsid w:val="00E84852"/>
    <w:rsid w:val="00E848A9"/>
    <w:rsid w:val="00E84986"/>
    <w:rsid w:val="00E860D7"/>
    <w:rsid w:val="00E9062B"/>
    <w:rsid w:val="00E91474"/>
    <w:rsid w:val="00E92942"/>
    <w:rsid w:val="00E9354A"/>
    <w:rsid w:val="00E94875"/>
    <w:rsid w:val="00E959CF"/>
    <w:rsid w:val="00EA346F"/>
    <w:rsid w:val="00EA64DB"/>
    <w:rsid w:val="00EB1158"/>
    <w:rsid w:val="00EB1311"/>
    <w:rsid w:val="00EB62CD"/>
    <w:rsid w:val="00EB77E8"/>
    <w:rsid w:val="00EC0D76"/>
    <w:rsid w:val="00EC1DA8"/>
    <w:rsid w:val="00EC523A"/>
    <w:rsid w:val="00EC5781"/>
    <w:rsid w:val="00EC71D6"/>
    <w:rsid w:val="00ED00FD"/>
    <w:rsid w:val="00ED4B9F"/>
    <w:rsid w:val="00ED4E54"/>
    <w:rsid w:val="00ED6D5C"/>
    <w:rsid w:val="00ED7A5E"/>
    <w:rsid w:val="00EE404E"/>
    <w:rsid w:val="00EE643B"/>
    <w:rsid w:val="00EE768A"/>
    <w:rsid w:val="00EF0145"/>
    <w:rsid w:val="00EF106C"/>
    <w:rsid w:val="00EF140A"/>
    <w:rsid w:val="00EF1460"/>
    <w:rsid w:val="00EF2909"/>
    <w:rsid w:val="00EF3461"/>
    <w:rsid w:val="00EF386D"/>
    <w:rsid w:val="00EF3A91"/>
    <w:rsid w:val="00EF4402"/>
    <w:rsid w:val="00EF5707"/>
    <w:rsid w:val="00F02718"/>
    <w:rsid w:val="00F05C49"/>
    <w:rsid w:val="00F10BF9"/>
    <w:rsid w:val="00F10E25"/>
    <w:rsid w:val="00F11965"/>
    <w:rsid w:val="00F11BA8"/>
    <w:rsid w:val="00F120B9"/>
    <w:rsid w:val="00F14EA1"/>
    <w:rsid w:val="00F159CB"/>
    <w:rsid w:val="00F16302"/>
    <w:rsid w:val="00F16452"/>
    <w:rsid w:val="00F16A20"/>
    <w:rsid w:val="00F20414"/>
    <w:rsid w:val="00F24034"/>
    <w:rsid w:val="00F24492"/>
    <w:rsid w:val="00F24624"/>
    <w:rsid w:val="00F249A8"/>
    <w:rsid w:val="00F35ED9"/>
    <w:rsid w:val="00F40E0A"/>
    <w:rsid w:val="00F42757"/>
    <w:rsid w:val="00F43016"/>
    <w:rsid w:val="00F47968"/>
    <w:rsid w:val="00F524E8"/>
    <w:rsid w:val="00F53A2D"/>
    <w:rsid w:val="00F568AA"/>
    <w:rsid w:val="00F57FA9"/>
    <w:rsid w:val="00F6065E"/>
    <w:rsid w:val="00F64F34"/>
    <w:rsid w:val="00F66F6F"/>
    <w:rsid w:val="00F674CF"/>
    <w:rsid w:val="00F70A65"/>
    <w:rsid w:val="00F71C99"/>
    <w:rsid w:val="00F73425"/>
    <w:rsid w:val="00F76698"/>
    <w:rsid w:val="00F769ED"/>
    <w:rsid w:val="00F8239D"/>
    <w:rsid w:val="00F83200"/>
    <w:rsid w:val="00F917C8"/>
    <w:rsid w:val="00F9429F"/>
    <w:rsid w:val="00F94558"/>
    <w:rsid w:val="00F968B8"/>
    <w:rsid w:val="00FB0255"/>
    <w:rsid w:val="00FB08A9"/>
    <w:rsid w:val="00FB26AA"/>
    <w:rsid w:val="00FB6EEC"/>
    <w:rsid w:val="00FB78A8"/>
    <w:rsid w:val="00FC23BF"/>
    <w:rsid w:val="00FC284B"/>
    <w:rsid w:val="00FC37B1"/>
    <w:rsid w:val="00FC64AD"/>
    <w:rsid w:val="00FC724E"/>
    <w:rsid w:val="00FE0B1E"/>
    <w:rsid w:val="00FE15FC"/>
    <w:rsid w:val="00FE7884"/>
    <w:rsid w:val="00FE7A52"/>
    <w:rsid w:val="00FF05C5"/>
    <w:rsid w:val="00FF0CB4"/>
    <w:rsid w:val="00FF2684"/>
    <w:rsid w:val="00FF75FE"/>
    <w:rsid w:val="449F1556"/>
  </w:rsids>
  <m:mathPr>
    <m:mathFont m:val="Cambria Math"/>
    <m:brkBin m:val="before"/>
    <m:brkBinSub m:val="--"/>
    <m:smallFrac m:val="0"/>
    <m:dispDef/>
    <m:lMargin m:val="0"/>
    <m:rMargin m:val="0"/>
    <m:defJc m:val="centerGroup"/>
    <m:wrapIndent m:val="1440"/>
    <m:intLim m:val="subSup"/>
    <m:naryLim m:val="undOvr"/>
  </m:mathPr>
  <w:themeFontLang w:val="zh-CN" w:eastAsia="zh-CN" w:bidi="ar-SA"/>
  <w:clrSchemeMapping w:bg1="light1" w:t1="dark1" w:bg2="light2" w:t2="dark2" w:accent1="accent1" w:accent2="accent2" w:accent3="accent3" w:accent4="accent4" w:accent5="accent5" w:accent6="accent6" w:hyperlink="hyperlink" w:followedHyperlink="followedHyperlink"/>
  <w:shapeDefaults>
    <o:shapedefaults v:ext="edit" spidmax="1026" fillcolor="white">
      <v:fill color="white"/>
    </o:shapedefaults>
    <o:shapelayout v:ext="edit">
      <o:idmap v:ext="edit" data="1"/>
    </o:shapelayout>
  </w:shapeDefaults>
  <w:decimalSymbol w:val="."/>
  <w:listSeparator w:val=","/>
  <w14:docId w14:val="4DA1FD5A"/>
  <w15:docId w15:val="{E59BD342-B11D-4D22-93C1-F34F369077A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lang w:val="en-US" w:eastAsia="en-US" w:bidi="ar-SA"/>
      </w:rPr>
    </w:rPrDefault>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unhideWhenUsed="1" w:qFormat="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qFormat="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qFormat="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qFormat="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qFormat="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qFormat="1"/>
    <w:lsdException w:name="Table Grid" w:uiPriority="39" w:qFormat="1"/>
    <w:lsdException w:name="Table Theme" w:semiHidden="1" w:unhideWhenUsed="1"/>
    <w:lsdException w:name="Placeholder Text" w:semiHidden="1" w:unhideWhenUsed="1"/>
    <w:lsdException w:name="No Spacing" w:semiHidden="1" w:unhideWhenUsed="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5737A7"/>
    <w:pPr>
      <w:widowControl w:val="0"/>
      <w:autoSpaceDE w:val="0"/>
      <w:autoSpaceDN w:val="0"/>
    </w:pPr>
    <w:rPr>
      <w:rFonts w:ascii="Times New Roman" w:eastAsia="Times New Roman" w:hAnsi="Times New Roman" w:cs="Times New Roman"/>
      <w:sz w:val="22"/>
      <w:szCs w:val="22"/>
    </w:rPr>
  </w:style>
  <w:style w:type="paragraph" w:styleId="Heading1">
    <w:name w:val="heading 1"/>
    <w:basedOn w:val="Normal"/>
    <w:next w:val="Normal"/>
    <w:link w:val="Heading1Char"/>
    <w:uiPriority w:val="9"/>
    <w:qFormat/>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pPr>
      <w:keepNext/>
      <w:keepLines/>
      <w:outlineLvl w:val="7"/>
    </w:pPr>
    <w:rPr>
      <w:rFonts w:eastAsiaTheme="majorEastAsia" w:cstheme="majorBidi"/>
      <w:i/>
      <w:iCs/>
      <w:color w:val="262626" w:themeColor="text1" w:themeTint="D9"/>
    </w:rPr>
  </w:style>
  <w:style w:type="paragraph" w:styleId="Heading9">
    <w:name w:val="heading 9"/>
    <w:basedOn w:val="Normal"/>
    <w:next w:val="Normal"/>
    <w:link w:val="Heading9Char"/>
    <w:uiPriority w:val="9"/>
    <w:semiHidden/>
    <w:unhideWhenUsed/>
    <w:qFormat/>
    <w:pPr>
      <w:keepNext/>
      <w:keepLines/>
      <w:outlineLvl w:val="8"/>
    </w:pPr>
    <w:rPr>
      <w:rFonts w:eastAsiaTheme="majorEastAsia" w:cstheme="majorBidi"/>
      <w:color w:val="262626" w:themeColor="text1" w:themeTint="D9"/>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qFormat/>
    <w:rPr>
      <w:rFonts w:ascii="Tahoma" w:hAnsi="Tahoma" w:cs="Tahoma"/>
      <w:sz w:val="16"/>
      <w:szCs w:val="16"/>
    </w:rPr>
  </w:style>
  <w:style w:type="paragraph" w:styleId="BodyText2">
    <w:name w:val="Body Text 2"/>
    <w:basedOn w:val="Normal"/>
    <w:link w:val="BodyText2Char"/>
    <w:uiPriority w:val="99"/>
    <w:qFormat/>
    <w:pPr>
      <w:widowControl/>
      <w:autoSpaceDE/>
      <w:autoSpaceDN/>
      <w:jc w:val="center"/>
    </w:pPr>
    <w:rPr>
      <w:rFonts w:ascii="Calibri" w:eastAsia="SimSun" w:hAnsi="Calibri"/>
      <w:sz w:val="24"/>
      <w:szCs w:val="24"/>
      <w:lang w:val="id-ID"/>
    </w:rPr>
  </w:style>
  <w:style w:type="paragraph" w:styleId="BodyTextIndent">
    <w:name w:val="Body Text Indent"/>
    <w:basedOn w:val="Normal"/>
    <w:link w:val="BodyTextIndentChar"/>
    <w:uiPriority w:val="99"/>
    <w:semiHidden/>
    <w:unhideWhenUsed/>
    <w:qFormat/>
    <w:pPr>
      <w:spacing w:after="120"/>
      <w:ind w:left="283"/>
    </w:pPr>
  </w:style>
  <w:style w:type="character" w:styleId="CommentReference">
    <w:name w:val="annotation reference"/>
    <w:basedOn w:val="DefaultParagraphFont"/>
    <w:uiPriority w:val="99"/>
    <w:semiHidden/>
    <w:unhideWhenUsed/>
    <w:qFormat/>
    <w:rPr>
      <w:sz w:val="16"/>
      <w:szCs w:val="16"/>
    </w:rPr>
  </w:style>
  <w:style w:type="paragraph" w:styleId="CommentText">
    <w:name w:val="annotation text"/>
    <w:basedOn w:val="Normal"/>
    <w:link w:val="CommentTextChar"/>
    <w:uiPriority w:val="99"/>
    <w:unhideWhenUsed/>
    <w:qFormat/>
    <w:rPr>
      <w:sz w:val="20"/>
      <w:szCs w:val="20"/>
    </w:rPr>
  </w:style>
  <w:style w:type="paragraph" w:styleId="CommentSubject">
    <w:name w:val="annotation subject"/>
    <w:basedOn w:val="CommentText"/>
    <w:next w:val="CommentText"/>
    <w:link w:val="CommentSubjectChar"/>
    <w:uiPriority w:val="99"/>
    <w:semiHidden/>
    <w:unhideWhenUsed/>
    <w:qFormat/>
    <w:rPr>
      <w:b/>
      <w:bCs/>
    </w:rPr>
  </w:style>
  <w:style w:type="paragraph" w:styleId="Footer">
    <w:name w:val="footer"/>
    <w:basedOn w:val="Normal"/>
    <w:link w:val="FooterChar"/>
    <w:uiPriority w:val="99"/>
    <w:unhideWhenUsed/>
    <w:qFormat/>
    <w:pPr>
      <w:tabs>
        <w:tab w:val="center" w:pos="4513"/>
        <w:tab w:val="right" w:pos="9026"/>
      </w:tabs>
    </w:pPr>
  </w:style>
  <w:style w:type="paragraph" w:styleId="Header">
    <w:name w:val="header"/>
    <w:basedOn w:val="Normal"/>
    <w:link w:val="HeaderChar"/>
    <w:uiPriority w:val="99"/>
    <w:unhideWhenUsed/>
    <w:qFormat/>
    <w:pPr>
      <w:tabs>
        <w:tab w:val="center" w:pos="4680"/>
        <w:tab w:val="right" w:pos="9360"/>
      </w:tabs>
    </w:pPr>
  </w:style>
  <w:style w:type="character" w:styleId="Hyperlink">
    <w:name w:val="Hyperlink"/>
    <w:uiPriority w:val="99"/>
    <w:qFormat/>
    <w:rPr>
      <w:color w:val="0000FF"/>
      <w:u w:val="single"/>
    </w:rPr>
  </w:style>
  <w:style w:type="paragraph" w:styleId="NormalWeb">
    <w:name w:val="Normal (Web)"/>
    <w:basedOn w:val="Normal"/>
    <w:uiPriority w:val="99"/>
    <w:unhideWhenUsed/>
    <w:qFormat/>
    <w:pPr>
      <w:widowControl/>
      <w:autoSpaceDE/>
      <w:autoSpaceDN/>
      <w:spacing w:before="100" w:beforeAutospacing="1" w:after="100" w:afterAutospacing="1"/>
    </w:pPr>
    <w:rPr>
      <w:sz w:val="24"/>
      <w:szCs w:val="24"/>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eastAsiaTheme="majorEastAsia" w:cstheme="majorBidi"/>
      <w:color w:val="595959" w:themeColor="text1" w:themeTint="A6"/>
      <w:spacing w:val="15"/>
      <w:sz w:val="28"/>
      <w:szCs w:val="28"/>
    </w:rPr>
  </w:style>
  <w:style w:type="table" w:styleId="TableGrid">
    <w:name w:val="Table Grid"/>
    <w:basedOn w:val="TableNormal"/>
    <w:uiPriority w:val="39"/>
    <w:qFormat/>
    <w:pPr>
      <w:widowControl w:val="0"/>
      <w:autoSpaceDE w:val="0"/>
      <w:autoSpaceDN w:val="0"/>
    </w:pPr>
    <w:rPr>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
    <w:qFormat/>
    <w:pPr>
      <w:spacing w:after="80"/>
      <w:contextualSpacing/>
    </w:pPr>
    <w:rPr>
      <w:rFonts w:asciiTheme="majorHAnsi" w:eastAsiaTheme="majorEastAsia" w:hAnsiTheme="majorHAnsi" w:cstheme="majorBidi"/>
      <w:spacing w:val="-10"/>
      <w:kern w:val="28"/>
      <w:sz w:val="56"/>
      <w:szCs w:val="56"/>
    </w:rPr>
  </w:style>
  <w:style w:type="character" w:customStyle="1" w:styleId="Heading1Char">
    <w:name w:val="Heading 1 Char"/>
    <w:basedOn w:val="DefaultParagraphFont"/>
    <w:link w:val="Heading1"/>
    <w:uiPriority w:val="9"/>
    <w:qFormat/>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qFormat/>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qFormat/>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qFormat/>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qFormat/>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qFormat/>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qFormat/>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qFormat/>
    <w:rPr>
      <w:rFonts w:eastAsiaTheme="majorEastAsia" w:cstheme="majorBidi"/>
      <w:i/>
      <w:iCs/>
      <w:color w:val="262626" w:themeColor="text1" w:themeTint="D9"/>
    </w:rPr>
  </w:style>
  <w:style w:type="character" w:customStyle="1" w:styleId="Heading9Char">
    <w:name w:val="Heading 9 Char"/>
    <w:basedOn w:val="DefaultParagraphFont"/>
    <w:link w:val="Heading9"/>
    <w:uiPriority w:val="9"/>
    <w:semiHidden/>
    <w:qFormat/>
    <w:rPr>
      <w:rFonts w:eastAsiaTheme="majorEastAsia" w:cstheme="majorBidi"/>
      <w:color w:val="262626" w:themeColor="text1" w:themeTint="D9"/>
    </w:rPr>
  </w:style>
  <w:style w:type="character" w:customStyle="1" w:styleId="TitleChar">
    <w:name w:val="Title Char"/>
    <w:basedOn w:val="DefaultParagraphFont"/>
    <w:link w:val="Title"/>
    <w:uiPriority w:val="1"/>
    <w:qFormat/>
    <w:rPr>
      <w:rFonts w:asciiTheme="majorHAnsi" w:eastAsiaTheme="majorEastAsia" w:hAnsiTheme="majorHAnsi" w:cstheme="majorBidi"/>
      <w:spacing w:val="-10"/>
      <w:kern w:val="28"/>
      <w:sz w:val="56"/>
      <w:szCs w:val="56"/>
    </w:rPr>
  </w:style>
  <w:style w:type="character" w:customStyle="1" w:styleId="SubtitleChar">
    <w:name w:val="Subtitle Char"/>
    <w:basedOn w:val="DefaultParagraphFont"/>
    <w:link w:val="Subtitle"/>
    <w:uiPriority w:val="11"/>
    <w:qFormat/>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pPr>
      <w:spacing w:before="160"/>
      <w:jc w:val="center"/>
    </w:pPr>
    <w:rPr>
      <w:i/>
      <w:iCs/>
      <w:color w:val="404040" w:themeColor="text1" w:themeTint="BF"/>
    </w:rPr>
  </w:style>
  <w:style w:type="character" w:customStyle="1" w:styleId="QuoteChar">
    <w:name w:val="Quote Char"/>
    <w:basedOn w:val="DefaultParagraphFont"/>
    <w:link w:val="Quote"/>
    <w:uiPriority w:val="29"/>
    <w:qFormat/>
    <w:rPr>
      <w:i/>
      <w:iCs/>
      <w:color w:val="404040" w:themeColor="text1" w:themeTint="BF"/>
    </w:rPr>
  </w:style>
  <w:style w:type="paragraph" w:styleId="ListParagraph">
    <w:name w:val="List Paragraph"/>
    <w:basedOn w:val="Normal"/>
    <w:uiPriority w:val="34"/>
    <w:qFormat/>
    <w:pPr>
      <w:ind w:left="720"/>
      <w:contextualSpacing/>
    </w:pPr>
  </w:style>
  <w:style w:type="character" w:customStyle="1" w:styleId="IntenseEmphasis1">
    <w:name w:val="Intense Emphasis1"/>
    <w:basedOn w:val="DefaultParagraphFont"/>
    <w:uiPriority w:val="21"/>
    <w:qFormat/>
    <w:rPr>
      <w:i/>
      <w:iCs/>
      <w:color w:val="0F4761" w:themeColor="accent1" w:themeShade="BF"/>
    </w:rPr>
  </w:style>
  <w:style w:type="paragraph" w:styleId="IntenseQuote">
    <w:name w:val="Intense Quote"/>
    <w:basedOn w:val="Normal"/>
    <w:next w:val="Normal"/>
    <w:link w:val="IntenseQuoteChar"/>
    <w:uiPriority w:val="30"/>
    <w:qFormat/>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qFormat/>
    <w:rPr>
      <w:i/>
      <w:iCs/>
      <w:color w:val="0F4761" w:themeColor="accent1" w:themeShade="BF"/>
    </w:rPr>
  </w:style>
  <w:style w:type="character" w:customStyle="1" w:styleId="IntenseReference1">
    <w:name w:val="Intense Reference1"/>
    <w:basedOn w:val="DefaultParagraphFont"/>
    <w:uiPriority w:val="32"/>
    <w:qFormat/>
    <w:rPr>
      <w:b/>
      <w:bCs/>
      <w:smallCaps/>
      <w:color w:val="0F4761" w:themeColor="accent1" w:themeShade="BF"/>
      <w:spacing w:val="5"/>
    </w:rPr>
  </w:style>
  <w:style w:type="character" w:customStyle="1" w:styleId="HeaderChar">
    <w:name w:val="Header Char"/>
    <w:basedOn w:val="DefaultParagraphFont"/>
    <w:link w:val="Header"/>
    <w:uiPriority w:val="99"/>
    <w:qFormat/>
    <w:rPr>
      <w:rFonts w:ascii="Times New Roman" w:eastAsia="Times New Roman" w:hAnsi="Times New Roman" w:cs="Times New Roman"/>
      <w:kern w:val="0"/>
      <w:sz w:val="22"/>
      <w:szCs w:val="22"/>
      <w:lang w:val="en-US"/>
      <w14:ligatures w14:val="none"/>
    </w:rPr>
  </w:style>
  <w:style w:type="character" w:customStyle="1" w:styleId="CommentTextChar">
    <w:name w:val="Comment Text Char"/>
    <w:basedOn w:val="DefaultParagraphFont"/>
    <w:link w:val="CommentText"/>
    <w:uiPriority w:val="99"/>
    <w:qFormat/>
    <w:rPr>
      <w:rFonts w:ascii="Times New Roman" w:eastAsia="Times New Roman" w:hAnsi="Times New Roman" w:cs="Times New Roman"/>
      <w:kern w:val="0"/>
      <w:sz w:val="20"/>
      <w:szCs w:val="20"/>
      <w:lang w:val="en-US"/>
      <w14:ligatures w14:val="none"/>
    </w:rPr>
  </w:style>
  <w:style w:type="character" w:customStyle="1" w:styleId="FooterChar">
    <w:name w:val="Footer Char"/>
    <w:basedOn w:val="DefaultParagraphFont"/>
    <w:link w:val="Footer"/>
    <w:uiPriority w:val="99"/>
    <w:qFormat/>
    <w:rPr>
      <w:rFonts w:ascii="Times New Roman" w:eastAsia="Times New Roman" w:hAnsi="Times New Roman" w:cs="Times New Roman"/>
      <w:kern w:val="0"/>
      <w:sz w:val="22"/>
      <w:szCs w:val="22"/>
      <w:lang w:val="en-US"/>
      <w14:ligatures w14:val="none"/>
    </w:rPr>
  </w:style>
  <w:style w:type="character" w:customStyle="1" w:styleId="BodyText2Char">
    <w:name w:val="Body Text 2 Char"/>
    <w:basedOn w:val="DefaultParagraphFont"/>
    <w:link w:val="BodyText2"/>
    <w:uiPriority w:val="99"/>
    <w:qFormat/>
    <w:rPr>
      <w:rFonts w:ascii="Calibri" w:eastAsia="SimSun" w:hAnsi="Calibri" w:cs="Times New Roman"/>
      <w:kern w:val="0"/>
      <w:lang w:val="id-ID"/>
      <w14:ligatures w14:val="none"/>
    </w:rPr>
  </w:style>
  <w:style w:type="character" w:customStyle="1" w:styleId="CommentSubjectChar">
    <w:name w:val="Comment Subject Char"/>
    <w:basedOn w:val="CommentTextChar"/>
    <w:link w:val="CommentSubject"/>
    <w:uiPriority w:val="99"/>
    <w:semiHidden/>
    <w:qFormat/>
    <w:rPr>
      <w:rFonts w:ascii="Times New Roman" w:eastAsia="Times New Roman" w:hAnsi="Times New Roman" w:cs="Times New Roman"/>
      <w:b/>
      <w:bCs/>
      <w:kern w:val="0"/>
      <w:sz w:val="20"/>
      <w:szCs w:val="20"/>
      <w:lang w:val="en-US"/>
      <w14:ligatures w14:val="none"/>
    </w:rPr>
  </w:style>
  <w:style w:type="paragraph" w:customStyle="1" w:styleId="xmsobodytext">
    <w:name w:val="x_msobodytext"/>
    <w:basedOn w:val="Normal"/>
    <w:qFormat/>
    <w:pPr>
      <w:widowControl/>
      <w:autoSpaceDE/>
      <w:autoSpaceDN/>
    </w:pPr>
    <w:rPr>
      <w:rFonts w:ascii="Calibri" w:eastAsia="Calibri" w:hAnsi="Calibri"/>
      <w:sz w:val="24"/>
      <w:szCs w:val="24"/>
    </w:rPr>
  </w:style>
  <w:style w:type="paragraph" w:customStyle="1" w:styleId="xmsonormal">
    <w:name w:val="x_msonormal"/>
    <w:basedOn w:val="Normal"/>
    <w:qFormat/>
    <w:pPr>
      <w:widowControl/>
      <w:autoSpaceDE/>
      <w:autoSpaceDN/>
    </w:pPr>
    <w:rPr>
      <w:rFonts w:ascii="Calibri" w:eastAsia="Calibri" w:hAnsi="Calibri"/>
      <w:sz w:val="24"/>
      <w:szCs w:val="24"/>
    </w:rPr>
  </w:style>
  <w:style w:type="paragraph" w:customStyle="1" w:styleId="LightGrid-Accent31">
    <w:name w:val="Light Grid - Accent 31"/>
    <w:basedOn w:val="Normal"/>
    <w:uiPriority w:val="34"/>
    <w:qFormat/>
    <w:pPr>
      <w:widowControl/>
      <w:autoSpaceDE/>
      <w:autoSpaceDN/>
      <w:ind w:left="720"/>
    </w:pPr>
    <w:rPr>
      <w:rFonts w:ascii="Calibri" w:eastAsia="SimSun" w:hAnsi="Calibri"/>
      <w:sz w:val="24"/>
      <w:szCs w:val="24"/>
      <w:lang w:val="id-ID"/>
    </w:rPr>
  </w:style>
  <w:style w:type="paragraph" w:customStyle="1" w:styleId="Revision1">
    <w:name w:val="Revision1"/>
    <w:hidden/>
    <w:uiPriority w:val="99"/>
    <w:semiHidden/>
    <w:qFormat/>
    <w:rPr>
      <w:rFonts w:ascii="Times New Roman" w:eastAsia="Times New Roman" w:hAnsi="Times New Roman" w:cs="Times New Roman"/>
      <w:sz w:val="22"/>
      <w:szCs w:val="22"/>
    </w:rPr>
  </w:style>
  <w:style w:type="paragraph" w:customStyle="1" w:styleId="Standard">
    <w:name w:val="Standard"/>
    <w:qFormat/>
    <w:pPr>
      <w:widowControl w:val="0"/>
      <w:spacing w:after="240"/>
      <w:jc w:val="both"/>
    </w:pPr>
    <w:rPr>
      <w:rFonts w:ascii="Book Antiqua" w:eastAsia="Times New Roman" w:hAnsi="Book Antiqua" w:cs="Times New Roman"/>
    </w:rPr>
  </w:style>
  <w:style w:type="character" w:customStyle="1" w:styleId="BodyTextIndentChar">
    <w:name w:val="Body Text Indent Char"/>
    <w:basedOn w:val="DefaultParagraphFont"/>
    <w:link w:val="BodyTextIndent"/>
    <w:uiPriority w:val="99"/>
    <w:semiHidden/>
    <w:qFormat/>
    <w:rPr>
      <w:rFonts w:ascii="Times New Roman" w:eastAsia="Times New Roman" w:hAnsi="Times New Roman" w:cs="Times New Roman"/>
      <w:kern w:val="0"/>
      <w:sz w:val="22"/>
      <w:szCs w:val="22"/>
      <w:lang w:val="en-US"/>
      <w14:ligatures w14:val="none"/>
    </w:rPr>
  </w:style>
  <w:style w:type="character" w:customStyle="1" w:styleId="UnresolvedMention1">
    <w:name w:val="Unresolved Mention1"/>
    <w:basedOn w:val="DefaultParagraphFont"/>
    <w:uiPriority w:val="99"/>
    <w:semiHidden/>
    <w:unhideWhenUsed/>
    <w:qFormat/>
    <w:rPr>
      <w:color w:val="605E5C"/>
      <w:shd w:val="clear" w:color="auto" w:fill="E1DFDD"/>
    </w:rPr>
  </w:style>
  <w:style w:type="character" w:customStyle="1" w:styleId="BalloonTextChar">
    <w:name w:val="Balloon Text Char"/>
    <w:basedOn w:val="DefaultParagraphFont"/>
    <w:link w:val="BalloonText"/>
    <w:uiPriority w:val="99"/>
    <w:semiHidden/>
    <w:qFormat/>
    <w:rPr>
      <w:rFonts w:ascii="Tahoma" w:eastAsia="Times New Roman" w:hAnsi="Tahoma" w:cs="Tahoma"/>
      <w:kern w:val="0"/>
      <w:sz w:val="16"/>
      <w:szCs w:val="16"/>
      <w:lang w:val="en-US"/>
      <w14:ligatures w14:val="none"/>
    </w:rPr>
  </w:style>
  <w:style w:type="character" w:customStyle="1" w:styleId="UnresolvedMention2">
    <w:name w:val="Unresolved Mention2"/>
    <w:basedOn w:val="DefaultParagraphFont"/>
    <w:uiPriority w:val="99"/>
    <w:semiHidden/>
    <w:unhideWhenUsed/>
    <w:rsid w:val="00B8758D"/>
    <w:rPr>
      <w:color w:val="605E5C"/>
      <w:shd w:val="clear" w:color="auto" w:fill="E1DFDD"/>
    </w:rPr>
  </w:style>
  <w:style w:type="character" w:styleId="UnresolvedMention">
    <w:name w:val="Unresolved Mention"/>
    <w:basedOn w:val="DefaultParagraphFont"/>
    <w:uiPriority w:val="99"/>
    <w:semiHidden/>
    <w:unhideWhenUsed/>
    <w:rsid w:val="00287F6A"/>
    <w:rPr>
      <w:color w:val="605E5C"/>
      <w:shd w:val="clear" w:color="auto" w:fill="E1DFDD"/>
    </w:rPr>
  </w:style>
  <w:style w:type="paragraph" w:styleId="BodyText">
    <w:name w:val="Body Text"/>
    <w:basedOn w:val="Normal"/>
    <w:link w:val="BodyTextChar"/>
    <w:uiPriority w:val="99"/>
    <w:semiHidden/>
    <w:unhideWhenUsed/>
    <w:rsid w:val="006A4F21"/>
    <w:pPr>
      <w:spacing w:after="120"/>
    </w:pPr>
  </w:style>
  <w:style w:type="character" w:customStyle="1" w:styleId="BodyTextChar">
    <w:name w:val="Body Text Char"/>
    <w:basedOn w:val="DefaultParagraphFont"/>
    <w:link w:val="BodyText"/>
    <w:uiPriority w:val="99"/>
    <w:semiHidden/>
    <w:rsid w:val="006A4F21"/>
    <w:rPr>
      <w:rFonts w:ascii="Times New Roman" w:eastAsia="Times New Roman" w:hAnsi="Times New Roman" w:cs="Times New Roman"/>
      <w:sz w:val="22"/>
      <w:szCs w:val="2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884753001">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mailto:disaprimaprima@gmail.com" TargetMode="External"/><Relationship Id="rId18" Type="http://schemas.openxmlformats.org/officeDocument/2006/relationships/hyperlink" Target="mailto:rsdharmahusadaprob@gmail.com" TargetMode="External"/><Relationship Id="rId26" Type="http://schemas.openxmlformats.org/officeDocument/2006/relationships/hyperlink" Target="mailto:case.managers@fullertonhealth.com" TargetMode="External"/><Relationship Id="rId39" Type="http://schemas.openxmlformats.org/officeDocument/2006/relationships/theme" Target="theme/theme1.xml"/><Relationship Id="rId21" Type="http://schemas.openxmlformats.org/officeDocument/2006/relationships/hyperlink" Target="mailto:admpenjaminrsdhprob@gmail.com" TargetMode="External"/><Relationship Id="rId34" Type="http://schemas.openxmlformats.org/officeDocument/2006/relationships/hyperlink" Target="mailto:keuangandpm165@gmail.com" TargetMode="External"/><Relationship Id="rId7" Type="http://schemas.openxmlformats.org/officeDocument/2006/relationships/endnotes" Target="endnotes.xml"/><Relationship Id="rId12" Type="http://schemas.openxmlformats.org/officeDocument/2006/relationships/hyperlink" Target="mailto:disaprimaprima@gmail.com" TargetMode="External"/><Relationship Id="rId17" Type="http://schemas.openxmlformats.org/officeDocument/2006/relationships/hyperlink" Target="mailto:humas.rsdhprobolinggo@gmail.com" TargetMode="External"/><Relationship Id="rId25" Type="http://schemas.openxmlformats.org/officeDocument/2006/relationships/hyperlink" Target="mailto:provider.id@fullertonhealth.com" TargetMode="External"/><Relationship Id="rId33" Type="http://schemas.openxmlformats.org/officeDocument/2006/relationships/hyperlink" Target="mailto:disaprimaprima@gmail.com" TargetMode="External"/><Relationship Id="rId38" Type="http://schemas.microsoft.com/office/2011/relationships/people" Target="people.xml"/><Relationship Id="rId2" Type="http://schemas.openxmlformats.org/officeDocument/2006/relationships/numbering" Target="numbering.xml"/><Relationship Id="rId16" Type="http://schemas.openxmlformats.org/officeDocument/2006/relationships/hyperlink" Target="mailto:humas.rsdhprobolinggo@gmail.com" TargetMode="External"/><Relationship Id="rId20" Type="http://schemas.openxmlformats.org/officeDocument/2006/relationships/hyperlink" Target="mailto:admpenjaminrsdhprob@gmail.com" TargetMode="External"/><Relationship Id="rId29" Type="http://schemas.openxmlformats.org/officeDocument/2006/relationships/hyperlink" Target="mailto:finance.id@fullertonhealth.com"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microsoft.com/office/2018/08/relationships/commentsExtensible" Target="commentsExtensible.xml"/><Relationship Id="rId24" Type="http://schemas.openxmlformats.org/officeDocument/2006/relationships/hyperlink" Target="mailto:Pertamina.casemanagers@fullertonhealth.com" TargetMode="External"/><Relationship Id="rId32" Type="http://schemas.openxmlformats.org/officeDocument/2006/relationships/hyperlink" Target="mailto:rsdharmahusadaprob@gmail.com" TargetMode="External"/><Relationship Id="rId37"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yperlink" Target="mailto:disaprimaprima@gmail.com" TargetMode="External"/><Relationship Id="rId23" Type="http://schemas.openxmlformats.org/officeDocument/2006/relationships/hyperlink" Target="mailto:keuangandpm165@gmail.com" TargetMode="External"/><Relationship Id="rId28" Type="http://schemas.openxmlformats.org/officeDocument/2006/relationships/hyperlink" Target="mailto:finance.id@fullertonhealth.com" TargetMode="External"/><Relationship Id="rId36" Type="http://schemas.openxmlformats.org/officeDocument/2006/relationships/footer" Target="footer1.xml"/><Relationship Id="rId10" Type="http://schemas.microsoft.com/office/2016/09/relationships/commentsIds" Target="commentsIds.xml"/><Relationship Id="rId19" Type="http://schemas.openxmlformats.org/officeDocument/2006/relationships/hyperlink" Target="mailto:rsdharmahusadaprob@gmail.com" TargetMode="External"/><Relationship Id="rId31" Type="http://schemas.openxmlformats.org/officeDocument/2006/relationships/image" Target="media/image2.png"/><Relationship Id="rId4" Type="http://schemas.openxmlformats.org/officeDocument/2006/relationships/settings" Target="settings.xml"/><Relationship Id="rId9" Type="http://schemas.microsoft.com/office/2011/relationships/commentsExtended" Target="commentsExtended.xml"/><Relationship Id="rId14" Type="http://schemas.openxmlformats.org/officeDocument/2006/relationships/hyperlink" Target="mailto:disaprimaprima@gmail.com" TargetMode="External"/><Relationship Id="rId22" Type="http://schemas.openxmlformats.org/officeDocument/2006/relationships/hyperlink" Target="mailto:keuangandpm165@gmail.com" TargetMode="External"/><Relationship Id="rId27" Type="http://schemas.openxmlformats.org/officeDocument/2006/relationships/hyperlink" Target="mailto:case.managers@fullertonhealth.com" TargetMode="External"/><Relationship Id="rId30" Type="http://schemas.openxmlformats.org/officeDocument/2006/relationships/image" Target="media/image1.jpeg"/><Relationship Id="rId35" Type="http://schemas.openxmlformats.org/officeDocument/2006/relationships/header" Target="header1.xml"/><Relationship Id="rId8" Type="http://schemas.openxmlformats.org/officeDocument/2006/relationships/comments" Target="comments.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ptos"/>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656DA1E0-D466-4832-8DB7-497BA3ED3EA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417</TotalTime>
  <Pages>47</Pages>
  <Words>21512</Words>
  <Characters>122621</Characters>
  <Application>Microsoft Office Word</Application>
  <DocSecurity>0</DocSecurity>
  <Lines>1021</Lines>
  <Paragraphs>287</Paragraphs>
  <ScaleCrop>false</ScaleCrop>
  <HeadingPairs>
    <vt:vector size="4" baseType="variant">
      <vt:variant>
        <vt:lpstr>Title</vt:lpstr>
      </vt:variant>
      <vt:variant>
        <vt:i4>1</vt:i4>
      </vt:variant>
      <vt:variant>
        <vt:lpstr>Headings</vt:lpstr>
      </vt:variant>
      <vt:variant>
        <vt:i4>2</vt:i4>
      </vt:variant>
    </vt:vector>
  </HeadingPairs>
  <TitlesOfParts>
    <vt:vector size="3" baseType="lpstr">
      <vt:lpstr/>
      <vt:lpstr>        PERJANJIAN KERJASAMA PELAYANAN KESEHATAN /</vt:lpstr>
      <vt:lpstr>        COOPERATION AGREEMENT ON HEALTHCARE SERVICES</vt:lpstr>
    </vt:vector>
  </TitlesOfParts>
  <Company/>
  <LinksUpToDate>false</LinksUpToDate>
  <CharactersWithSpaces>143846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Hervana Wahyu Prihatmaka</dc:creator>
  <cp:lastModifiedBy>User</cp:lastModifiedBy>
  <cp:revision>29</cp:revision>
  <dcterms:created xsi:type="dcterms:W3CDTF">2025-12-16T04:12:00Z</dcterms:created>
  <dcterms:modified xsi:type="dcterms:W3CDTF">2026-06-17T02:54:00Z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1033-12.2.0.23196</vt:lpwstr>
  </property>
  <property fmtid="{D5CDD505-2E9C-101B-9397-08002B2CF9AE}" pid="3" name="ICV">
    <vt:lpwstr>4CC05DB0573043C590B9523E6702163E_13</vt:lpwstr>
  </property>
</Properties>
</file>