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Für das Meeting am Donnerstag würde ich die folgenden Fragen mitnehmen. </w:t>
      </w:r>
      <w:r>
        <w:rPr>
          <w:b/>
        </w:rPr>
        <w:t>Ziel ist, dass ihr pro Feld festlegt: Eingabetyp, Pflichtstatus, erlaubte Werte und welche Konsequenz die Antwort auslöst.</w:t>
      </w:r>
      <w:r>
        <w:rPr>
          <w:b w:val="0"/>
        </w:rPr>
      </w:r>
    </w:p>
    <w:p>
      <w:r>
        <w:rPr>
          <w:b w:val="0"/>
        </w:rPr>
        <w:t>Die wichtigsten offenen Punkte zuerst: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560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EF4"/>
          </w:tcPr>
          <w:p>
            <w:pPr>
              <w:spacing w:after="40" w:before="40"/>
            </w:pPr>
            <w:r>
              <w:rPr>
                <w:b/>
              </w:rPr>
              <w:t>Thema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EF4"/>
          </w:tcPr>
          <w:p>
            <w:pPr>
              <w:spacing w:after="40" w:before="40"/>
            </w:pPr>
            <w:r>
              <w:rPr>
                <w:b/>
              </w:rPr>
              <w:t>Frage ans Ärzteteam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</w:rPr>
              <w:t>Kardiologie: drei Risikofaktoren</w:t>
            </w:r>
            <w:r>
              <w:rPr>
                <w:b w:val="0"/>
              </w:rPr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 xml:space="preserve">In den Unterlagen steht einmal </w:t>
            </w:r>
            <w:r>
              <w:rPr>
                <w:b/>
              </w:rPr>
              <w:t>mehr als drei</w:t>
            </w:r>
            <w:r>
              <w:rPr>
                <w:b w:val="0"/>
              </w:rPr>
              <w:t xml:space="preserve">, im Diagramm </w:t>
            </w:r>
            <w:r>
              <w:rPr>
                <w:b/>
              </w:rPr>
              <w:t>mindestens drei</w:t>
            </w:r>
            <w:r>
              <w:rPr>
                <w:b w:val="0"/>
              </w:rPr>
              <w:t xml:space="preserve"> Risikofaktoren. Ab welcher Anzahl ist ein Kardiokonsil erforderlich? Was soll bei genau drei passieren?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</w:rPr>
              <w:t>Zusammenspiel der Kardiologie-Regeln</w:t>
            </w:r>
            <w:r>
              <w:rPr>
                <w:b w:val="0"/>
              </w:rPr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Gelten EF &lt; 50 % und mMRC ≥ 3 weiterhin als eigenständige Auslöser – zusätzlich zu akuter Herzerkrankung, MET und Lee-Risikofaktoren?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</w:rPr>
              <w:t>Urinkultur</w:t>
            </w:r>
            <w:r>
              <w:rPr>
                <w:b w:val="0"/>
              </w:rPr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 xml:space="preserve">Soll die Urinkultur aus dem Stomabeutel am </w:t>
            </w:r>
            <w:r>
              <w:rPr>
                <w:b/>
              </w:rPr>
              <w:t>3. oder 4. postoperativen Tag</w:t>
            </w:r>
            <w:r>
              <w:rPr>
                <w:b w:val="0"/>
              </w:rPr>
              <w:t xml:space="preserve"> erfolgen, oder sind zwei Untersuchungen vorgesehen?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</w:rPr>
              <w:t>Ernährung</w:t>
            </w:r>
            <w:r>
              <w:rPr>
                <w:b w:val="0"/>
              </w:rPr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 xml:space="preserve">Können wir verbindlich festhalten: Eine Ernährungsintervention beziehungsweise Zuweisung wird bereits bei </w:t>
            </w:r>
            <w:r>
              <w:rPr>
                <w:b/>
              </w:rPr>
              <w:t>NRS = 3</w:t>
            </w:r>
            <w:r>
              <w:rPr>
                <w:b w:val="0"/>
              </w:rPr>
              <w:t xml:space="preserve"> ausgelöst?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</w:rPr>
              <w:t>Geriatrie</w:t>
            </w:r>
            <w:r>
              <w:rPr>
                <w:b w:val="0"/>
              </w:rPr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Welcher G8-Grenzwert soll eine Zuweisung auslösen? Soll die Entscheidung automatisch vorgeschlagen oder immer ärztlich dokumentiert werden?</w:t>
            </w:r>
          </w:p>
        </w:tc>
      </w:tr>
    </w:tbl>
    <w:p>
      <w:pPr>
        <w:pStyle w:val="Heading1"/>
      </w:pPr>
      <w:r>
        <w:t>Zur Kardiologie im Detail</w:t>
      </w:r>
    </w:p>
    <w:p>
      <w:pPr>
        <w:pStyle w:val="ListBullet"/>
      </w:pPr>
      <w:r>
        <w:rPr>
          <w:b w:val="0"/>
        </w:rPr>
      </w:r>
      <w:r>
        <w:rPr>
          <w:b/>
        </w:rPr>
        <w:t>Akute Herzerkrankungen:</w:t>
      </w:r>
      <w:r>
        <w:rPr>
          <w:b w:val="0"/>
        </w:rPr>
        <w:t xml:space="preserve"> Reicht je Kategorie „Ja/Nein“, oder braucht es „Unbekannt / noch nicht abgeklärt“? Muss bei „Ja“ die konkrete Erkrankung dokumentiert werden?</w:t>
      </w:r>
    </w:p>
    <w:p>
      <w:pPr>
        <w:pStyle w:val="ListBullet"/>
      </w:pPr>
      <w:r>
        <w:rPr>
          <w:b w:val="0"/>
        </w:rPr>
      </w:r>
      <w:r>
        <w:rPr>
          <w:b/>
        </w:rPr>
        <w:t>MET:</w:t>
      </w:r>
      <w:r>
        <w:rPr>
          <w:b w:val="0"/>
        </w:rPr>
        <w:t xml:space="preserve"> Wollt ihr eine genaue Zahl mit Dezimalstellen oder eine Auswahl wie „&lt; 4“, „≥ 4“ und „nicht beurteilbar“? Welcher Zahlenbereich wäre zulässig?</w:t>
      </w:r>
    </w:p>
    <w:p>
      <w:pPr>
        <w:pStyle w:val="ListBullet"/>
      </w:pPr>
      <w:r>
        <w:rPr>
          <w:b w:val="0"/>
        </w:rPr>
      </w:r>
      <w:r>
        <w:rPr>
          <w:b/>
        </w:rPr>
        <w:t>Lee-Risikofaktoren:</w:t>
      </w:r>
      <w:r>
        <w:rPr>
          <w:b w:val="0"/>
        </w:rPr>
        <w:t xml:space="preserve"> Reicht pro Faktor „Ja/Nein/Unbekannt“? Welche genaue Definition gilt jeweils, insbesondere bei Niereninsuffizienz und Diabetes?</w:t>
      </w:r>
    </w:p>
    <w:p>
      <w:pPr>
        <w:pStyle w:val="ListBullet"/>
      </w:pPr>
      <w:r>
        <w:rPr>
          <w:b w:val="0"/>
        </w:rPr>
      </w:r>
      <w:r>
        <w:rPr>
          <w:b/>
        </w:rPr>
        <w:t>EF:</w:t>
      </w:r>
      <w:r>
        <w:rPr>
          <w:b w:val="0"/>
        </w:rPr>
        <w:t xml:space="preserve"> Ist der Wert zwingend erforderlich? Was passiert, wenn keine Echokardiografie vorliegt? Soll zusätzlich das Untersuchungsdatum erfasst werden?</w:t>
      </w:r>
    </w:p>
    <w:p>
      <w:pPr>
        <w:pStyle w:val="ListBullet"/>
      </w:pPr>
      <w:r>
        <w:rPr>
          <w:b w:val="0"/>
        </w:rPr>
      </w:r>
      <w:r>
        <w:rPr>
          <w:b/>
        </w:rPr>
        <w:t>Konsilentscheid:</w:t>
      </w:r>
      <w:r>
        <w:rPr>
          <w:b w:val="0"/>
        </w:rPr>
        <w:t xml:space="preserve"> Darf eine Ärztin oder ein Arzt von der vorgeschlagenen Zuweisung abweichen? Falls ja: mit Pflichtbegründung und dokumentierter verantwortlicher Person?</w:t>
      </w:r>
    </w:p>
    <w:p>
      <w:pPr>
        <w:pStyle w:val="ListBullet"/>
      </w:pPr>
      <w:r>
        <w:rPr>
          <w:b w:val="0"/>
        </w:rPr>
      </w:r>
      <w:r>
        <w:rPr>
          <w:b/>
        </w:rPr>
        <w:t>Abschluss:</w:t>
      </w:r>
      <w:r>
        <w:rPr>
          <w:b w:val="0"/>
        </w:rPr>
        <w:t xml:space="preserve"> Wann darf der Kardiologiepunkt abgehakt werden: nach Beurteilung, nach Anmeldung des Konsils oder erst nach vorliegendem Ergebnis?</w:t>
      </w:r>
    </w:p>
    <w:p>
      <w:pPr>
        <w:pStyle w:val="Heading1"/>
      </w:pPr>
      <w:r>
        <w:t>Zu den neuen Untersuchungs- und Anamnesefeldern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560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EF4"/>
          </w:tcPr>
          <w:p>
            <w:pPr>
              <w:spacing w:after="40" w:before="40"/>
            </w:pPr>
            <w:r>
              <w:rPr>
                <w:b/>
              </w:rPr>
              <w:t>Feld / Bereich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EF4"/>
          </w:tcPr>
          <w:p>
            <w:pPr>
              <w:spacing w:after="40" w:before="40"/>
            </w:pPr>
            <w:r>
              <w:rPr>
                <w:b/>
              </w:rPr>
              <w:t>Konkrete Fragen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Körperliche Untersuchung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Soll je Bereich ein Freitext stehen oder zuerst „unauffällig / auffällig / nicht untersucht“ mit zusätzlichem Befund bei Auffälligkeit?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Prostata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Bleibt die Untersuchung optional? Wie unterscheiden wir „nicht zutreffend“, „nicht untersucht“ und einen unauffälligen Befund?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Abdomen, Narben und Hernien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Sollen Voroperationen, Narben und Hernien getrennt erfasst werden? Reicht bei Hernien „Ja/Nein“, oder braucht es Lokalisation und Beschreibung?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Haut und Wunden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Reicht „Wunde vorhanden: Ja/Nein“? Welche Angaben sind bei „Ja“ erforderlich: Ort, Art, Zustand oder Behandlung?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Hals- und Taillenumfang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 xml:space="preserve">Beide als Zahl in </w:t>
            </w:r>
            <w:r>
              <w:rPr>
                <w:b/>
              </w:rPr>
              <w:t>cm</w:t>
            </w:r>
            <w:r>
              <w:rPr>
                <w:b w:val="0"/>
              </w:rPr>
              <w:t>? Sind Dezimalstellen erlaubt? Welche Grenzen sollen lediglich warnen und welche Eingaben verhindern? Sind beide Pflichtfelder?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Sturzrisiko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Ist „Ja/Nein“ ausreichend oder soll ein bestimmter Score verwendet werden? Welche Massnahme folgt bei erhöhtem Risiko?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Allergien / CAVE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Soll „keine bekannt“ ausdrücklich auswählbar sein? Müssen Substanz und Reaktion getrennt erfasst werden? Wird CAVE manuell übertragen oder erwartet ihr eine automatische Übernahme?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Blutungs- und Thromboseanamnese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Zwei getrennte Ja/Nein-Fragen? Welche Zusatzangaben werden bei „Ja“ verpflichtend?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Erektionsfunktion / SHIM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Beide optional? Soll beim SHIM nur der Gesamtwert eingegeben oder der vollständige Fragebogen ausgefüllt werden? Welcher Wertebereich gilt?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Harnkontinenz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Ja/Nein oder abgestufte Auswahl? Soll beispielsweise der Vorlagenverbrauch erfasst werden?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Stuhlgang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Reicht „Obstipation: Ja/Nein“ oder benötigt ihr Häufigkeit, Konsistenz und bisherige Medikamente?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Gewichtsverlust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Zahl in kg, Prozent oder beides? Über welchen Zeitraum? Soll „ungewollt“ separat erfasst werden?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Soziale Situation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Welche Angaben sind erforderlich: Wohnform, Unterstützung zu Hause, Betreuung oder Kontaktperson? Auswahlfelder oder Freitext?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REA / IPS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Welche Antwortmöglichkeiten gelten genau? Muss zwischen „nicht besprochen“ und einem dokumentierten Entscheid unterschieden werden? Braucht es Datum und verantwortliche Person?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Influenza- / COVID-Impfung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Reicht der Impfstatus oder braucht es das Datum der letzten Impfung? Was bedeutet für euch „aktuell“?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Cyclokapron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Welche Kontraindikationen sollen konkret abgefragt werden? Reicht ein Gesamtentscheid oder braucht es eine Liste? Welche Folge hat „Ja“ beziehungsweise „unklar“?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Behandelnde Ärzte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Welche Angaben sind Pflicht: Name, Institution, Telefon, E-Mail? Sind mehrere weitere Fachärzte möglich?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E-Mail-Adresse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</w:rPr>
              <w:t>Gehört das neue Feld zur Patientin beziehungsweise zum Patienten oder zu einer Kontaktperson? Ist es optional?</w:t>
            </w:r>
          </w:p>
        </w:tc>
      </w:tr>
    </w:tbl>
    <w:p>
      <w:pPr>
        <w:pStyle w:val="Heading1"/>
      </w:pPr>
      <w:r>
        <w:t>Zur Stuhlregulation mit Movicol</w:t>
      </w:r>
    </w:p>
    <w:p>
      <w:pPr>
        <w:pStyle w:val="ListBullet"/>
      </w:pPr>
      <w:r>
        <w:rPr>
          <w:b w:val="0"/>
        </w:rPr>
        <w:t xml:space="preserve">Ist das Schema verbindlich: </w:t>
      </w:r>
      <w:r>
        <w:rPr>
          <w:b/>
        </w:rPr>
        <w:t>ab drei Tagen vor der OP morgens ein Beutel, bei Obstipation zwei, am OP-Tag keine Einnahme</w:t>
      </w:r>
      <w:r>
        <w:rPr>
          <w:b w:val="0"/>
        </w:rPr>
        <w:t>?</w:t>
      </w:r>
    </w:p>
    <w:p>
      <w:pPr>
        <w:pStyle w:val="ListBullet"/>
      </w:pPr>
      <w:r>
        <w:rPr>
          <w:b w:val="0"/>
        </w:rPr>
        <w:t>Wer entscheidet, ob Obstipation vorliegt?</w:t>
      </w:r>
    </w:p>
    <w:p>
      <w:pPr>
        <w:pStyle w:val="ListBullet"/>
      </w:pPr>
      <w:r>
        <w:rPr>
          <w:b w:val="0"/>
        </w:rPr>
        <w:t>Gibt es Ausnahmen oder Kontraindikationen, bei denen das Schema nicht vorgeschlagen werden darf?</w:t>
      </w:r>
    </w:p>
    <w:p>
      <w:pPr>
        <w:pStyle w:val="ListBullet"/>
      </w:pPr>
      <w:r>
        <w:rPr>
          <w:b w:val="0"/>
        </w:rPr>
        <w:t xml:space="preserve">Müssen </w:t>
      </w:r>
      <w:r>
        <w:rPr>
          <w:b/>
        </w:rPr>
        <w:t>Rezeptabgabe und Instruktion beide bestätigt</w:t>
      </w:r>
      <w:r>
        <w:rPr>
          <w:b w:val="0"/>
        </w:rPr>
        <w:t xml:space="preserve"> sein, bevor der Punkt abgeschlossen werden kann?</w:t>
      </w:r>
    </w:p>
    <w:p>
      <w:pPr>
        <w:pStyle w:val="ListBullet"/>
      </w:pPr>
      <w:r>
        <w:rPr>
          <w:b w:val="0"/>
        </w:rPr>
        <w:t>Soll „nicht erforderlich / kontraindiziert“ mit Begründung ebenfalls einen Abschluss ermöglichen?</w:t>
      </w:r>
    </w:p>
    <w:p>
      <w:pPr>
        <w:pStyle w:val="ListBullet"/>
      </w:pPr>
      <w:r>
        <w:rPr>
          <w:b w:val="0"/>
        </w:rPr>
        <w:t>Wenn sich das OP-Datum ändert: Soll nur das Startdatum neu berechnet werden oder auch eine erneute Bestätigung der Instruktion nötig sein?</w:t>
      </w:r>
    </w:p>
    <w:p>
      <w:pPr>
        <w:pStyle w:val="Heading1"/>
      </w:pPr>
      <w:r>
        <w:t>Zum Laborimport</w:t>
      </w:r>
    </w:p>
    <w:p>
      <w:pPr>
        <w:pStyle w:val="ListBullet"/>
      </w:pPr>
      <w:r>
        <w:rPr>
          <w:b w:val="0"/>
        </w:rPr>
        <w:t>Welche Laborparameter dürfen abschliessend importiert werden? Entspricht die aktuelle Auswahlliste vollständig eurem Bedarf?</w:t>
      </w:r>
    </w:p>
    <w:p>
      <w:pPr>
        <w:pStyle w:val="ListBullet"/>
      </w:pPr>
      <w:r>
        <w:rPr>
          <w:b w:val="0"/>
        </w:rPr>
        <w:t>Falls ein Bericht mehrere Messzeitpunkte enthält: Soll immer der neueste Wert übernommen werden oder soll die Person auswählen?</w:t>
      </w:r>
    </w:p>
    <w:p>
      <w:pPr>
        <w:pStyle w:val="ListBullet"/>
      </w:pPr>
      <w:r>
        <w:rPr>
          <w:b w:val="0"/>
        </w:rPr>
        <w:t>Welche Einheiten sind je Parameter erlaubt? Sind automatische Umrechnungen gewünscht?</w:t>
      </w:r>
    </w:p>
    <w:p>
      <w:pPr>
        <w:pStyle w:val="ListBullet"/>
      </w:pPr>
      <w:r>
        <w:rPr>
          <w:b w:val="0"/>
        </w:rPr>
        <w:t>Wie sollen Angaben wie „&lt; 5“, „&gt; 100“ oder „nicht bestimmbar“ behandelt werden?</w:t>
      </w:r>
    </w:p>
    <w:p>
      <w:pPr>
        <w:pStyle w:val="ListBullet"/>
      </w:pPr>
      <w:r>
        <w:rPr>
          <w:b w:val="0"/>
        </w:rPr>
        <w:t>Wie soll bei bereits vorhandenen Werten verfahren werden: ersetzen, zusätzlich speichern oder einzeln entscheiden?</w:t>
      </w:r>
    </w:p>
    <w:p>
      <w:pPr>
        <w:pStyle w:val="ListBullet"/>
      </w:pPr>
      <w:r>
        <w:rPr>
          <w:b w:val="0"/>
        </w:rPr>
        <w:t>Welche Patientenkennung muss mit dem geöffneten Fall übereinstimmen? Soll eine fehlende oder abweichende Kennung den Import blockieren?</w:t>
      </w:r>
    </w:p>
    <w:p>
      <w:pPr>
        <w:pStyle w:val="ListBullet"/>
      </w:pPr>
      <w:r>
        <w:rPr>
          <w:b w:val="0"/>
        </w:rPr>
        <w:t>Soll jede Übernahme ausdrücklich kontrolliert und bestätigt werden? Welche Herkunftsangaben sollen danach sichtbar bleiben?</w:t>
      </w:r>
    </w:p>
    <w:p>
      <w:pPr>
        <w:pStyle w:val="Heading1"/>
      </w:pPr>
      <w:r>
        <w:t>Zum Abschluss würde ich diese übergreifenden Entscheidungen festhalten:</w:t>
      </w:r>
    </w:p>
    <w:p>
      <w:pPr>
        <w:pStyle w:val="ListNumber"/>
      </w:pPr>
      <w:r>
        <w:rPr>
          <w:b w:val="0"/>
        </w:rPr>
        <w:t>Bedeutet ein leeres Feld „noch offen“? Wo braucht es ausdrücklich „unbekannt“ und „nicht zutreffend“?</w:t>
      </w:r>
    </w:p>
    <w:p>
      <w:pPr>
        <w:pStyle w:val="ListNumber"/>
      </w:pPr>
      <w:r>
        <w:rPr>
          <w:b w:val="0"/>
        </w:rPr>
        <w:t>Welche Felder sind immer Pflicht, welche nur abhängig von anderen Antworten?</w:t>
      </w:r>
    </w:p>
    <w:p>
      <w:pPr>
        <w:pStyle w:val="ListNumber"/>
      </w:pPr>
      <w:r>
        <w:rPr>
          <w:b w:val="0"/>
        </w:rPr>
        <w:t xml:space="preserve">Welche Grenzwerte erzeugen eine </w:t>
      </w:r>
      <w:r>
        <w:rPr>
          <w:b/>
        </w:rPr>
        <w:t>Warnung</w:t>
      </w:r>
      <w:r>
        <w:rPr>
          <w:b w:val="0"/>
        </w:rPr>
        <w:t xml:space="preserve">, welche verhindern den </w:t>
      </w:r>
      <w:r>
        <w:rPr>
          <w:b/>
        </w:rPr>
        <w:t>Abschluss</w:t>
      </w:r>
      <w:r>
        <w:rPr>
          <w:b w:val="0"/>
        </w:rPr>
        <w:t>?</w:t>
      </w:r>
    </w:p>
    <w:p>
      <w:pPr>
        <w:pStyle w:val="ListNumber"/>
      </w:pPr>
      <w:r>
        <w:rPr>
          <w:b w:val="0"/>
        </w:rPr>
        <w:t>Welche Änderungen müssen eine bereits gesetzte Bestätigung wieder aufheben?</w:t>
      </w:r>
    </w:p>
    <w:p>
      <w:pPr>
        <w:pStyle w:val="ListNumber"/>
      </w:pPr>
      <w:r>
        <w:rPr>
          <w:b w:val="0"/>
        </w:rPr>
        <w:t>Wer gibt die fachlichen Regeln abschliessend frei?</w:t>
      </w:r>
    </w:p>
    <w:p>
      <w:r>
        <w:rPr>
          <w:b w:val="0"/>
        </w:rPr>
        <w:t xml:space="preserve">Für Zahlenfelder lohnt sich besonders die Unterscheidung: </w:t>
      </w:r>
      <w:r>
        <w:rPr>
          <w:b/>
        </w:rPr>
        <w:t>Ein technisch ungültiger Wert soll blockiert werden; ein ungewöhnlicher, aber möglicher Befund soll gegebenenfalls nur eine Warnung auslösen.</w:t>
      </w:r>
      <w:r>
        <w:rPr>
          <w:b w:val="0"/>
        </w:rPr>
        <w:t xml:space="preserve"> Welche Grenzen dafür gelten, sollte das Ärzteteam pro Feld festlegen.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