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color w:val="404040"/>
          <w:sz w:val="26"/>
          <w:szCs w:val="26"/>
        </w:rPr>
        <w:t xml:space="preserve">Instituto Politécnico do Cávado e do Ave</w:t>
      </w:r>
    </w:p>
    <w:p>
      <w:pPr>
        <w:spacing w:after="120"/>
        <w:jc w:val="center"/>
      </w:pPr>
      <w:r>
        <w:rPr>
          <w:color w:val="404040"/>
          <w:sz w:val="24"/>
          <w:szCs w:val="24"/>
        </w:rPr>
        <w:t xml:space="preserve">Escola Superior de Tecnologia</w:t>
      </w:r>
    </w:p>
    <w:p>
      <w:pPr>
        <w:spacing w:after="1400"/>
        <w:jc w:val="center"/>
      </w:pPr>
      <w:r>
        <w:rPr>
          <w:color w:val="404040"/>
          <w:sz w:val="24"/>
          <w:szCs w:val="24"/>
        </w:rPr>
        <w:t xml:space="preserve">Licenciatura em Engenharia de Sistemas Informáticos</w:t>
      </w:r>
    </w:p>
    <w:p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 xml:space="preserve">Integração de Sistemas de Informação</w:t>
      </w: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Trabalho Prático I</w:t>
      </w:r>
    </w:p>
    <w:p>
      <w:pPr>
        <w:spacing w:after="1800"/>
        <w:jc w:val="center"/>
      </w:pPr>
      <w:r>
        <w:rPr>
          <w:color w:val="404040"/>
          <w:sz w:val="28"/>
          <w:szCs w:val="28"/>
        </w:rPr>
        <w:t xml:space="preserve">Processos ETL para Gestão de Stocks e Vendas em Comércio Eletrónico</w:t>
      </w:r>
    </w:p>
    <w:p>
      <w:pPr>
        <w:spacing w:after="80"/>
        <w:jc w:val="center"/>
      </w:pPr>
      <w:r>
        <w:rPr>
          <w:sz w:val="24"/>
          <w:szCs w:val="24"/>
        </w:rPr>
        <w:t xml:space="preserve">Gonçalo Braga, nº 31508 (Pentaho Data Integration)</w:t>
      </w:r>
    </w:p>
    <w:p>
      <w:pPr>
        <w:spacing w:after="600"/>
        <w:jc w:val="center"/>
      </w:pPr>
      <w:r>
        <w:rPr>
          <w:sz w:val="24"/>
          <w:szCs w:val="24"/>
        </w:rPr>
        <w:t xml:space="preserve">Gonçalo Rodrigues, nº 31507 (KNIME Analytics Platform)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Docentes: Luís Ferreira e Óscar Ribeiro</w:t>
      </w:r>
    </w:p>
    <w:p>
      <w:pPr>
        <w:jc w:val="center"/>
      </w:pPr>
      <w:r>
        <w:rPr>
          <w:color w:val="404040"/>
          <w:sz w:val="22"/>
          <w:szCs w:val="22"/>
        </w:rPr>
        <w:t xml:space="preserve">Barcelos, outubro de 2026</w:t>
      </w:r>
    </w:p>
    <w:p>
      <w:pPr>
        <w:pageBreakBefore/>
        <w:spacing w:after="240"/>
      </w:pPr>
      <w:r>
        <w:rPr>
          <w:b/>
          <w:bCs/>
          <w:color w:val="1F4E79"/>
          <w:sz w:val="32"/>
          <w:szCs w:val="32"/>
        </w:rPr>
        <w:t xml:space="preserve">Índice</w:t>
      </w:r>
    </w:p>
    <w:p>
      <w:pPr>
        <w:tabs>
          <w:tab w:val="right" w:pos="9020" w:leader="dot"/>
        </w:tabs>
        <w:spacing w:after="100"/>
        <w:ind w:left="0"/>
      </w:pPr>
      <w:r>
        <w:rPr>
          <w:b/>
          <w:bCs/>
        </w:rPr>
        <w:t xml:space="preserve">1. Enquadramento</w:t>
      </w:r>
      <w:r>
        <w:tab/>
        <w:t xml:space="preserve">3</w:t>
      </w:r>
    </w:p>
    <w:p>
      <w:pPr>
        <w:tabs>
          <w:tab w:val="right" w:pos="9020" w:leader="dot"/>
        </w:tabs>
        <w:spacing w:after="100"/>
        <w:ind w:left="0"/>
      </w:pPr>
      <w:r>
        <w:rPr>
          <w:b/>
          <w:bCs/>
        </w:rPr>
        <w:t xml:space="preserve">2. Problema</w:t>
      </w:r>
      <w:r>
        <w:tab/>
        <w:t xml:space="preserve">4</w:t>
      </w:r>
    </w:p>
    <w:p>
      <w:pPr>
        <w:tabs>
          <w:tab w:val="right" w:pos="9020" w:leader="dot"/>
        </w:tabs>
        <w:spacing w:after="100"/>
        <w:ind w:left="400"/>
      </w:pPr>
      <w:r>
        <w:rPr>
          <w:b w:val="false"/>
          <w:bCs w:val="false"/>
        </w:rPr>
        <w:t xml:space="preserve">2.1 Dados de entrada</w:t>
      </w:r>
      <w:r>
        <w:tab/>
        <w:t xml:space="preserve">4</w:t>
      </w:r>
    </w:p>
    <w:p>
      <w:pPr>
        <w:tabs>
          <w:tab w:val="right" w:pos="9020" w:leader="dot"/>
        </w:tabs>
        <w:spacing w:after="100"/>
        <w:ind w:left="0"/>
      </w:pPr>
      <w:r>
        <w:rPr>
          <w:b/>
          <w:bCs/>
        </w:rPr>
        <w:t xml:space="preserve">3. Estratégia utilizada</w:t>
      </w:r>
      <w:r>
        <w:tab/>
        <w:t xml:space="preserve">5</w:t>
      </w:r>
    </w:p>
    <w:p>
      <w:pPr>
        <w:tabs>
          <w:tab w:val="right" w:pos="9020" w:leader="dot"/>
        </w:tabs>
        <w:spacing w:after="100"/>
        <w:ind w:left="400"/>
      </w:pPr>
      <w:r>
        <w:rPr>
          <w:b w:val="false"/>
          <w:bCs w:val="false"/>
        </w:rPr>
        <w:t xml:space="preserve">3.1 Regras de negócio comuns</w:t>
      </w:r>
      <w:r>
        <w:tab/>
        <w:t xml:space="preserve">5</w:t>
      </w:r>
    </w:p>
    <w:p>
      <w:pPr>
        <w:tabs>
          <w:tab w:val="right" w:pos="9020" w:leader="dot"/>
        </w:tabs>
        <w:spacing w:after="100"/>
        <w:ind w:left="400"/>
      </w:pPr>
      <w:r>
        <w:rPr>
          <w:b w:val="false"/>
          <w:bCs w:val="false"/>
        </w:rPr>
        <w:t xml:space="preserve">3.2 Operadores utilizados</w:t>
      </w:r>
      <w:r>
        <w:tab/>
        <w:t xml:space="preserve">5</w:t>
      </w:r>
    </w:p>
    <w:p>
      <w:pPr>
        <w:tabs>
          <w:tab w:val="right" w:pos="9020" w:leader="dot"/>
        </w:tabs>
        <w:spacing w:after="100"/>
        <w:ind w:left="0"/>
      </w:pPr>
      <w:r>
        <w:rPr>
          <w:b/>
          <w:bCs/>
        </w:rPr>
        <w:t xml:space="preserve">4. Transformações</w:t>
      </w:r>
      <w:r>
        <w:tab/>
        <w:t xml:space="preserve">7</w:t>
      </w:r>
    </w:p>
    <w:p>
      <w:pPr>
        <w:tabs>
          <w:tab w:val="right" w:pos="9020" w:leader="dot"/>
        </w:tabs>
        <w:spacing w:after="100"/>
        <w:ind w:left="400"/>
      </w:pPr>
      <w:r>
        <w:rPr>
          <w:b w:val="false"/>
          <w:bCs w:val="false"/>
        </w:rPr>
        <w:t xml:space="preserve">4.1 Pentaho Data Integration</w:t>
      </w:r>
      <w:r>
        <w:tab/>
        <w:t xml:space="preserve">7</w:t>
      </w:r>
    </w:p>
    <w:p>
      <w:pPr>
        <w:tabs>
          <w:tab w:val="right" w:pos="9020" w:leader="dot"/>
        </w:tabs>
        <w:spacing w:after="100"/>
        <w:ind w:left="400"/>
      </w:pPr>
      <w:r>
        <w:rPr>
          <w:b w:val="false"/>
          <w:bCs w:val="false"/>
        </w:rPr>
        <w:t xml:space="preserve">4.2 KNIME Analytics Platform</w:t>
      </w:r>
      <w:r>
        <w:tab/>
        <w:t xml:space="preserve">8</w:t>
      </w:r>
    </w:p>
    <w:p>
      <w:pPr>
        <w:tabs>
          <w:tab w:val="right" w:pos="9020" w:leader="dot"/>
        </w:tabs>
        <w:spacing w:after="100"/>
        <w:ind w:left="400"/>
      </w:pPr>
      <w:r>
        <w:rPr>
          <w:b w:val="false"/>
          <w:bCs w:val="false"/>
        </w:rPr>
        <w:t xml:space="preserve">4.3 Resultados obtidos</w:t>
      </w:r>
      <w:r>
        <w:tab/>
        <w:t xml:space="preserve">12</w:t>
      </w:r>
    </w:p>
    <w:p>
      <w:pPr>
        <w:tabs>
          <w:tab w:val="right" w:pos="9020" w:leader="dot"/>
        </w:tabs>
        <w:spacing w:after="100"/>
        <w:ind w:left="0"/>
      </w:pPr>
      <w:r>
        <w:rPr>
          <w:b/>
          <w:bCs/>
        </w:rPr>
        <w:t xml:space="preserve">5. Jobs</w:t>
      </w:r>
      <w:r>
        <w:tab/>
        <w:t xml:space="preserve">14</w:t>
      </w:r>
    </w:p>
    <w:p>
      <w:pPr>
        <w:tabs>
          <w:tab w:val="right" w:pos="9020" w:leader="dot"/>
        </w:tabs>
        <w:spacing w:after="100"/>
        <w:ind w:left="400"/>
      </w:pPr>
      <w:r>
        <w:rPr>
          <w:b w:val="false"/>
          <w:bCs w:val="false"/>
        </w:rPr>
        <w:t xml:space="preserve">5.1 Pentaho: job_etl.kjb</w:t>
      </w:r>
      <w:r>
        <w:tab/>
        <w:t xml:space="preserve">14</w:t>
      </w:r>
    </w:p>
    <w:p>
      <w:pPr>
        <w:tabs>
          <w:tab w:val="right" w:pos="9020" w:leader="dot"/>
        </w:tabs>
        <w:spacing w:after="100"/>
        <w:ind w:left="400"/>
      </w:pPr>
      <w:r>
        <w:rPr>
          <w:b w:val="false"/>
          <w:bCs w:val="false"/>
        </w:rPr>
        <w:t xml:space="preserve">5.2 KNIME: orquestração com metanodes</w:t>
      </w:r>
      <w:r>
        <w:tab/>
        <w:t xml:space="preserve">15</w:t>
      </w:r>
    </w:p>
    <w:p>
      <w:pPr>
        <w:tabs>
          <w:tab w:val="right" w:pos="9020" w:leader="dot"/>
        </w:tabs>
        <w:spacing w:after="100"/>
        <w:ind w:left="0"/>
      </w:pPr>
      <w:r>
        <w:rPr>
          <w:b/>
          <w:bCs/>
        </w:rPr>
        <w:t xml:space="preserve">6. Vídeo de demonstração</w:t>
      </w:r>
      <w:r>
        <w:tab/>
        <w:t xml:space="preserve">16</w:t>
      </w:r>
    </w:p>
    <w:p>
      <w:pPr>
        <w:tabs>
          <w:tab w:val="right" w:pos="9020" w:leader="dot"/>
        </w:tabs>
        <w:spacing w:after="100"/>
        <w:ind w:left="0"/>
      </w:pPr>
      <w:r>
        <w:rPr>
          <w:b/>
          <w:bCs/>
        </w:rPr>
        <w:t xml:space="preserve">7. Conclusão e trabalhos futuros</w:t>
      </w:r>
      <w:r>
        <w:tab/>
        <w:t xml:space="preserve">17</w:t>
      </w:r>
    </w:p>
    <w:p>
      <w:pPr>
        <w:tabs>
          <w:tab w:val="right" w:pos="9020" w:leader="dot"/>
        </w:tabs>
        <w:spacing w:after="100"/>
        <w:ind w:left="0"/>
      </w:pPr>
      <w:r>
        <w:rPr>
          <w:b/>
          <w:bCs/>
        </w:rPr>
        <w:t xml:space="preserve">8. Referências</w:t>
      </w:r>
      <w:r>
        <w:tab/>
        <w:t xml:space="preserve">18</w:t>
      </w:r>
    </w:p>
    <w:p>
      <w:pPr>
        <w:pStyle w:val="Heading1"/>
        <w:pageBreakBefore/>
      </w:pPr>
      <w:r>
        <w:t xml:space="preserve">1. Enquadramento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IPCA, Escola Superior de Tecnologia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Curso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Licenciatura em Engenharia de Sistemas Informáticos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Unidade Curricular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Integração de Sistemas de Informação (ISI), 2026/27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Docentes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Luís Ferreira e Óscar Ribeiro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Equipa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Gonçalo Braga (31508) e Gonçalo Rodrigues (31507)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Plataformas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Pentaho Data Integration (Spoon) e KNIME Analytics Platform 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Repositório Git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https://github.com/braguex10/ISI-TP1-Ecommerce-ETL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Este relatório documenta o Trabalho Prático I da unidade curricular de Integração de Sistemas de Informação, cujo objetivo é aplicar e experimentar ferramentas de ETL (Extract, Transform and Load) na integração de dados provenientes de sistemas heterogéneos.</w:t>
      </w:r>
    </w:p>
    <w:p>
      <w:pPr>
        <w:spacing w:after="120" w:line="300"/>
        <w:jc w:val="both"/>
      </w:pPr>
      <w:r>
        <w:t xml:space="preserve">O trabalho foi realizado em grupo de dois elementos. Tal como exige o enunciado, cada elemento explorou uma plataforma diferente: o </w:t>
      </w:r>
      <w:r>
        <w:rPr>
          <w:b/>
          <w:bCs/>
        </w:rPr>
        <w:t xml:space="preserve">Pentaho Data Integration</w:t>
      </w:r>
      <w:r>
        <w:t xml:space="preserve"> (Gonçalo Braga) e o </w:t>
      </w:r>
      <w:r>
        <w:rPr>
          <w:b/>
          <w:bCs/>
        </w:rPr>
        <w:t xml:space="preserve">KNIME Analytics Platform</w:t>
      </w:r>
      <w:r>
        <w:t xml:space="preserve"> (Gonçalo Rodrigues). Ambos implementaram o mesmo processo ETL, sobre os mesmos dados de entrada, o que permitiu comparar as duas ferramentas e validar os resultados cruzando os valores obtidos.</w:t>
      </w:r>
    </w:p>
    <w:p>
      <w:pPr>
        <w:pStyle w:val="Heading1"/>
        <w:pageBreakBefore/>
      </w:pPr>
      <w:r>
        <w:t xml:space="preserve">2. Problema</w:t>
      </w:r>
    </w:p>
    <w:p>
      <w:pPr>
        <w:spacing w:after="120" w:line="300"/>
        <w:jc w:val="both"/>
      </w:pPr>
      <w:r>
        <w:t xml:space="preserve">Uma loja online de material informático recebe diariamente dados de três sistemas distintos, cada um com o seu formato e com problemas de qualidade: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</w:t>
      </w:r>
      <w:r>
        <w:rPr>
          <w:b/>
          <w:bCs/>
        </w:rPr>
        <w:t xml:space="preserve">sistema de vendas</w:t>
      </w:r>
      <w:r>
        <w:t xml:space="preserve"> da loja exporta as encomendas em JSON, com os dados dos clientes e as linhas de cada venda aninhadas;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</w:t>
      </w:r>
      <w:r>
        <w:rPr>
          <w:b/>
          <w:bCs/>
        </w:rPr>
        <w:t xml:space="preserve">sistema de armazém</w:t>
      </w:r>
      <w:r>
        <w:t xml:space="preserve"> exporta o catálogo de produtos e o stock em CSV;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os </w:t>
      </w:r>
      <w:r>
        <w:rPr>
          <w:b/>
          <w:bCs/>
        </w:rPr>
        <w:t xml:space="preserve">fornecedores</w:t>
      </w:r>
      <w:r>
        <w:t xml:space="preserve"> enviam as suas tabelas de preços de custo e prazos de entrega em XML.</w:t>
      </w:r>
    </w:p>
    <w:p>
      <w:pPr>
        <w:spacing w:after="120" w:line="300"/>
        <w:jc w:val="both"/>
      </w:pPr>
      <w:r>
        <w:t xml:space="preserve">A estes junta-se uma fonte externa: uma </w:t>
      </w:r>
      <w:r>
        <w:rPr>
          <w:b/>
          <w:bCs/>
        </w:rPr>
        <w:t xml:space="preserve">API REST pública</w:t>
      </w:r>
      <w:r>
        <w:t xml:space="preserve"> (Frankfurter) que fornece as taxas de câmbio do dia, usadas para apresentar as vendas também em dólares e libras.</w:t>
      </w:r>
    </w:p>
    <w:p>
      <w:pPr>
        <w:spacing w:after="120" w:line="300"/>
        <w:jc w:val="both"/>
      </w:pPr>
      <w:r>
        <w:t xml:space="preserve">O objetivo é construir um processo ETL que integre estas fontes, limpe e valide os dados, proteja os dados pessoais dos clientes de acordo com o RGPD, calcule indicadores de negócio (totais, margens, resumo por categoria), separe as vendas válidas das rejeitadas, gere alertas de stock e disponibilize os resultados numa base de dados e em ficheiros de vários formatos.</w:t>
      </w:r>
    </w:p>
    <w:p>
      <w:pPr>
        <w:pStyle w:val="Heading2"/>
      </w:pPr>
      <w:r>
        <w:t xml:space="preserve">2.1 Dados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2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Ficheiro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vendas_online.json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transações com cliente (nome, email, NIF, telefone), método de pagamento e lista de linhas de venda (SKU, quantidade, preço)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produtos_stock.csv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(;)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produtos com nome, categoria, preço, stock, armazém e data da última entrada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fornecedores_precos.xml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XML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fornecedores, cada um com os produtos que fornece (SKU, preço de custo e prazo de entrega em atributos)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Frankfurter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 (REST)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Taxas de câmbio EUR→USD e EUR→GBP do dia da execução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04040"/>
          <w:sz w:val="18"/>
          <w:szCs w:val="18"/>
        </w:rPr>
        <w:t xml:space="preserve">Tabela 1: Fontes de dados</w:t>
      </w:r>
    </w:p>
    <w:p>
      <w:pPr>
        <w:spacing w:after="120" w:line="300"/>
        <w:jc w:val="both"/>
      </w:pPr>
      <w:r>
        <w:t xml:space="preserve">Os dados contêm, propositadamente, vários problemas de qualidade que o processo ETL tem de resolver: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em falta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SKU-1003 sem valor de stock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 de escrita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Categoria "Monitroes" em vez de "Monitores"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 inválido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maria_santos_email_invalido</w:t>
            </w:r>
            <w:r>
              <w:rPr>
                <w:sz w:val="19"/>
                <w:szCs w:val="19"/>
              </w:rPr>
              <w:t xml:space="preserve"> (sem @)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NIF em formatos diferentes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PT234567890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210987654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Telefones em formatos diferentes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+351 912 345 678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961234567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Produto sem fornecedor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SKU-1006 vendido mas ausente do XML de fornecedores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 sem stock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SKU-1005 vendido com stock 0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04040"/>
          <w:sz w:val="18"/>
          <w:szCs w:val="18"/>
        </w:rPr>
        <w:t xml:space="preserve">Tabela 2: Problemas de qualidade nos dados de entrada</w:t>
      </w:r>
    </w:p>
    <w:p>
      <w:pPr>
        <w:pStyle w:val="Heading1"/>
        <w:pageBreakBefore/>
      </w:pPr>
      <w:r>
        <w:t xml:space="preserve">3. Estratégia utilizada</w:t>
      </w:r>
    </w:p>
    <w:p>
      <w:pPr>
        <w:spacing w:after="120" w:line="300"/>
        <w:jc w:val="both"/>
      </w:pPr>
      <w:r>
        <w:t xml:space="preserve">O processo foi estruturado nas três fases obrigatórias do enunciado. Para garantir que as duas implementações eram comparáveis, o grupo definiu antes de começar as mesmas regras de negócio, os mesmos nomes de colunas e as mesmas tabelas de destino.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Operações principais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</w:t>
            </w:r>
            <w:r>
              <w:rPr>
                <w:sz w:val="19"/>
                <w:szCs w:val="19"/>
              </w:rPr>
              <w:t xml:space="preserve"> Extração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Ler as 4 fontes heterogéneas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Leitura de CSV, JSON e XML; chamada à API REST; desdobramento de estruturas aninhadas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</w:t>
            </w:r>
            <w:r>
              <w:rPr>
                <w:sz w:val="19"/>
                <w:szCs w:val="19"/>
              </w:rPr>
              <w:t xml:space="preserve"> Transformação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Aplicar a lógica de negócio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Limpeza de nulos, correção de valores, remoção de duplicados, validação e normalização com regex, anonimização, joins/lookups, cálculos, conversão de moeda, filtragem, agregação e ordenação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</w:t>
            </w:r>
            <w:r>
              <w:rPr>
                <w:sz w:val="19"/>
                <w:szCs w:val="19"/>
              </w:rPr>
              <w:t xml:space="preserve"> Carregamento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Disponibilizar os resultados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dados SQLite; exportação para CSV, JSON e XML; log de execução; orquestração (job / metanodes) e notificação por email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04040"/>
          <w:sz w:val="18"/>
          <w:szCs w:val="18"/>
        </w:rPr>
        <w:t xml:space="preserve">Tabela 3: Estrutura do processo ETL</w:t>
      </w:r>
    </w:p>
    <w:p>
      <w:pPr>
        <w:pStyle w:val="Heading2"/>
      </w:pPr>
      <w:r>
        <w:t xml:space="preserve">3.1 Regras de negócio comuns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Email válido:</w:t>
      </w:r>
      <w:r>
        <w:t xml:space="preserve"> tem de respeitar a expressão regular de email (Tabela 6).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Venda válida:</w:t>
      </w:r>
      <w:r>
        <w:t xml:space="preserve"> o cliente tem email válido e o produto tem fornecedor conhecido (para ser possível calcular a margem). As restantes vão para a lista de rejeitadas.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Cálculos por linha: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total_linha = quantidade × preco_aplicado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custo_total = quantidade × preco_custo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margem = total_linha − custo_total</w:t>
      </w:r>
      <w:r>
        <w:t xml:space="preserve">, e conversão para USD e GBP com a taxa do dia.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Estado do stock:</w:t>
      </w:r>
      <w:r>
        <w:t xml:space="preserve"> RUTURA quando o stock é 0, CRITICO quando é inferior a 5, e OK nos restantes casos.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RGPD:</w:t>
      </w:r>
      <w:r>
        <w:t xml:space="preserve"> nenhum dado pessoal real (nome, email, NIF, telefone) é gravado nos destinos; apenas versões anonimizadas.</w:t>
      </w:r>
    </w:p>
    <w:p>
      <w:pPr>
        <w:pStyle w:val="Heading2"/>
      </w:pPr>
      <w:r>
        <w:t xml:space="preserve">3.2 Operadores utilizados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Pentaho (step)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KNIME (nó)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Ler CSV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file input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Reader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Ler e desdobrar JSON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 input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 Reader, JSON Path, Ungroup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Ler XML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data from XML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XML Reader, XPath, Ungroup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Chamar API REST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 rows + REST client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Request + JSON Path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Valores em falta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If field value is null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Missing 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Corrigir valores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mapper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String Manipulation (regexReplace)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Validar com regex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Regex evaluation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Rule Engine (MATCHES)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Normalizar e anonimizar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Replace in string (regex)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String Manipulation (regexReplace)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Remover duplicados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rows (HashSet)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Duplicate Row Filter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Juntar dados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Stream lookup, Join rows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Joiner (inner e left outer), Cross Joiner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Cálculos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Calculator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Math Formula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Separar válidas/rejeitadas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 rows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Rule-based Row Splitter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Classificar stock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Number range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Rule Engine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Agregar e ordenar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 by, Sort rows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GroupBy, Sorter, Column Renamer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 output (SQLite)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Connector + DB Writer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Exportar ficheiros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 output, Text file output, XML output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Writer, Table to JSON, JSON Writer, JSON to XML, XML Writer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 by, Join rows, Get system info, Text file output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GroupBy, Cross Joiner, Date&amp;Time Range Creator, CSV Writer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Orquestração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Job (.kjb) com email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Workflow com metanodes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04040"/>
          <w:sz w:val="18"/>
          <w:szCs w:val="18"/>
        </w:rPr>
        <w:t xml:space="preserve">Tabela 4: Correspondência de operadores entre as duas plataformas</w:t>
      </w:r>
    </w:p>
    <w:p>
      <w:pPr>
        <w:pStyle w:val="Heading1"/>
        <w:pageBreakBefore/>
      </w:pPr>
      <w:r>
        <w:t xml:space="preserve">4. Transformações</w:t>
      </w:r>
    </w:p>
    <w:p>
      <w:pPr>
        <w:pStyle w:val="Heading2"/>
      </w:pPr>
      <w:r>
        <w:t xml:space="preserve">4.1 Pentaho Data Integration</w:t>
      </w:r>
    </w:p>
    <w:p>
      <w:pPr>
        <w:spacing w:after="120" w:line="300"/>
        <w:jc w:val="both"/>
      </w:pPr>
      <w:r>
        <w:t xml:space="preserve">No Pentaho, todo o processo de extração, transformação e carregamento está numa única transformação,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pentaho/01_ler_dados.ktr</w:t>
      </w:r>
      <w:r>
        <w:t xml:space="preserve">, com 46 steps. Os caminhos dos ficheiros são relativos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${Internal.Entry.Current.Directory}</w:t>
      </w:r>
      <w:r>
        <w:t xml:space="preserve">), pelo que a transformação funciona em qualquer computador sem alterações.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04040"/>
          <w:sz w:val="18"/>
          <w:szCs w:val="18"/>
        </w:rPr>
        <w:t xml:space="preserve">Figura 1: Transformação Pentaho 01_ler_dados.ktr</w:t>
      </w:r>
    </w:p>
    <w:p>
      <w:pPr>
        <w:pStyle w:val="Heading3"/>
      </w:pPr>
      <w:r>
        <w:t xml:space="preserve">Extração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Ler Produtos e Stock</w:t>
      </w:r>
      <w:r>
        <w:t xml:space="preserve"> (CSV file input) lê o catálogo com separador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JSON input</w:t>
      </w:r>
      <w:r>
        <w:t xml:space="preserve"> lê as transações e </w:t>
      </w:r>
      <w:r>
        <w:rPr>
          <w:b/>
          <w:bCs/>
        </w:rPr>
        <w:t xml:space="preserve">Desdobrar Produtos Venda</w:t>
      </w:r>
      <w:r>
        <w:t xml:space="preserve"> transforma o array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linha_venda</w:t>
      </w:r>
      <w:r>
        <w:t xml:space="preserve"> em várias linhas (uma por produto vendido).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Get data from XML</w:t>
      </w:r>
      <w:r>
        <w:t xml:space="preserve"> lê os produtos de cada fornecedor através de XPath.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URL API Cambio</w:t>
      </w:r>
      <w:r>
        <w:t xml:space="preserve"> (Generate rows) define o endereço da API, </w:t>
      </w:r>
      <w:r>
        <w:rPr>
          <w:b/>
          <w:bCs/>
        </w:rPr>
        <w:t xml:space="preserve">Chamar API Cambio</w:t>
      </w:r>
      <w:r>
        <w:t xml:space="preserve"> (REST client) faz o pedido GET e </w:t>
      </w:r>
      <w:r>
        <w:rPr>
          <w:b/>
          <w:bCs/>
        </w:rPr>
        <w:t xml:space="preserve">Ler Taxas Cambio</w:t>
      </w:r>
      <w:r>
        <w:t xml:space="preserve"> extrai as taxas USD e GBP da resposta JSON.</w:t>
      </w:r>
    </w:p>
    <w:p>
      <w:pPr>
        <w:pStyle w:val="Heading3"/>
      </w:pPr>
      <w:r>
        <w:t xml:space="preserve">Transformação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Stock Nulo para 0</w:t>
      </w:r>
      <w:r>
        <w:t xml:space="preserve"> e </w:t>
      </w:r>
      <w:r>
        <w:rPr>
          <w:b/>
          <w:bCs/>
        </w:rPr>
        <w:t xml:space="preserve">Corrigir Categoria</w:t>
      </w:r>
      <w:r>
        <w:t xml:space="preserve"> (Value mapper) tratam o stock em falta e a gralha "Monitroes".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Remover Duplicados</w:t>
      </w:r>
      <w:r>
        <w:t xml:space="preserve"> elimina linhas de venda repetidas.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Validar Email</w:t>
      </w:r>
      <w:r>
        <w:t xml:space="preserve"> (Regex evaluation) cria o campo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email_valido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Normalizar NIF e Telefone</w:t>
      </w:r>
      <w:r>
        <w:t xml:space="preserve"> e </w:t>
      </w:r>
      <w:r>
        <w:rPr>
          <w:b/>
          <w:bCs/>
        </w:rPr>
        <w:t xml:space="preserve">Adicionar Indicativo</w:t>
      </w:r>
      <w:r>
        <w:t xml:space="preserve"> (Replace in string) uniformizam os formatos com regex.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Lookup Produtos</w:t>
      </w:r>
      <w:r>
        <w:t xml:space="preserve"> e </w:t>
      </w:r>
      <w:r>
        <w:rPr>
          <w:b/>
          <w:bCs/>
        </w:rPr>
        <w:t xml:space="preserve">Lookup Fornecedores</w:t>
      </w:r>
      <w:r>
        <w:t xml:space="preserve"> (Stream lookup) acrescentam o nome, a categoria, o preço de custo e o prazo de entrega.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Calcular Totais e Margem</w:t>
      </w:r>
      <w:r>
        <w:t xml:space="preserve"> e </w:t>
      </w:r>
      <w:r>
        <w:rPr>
          <w:b/>
          <w:bCs/>
        </w:rPr>
        <w:t xml:space="preserve">Converter Moeda</w:t>
      </w:r>
      <w:r>
        <w:t xml:space="preserve"> (Calculator), depois de </w:t>
      </w:r>
      <w:r>
        <w:rPr>
          <w:b/>
          <w:bCs/>
        </w:rPr>
        <w:t xml:space="preserve">Juntar Taxas Cambio</w:t>
      </w:r>
      <w:r>
        <w:t xml:space="preserve"> (Join rows).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Validar Email OK</w:t>
      </w:r>
      <w:r>
        <w:t xml:space="preserve"> e </w:t>
      </w:r>
      <w:r>
        <w:rPr>
          <w:b/>
          <w:bCs/>
        </w:rPr>
        <w:t xml:space="preserve">Validar Fornecedor</w:t>
      </w:r>
      <w:r>
        <w:t xml:space="preserve"> (Filter rows) separam as vendas válidas das rejeitadas.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Anonimizar Dados</w:t>
      </w:r>
      <w:r>
        <w:t xml:space="preserve"> (Replace in string) mascara o NIF, o telefone e o email.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Estado do Stock</w:t>
      </w:r>
      <w:r>
        <w:t xml:space="preserve"> (Number range) classifica cada produto; </w:t>
      </w:r>
      <w:r>
        <w:rPr>
          <w:b/>
          <w:bCs/>
        </w:rPr>
        <w:t xml:space="preserve">Resumo por Categoria</w:t>
      </w:r>
      <w:r>
        <w:t xml:space="preserve"> (Group by) agrega as vendas válidas.</w:t>
      </w:r>
    </w:p>
    <w:p>
      <w:pPr>
        <w:pStyle w:val="Heading3"/>
      </w:pPr>
      <w:r>
        <w:t xml:space="preserve">Carregamento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BD fact_vendas</w:t>
      </w:r>
      <w:r>
        <w:t xml:space="preserve">, </w:t>
      </w:r>
      <w:r>
        <w:rPr>
          <w:b/>
          <w:bCs/>
        </w:rPr>
        <w:t xml:space="preserve">BD vendas_rejeitadas</w:t>
      </w:r>
      <w:r>
        <w:t xml:space="preserve">, </w:t>
      </w:r>
      <w:r>
        <w:rPr>
          <w:b/>
          <w:bCs/>
        </w:rPr>
        <w:t xml:space="preserve">BD resumo_categoria</w:t>
      </w:r>
      <w:r>
        <w:t xml:space="preserve"> e </w:t>
      </w:r>
      <w:r>
        <w:rPr>
          <w:b/>
          <w:bCs/>
        </w:rPr>
        <w:t xml:space="preserve">BD dim_produto</w:t>
      </w:r>
      <w:r>
        <w:t xml:space="preserve"> (Table output) gravam na base de dados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output/pentaho/ecommerce_pentaho.db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Gravar fact_vendas JSON</w:t>
      </w:r>
      <w:r>
        <w:t xml:space="preserve">, </w:t>
      </w:r>
      <w:r>
        <w:rPr>
          <w:b/>
          <w:bCs/>
        </w:rPr>
        <w:t xml:space="preserve">Gravar Rejeitadas CSV</w:t>
      </w:r>
      <w:r>
        <w:t xml:space="preserve">, </w:t>
      </w:r>
      <w:r>
        <w:rPr>
          <w:b/>
          <w:bCs/>
        </w:rPr>
        <w:t xml:space="preserve">Gravar Resumo CSV</w:t>
      </w:r>
      <w:r>
        <w:t xml:space="preserve"> e </w:t>
      </w:r>
      <w:r>
        <w:rPr>
          <w:b/>
          <w:bCs/>
        </w:rPr>
        <w:t xml:space="preserve">Gravar Alertas XML</w:t>
      </w:r>
      <w:r>
        <w:t xml:space="preserve"> exportam os ficheiros.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Contar Validas</w:t>
      </w:r>
      <w:r>
        <w:t xml:space="preserve">, </w:t>
      </w:r>
      <w:r>
        <w:rPr>
          <w:b/>
          <w:bCs/>
        </w:rPr>
        <w:t xml:space="preserve">Contar Rejeitadas</w:t>
      </w:r>
      <w:r>
        <w:t xml:space="preserve">, </w:t>
      </w:r>
      <w:r>
        <w:rPr>
          <w:b/>
          <w:bCs/>
        </w:rPr>
        <w:t xml:space="preserve">Juntar Contagens</w:t>
      </w:r>
      <w:r>
        <w:t xml:space="preserve">, </w:t>
      </w:r>
      <w:r>
        <w:rPr>
          <w:b/>
          <w:bCs/>
        </w:rPr>
        <w:t xml:space="preserve">Data Execucao</w:t>
      </w:r>
      <w:r>
        <w:t xml:space="preserve"> e </w:t>
      </w:r>
      <w:r>
        <w:rPr>
          <w:b/>
          <w:bCs/>
        </w:rPr>
        <w:t xml:space="preserve">Gravar Log Execucao</w:t>
      </w:r>
      <w:r>
        <w:t xml:space="preserve"> acrescentam uma linha ao log em cada execução.</w:t>
      </w:r>
    </w:p>
    <w:p>
      <w:pPr>
        <w:pStyle w:val="Heading2"/>
      </w:pPr>
      <w:r>
        <w:t xml:space="preserve">4.2 KNIME Analytics Platform</w:t>
      </w:r>
    </w:p>
    <w:p>
      <w:pPr>
        <w:spacing w:after="120" w:line="300"/>
        <w:jc w:val="both"/>
      </w:pPr>
      <w:r>
        <w:t xml:space="preserve">No KNIME, o processo está no workflow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knime/TP1_Ecommerce_ETL.knwf</w:t>
      </w:r>
      <w:r>
        <w:t xml:space="preserve">. Os nós estão organizados em blocos identificados por anotações (E1 a E4, T1 a T18, L1 a L4), e as fases de extração e de carregamento estão encapsuladas em metanodes.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04040"/>
          <w:sz w:val="18"/>
          <w:szCs w:val="18"/>
        </w:rPr>
        <w:t xml:space="preserve">Figura 2: Workflow KNIME TP1_Ecommerce_ETL</w:t>
      </w:r>
    </w:p>
    <w:p>
      <w:pPr>
        <w:pStyle w:val="Heading3"/>
      </w:pPr>
      <w:r>
        <w:t xml:space="preserve">Extração (metanode FASE 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Nós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Reader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produtos_stock.csv</w:t>
            </w:r>
            <w:r>
              <w:rPr>
                <w:sz w:val="19"/>
                <w:szCs w:val="19"/>
              </w:rPr>
              <w:t xml:space="preserve"> com delimitador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;</w:t>
            </w:r>
            <w:r>
              <w:rPr>
                <w:sz w:val="19"/>
                <w:szCs w:val="19"/>
              </w:rPr>
              <w:t xml:space="preserve"> (8 linhas, 7 colunas)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 Reader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vendas_online.json</w:t>
            </w:r>
            <w:r>
              <w:rPr>
                <w:sz w:val="19"/>
                <w:szCs w:val="19"/>
              </w:rPr>
              <w:t xml:space="preserve"> para uma única célula JSON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XML Reader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Lê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fornecedores_precos.xml</w:t>
            </w:r>
            <w:r>
              <w:rPr>
                <w:sz w:val="19"/>
                <w:szCs w:val="19"/>
              </w:rPr>
              <w:t xml:space="preserve"> para uma célula XML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Request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Chama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https://api.frankfurter.dev/v1/latest?base=EUR&amp;symbols=USD,GBP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04040"/>
          <w:sz w:val="18"/>
          <w:szCs w:val="18"/>
        </w:rPr>
        <w:t xml:space="preserve">Tabela 5: Nós de extração no KNIME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04040"/>
          <w:sz w:val="18"/>
          <w:szCs w:val="18"/>
        </w:rPr>
        <w:t xml:space="preserve">Figura 3: Metanode FASE E (extração)</w:t>
      </w:r>
    </w:p>
    <w:p>
      <w:pPr>
        <w:pStyle w:val="Heading3"/>
      </w:pPr>
      <w:r>
        <w:t xml:space="preserve">Transformação</w:t>
      </w:r>
    </w:p>
    <w:p>
      <w:pPr>
        <w:spacing w:after="120" w:line="300"/>
        <w:jc w:val="both"/>
      </w:pPr>
      <w:r>
        <w:rPr>
          <w:b/>
          <w:bCs/>
        </w:rPr>
        <w:t xml:space="preserve">Desdobramento das vendas (T1 a T3, T6, T7).</w:t>
      </w:r>
      <w:r>
        <w:t xml:space="preserve"> O JSON é processado em dois níveis: um JSON Path com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$[*]</w:t>
      </w:r>
      <w:r>
        <w:t xml:space="preserve"> seguido de Ungroup gera uma linha por transação; um segundo JSON Path extrai os campos do cliente e a lista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linha_venda[*]</w:t>
      </w:r>
      <w:r>
        <w:t xml:space="preserve">. Num ramo separado, um novo Ungroup gera uma linha por produto vendido (5 linhas), um JSON Path extrai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sku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quantidade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preco_aplicado</w:t>
      </w:r>
      <w:r>
        <w:t xml:space="preserve">, e o Duplicate Row Filter garante que não há linhas repetidas para o mesmo par transação e produto.</w:t>
      </w:r>
    </w:p>
    <w:p>
      <w:pPr>
        <w:spacing w:after="120" w:line="300"/>
        <w:jc w:val="both"/>
      </w:pPr>
      <w:r>
        <w:rPr>
          <w:b/>
          <w:bCs/>
        </w:rPr>
        <w:t xml:space="preserve">Fornecedores (T9).</w:t>
      </w:r>
      <w:r>
        <w:t xml:space="preserve"> O XPath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/fornecedores/fornecedor</w:t>
      </w:r>
      <w:r>
        <w:t xml:space="preserve"> devolve uma coleção de nós, desagrupada para uma linha por fornecedor. Um segundo XPath extrai o identificador e o nome (atributos do fornecedor) e as listas de SKU, preço de custo e prazo. Um Ungroup aplicado às três listas em simultâneo produz 6 linhas, mantendo cada produto associado ao fornecedor correto.</w:t>
      </w:r>
    </w:p>
    <w:p>
      <w:pPr>
        <w:spacing w:after="120" w:line="300"/>
        <w:jc w:val="both"/>
      </w:pPr>
      <w:r>
        <w:rPr>
          <w:b/>
          <w:bCs/>
        </w:rPr>
        <w:t xml:space="preserve">Câmbio (T10).</w:t>
      </w:r>
      <w:r>
        <w:t xml:space="preserve"> Um JSON Path extrai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$.date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$.rates.USD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$.rates.GBP</w:t>
      </w:r>
      <w:r>
        <w:t xml:space="preserve"> da resposta da API.</w:t>
      </w:r>
    </w:p>
    <w:p>
      <w:pPr>
        <w:spacing w:after="120" w:line="300"/>
        <w:jc w:val="both"/>
      </w:pPr>
      <w:r>
        <w:rPr>
          <w:b/>
          <w:bCs/>
        </w:rPr>
        <w:t xml:space="preserve">Limpeza dos produtos (T8).</w:t>
      </w:r>
      <w:r>
        <w:t xml:space="preserve"> O nó Missing Value substitui o stock em falta por 0 e um String Manipulation corrige a categoria com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regexReplace($Categoria$, "Monitroes", "Monitores")</w:t>
      </w:r>
      <w:r>
        <w:t xml:space="preserve">.</w:t>
      </w:r>
    </w:p>
    <w:p>
      <w:pPr>
        <w:spacing w:after="120" w:line="300"/>
        <w:jc w:val="both"/>
      </w:pPr>
      <w:r>
        <w:rPr>
          <w:b/>
          <w:bCs/>
        </w:rPr>
        <w:t xml:space="preserve">Validação, normalização e anonimização dos clientes (T4, T5).</w:t>
      </w:r>
      <w:r>
        <w:t xml:space="preserve"> Um Rule Engine cria a coluna booleana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email_valido</w:t>
      </w:r>
      <w:r>
        <w:t xml:space="preserve"> e uma sequência de String Manipulation aplica as expressões regulares da Tabela 6. No fim, um Column Filter remove todos os dados pessoais originais, ficando apenas as versões anonimizadas (tabela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dim_cliente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26"/>
        <w:gridCol w:w="2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Expressão (KNIME)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Validar email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^[A-Za-z0-9._+-]+@[A-Za-z0-9-]+[.][A-Za-z.]+$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TRUE / FALSE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Normalizar NIF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regexReplace($contribuinte$, "^PT", "")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234567890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Normalizar telefone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regexReplace(regexReplace($telefone$, "[^0-9]", ""), "^(351)?([0-9]{9})$", "+351$2")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+351912345678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Anonimizar NIF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regexReplace($nif$, "^([0-9]{3})[0-9]{5}([0-9])$", "$1*****$2")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234*****0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Anonimizar telefone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regexReplace($telefone_norm$, "^([+]351[0-9]{3})[0-9]{3}([0-9]{3})$", "$1***$2")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+351912***678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Anonimizar email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regexReplace($email$, "^(.).*(@.*)$", "$1***$2")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j***@email.com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Anonimizar nome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regexReplace($nome$, "^([^ ]+) .*([A-Z])[^ ]*$", "$1 $2.")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João S.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04040"/>
          <w:sz w:val="18"/>
          <w:szCs w:val="18"/>
        </w:rPr>
        <w:t xml:space="preserve">Tabela 6: Expressões regulares de validação, normalização e anonimização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04040"/>
          <w:sz w:val="18"/>
          <w:szCs w:val="18"/>
        </w:rPr>
        <w:t xml:space="preserve">Figura 4: Dados de clientes depois da anonimização</w:t>
      </w:r>
    </w:p>
    <w:p>
      <w:pPr>
        <w:spacing w:after="120" w:line="300"/>
        <w:jc w:val="both"/>
      </w:pPr>
      <w:r>
        <w:rPr>
          <w:b/>
          <w:bCs/>
        </w:rPr>
        <w:t xml:space="preserve">Junções (T11 a T14).</w:t>
      </w:r>
      <w:r>
        <w:t xml:space="preserve"> As linhas de venda são enriquecidas com três Joiners e um Cross Joiner: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inner join</w:t>
      </w:r>
      <w:r>
        <w:t xml:space="preserve"> com os produtos limpos (pelo SKU), para obter o nome, a categoria e o armazém;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left outer join</w:t>
      </w:r>
      <w:r>
        <w:t xml:space="preserve"> com os fornecedores, para não perder o SKU-1006, que não tem fornecedor;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inner join</w:t>
      </w:r>
      <w:r>
        <w:t xml:space="preserve"> com os clientes (pelo identificador da transação), para obter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email_valido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cross join</w:t>
      </w:r>
      <w:r>
        <w:t xml:space="preserve"> com a tabela de câmbio (uma linha), para que cada venda receba as taxas do dia.</w:t>
      </w:r>
    </w:p>
    <w:p>
      <w:pPr>
        <w:spacing w:after="120" w:line="300"/>
        <w:jc w:val="both"/>
      </w:pPr>
      <w:r>
        <w:rPr>
          <w:b/>
          <w:bCs/>
        </w:rPr>
        <w:t xml:space="preserve">Cálculos (T15).</w:t>
      </w:r>
      <w:r>
        <w:t xml:space="preserve"> Cinco nós Math Formula calculam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total_linha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custo_total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margem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total_linha_usd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total_linha_gbp</w:t>
      </w:r>
      <w:r>
        <w:t xml:space="preserve">.</w:t>
      </w:r>
    </w:p>
    <w:p>
      <w:pPr>
        <w:spacing w:after="120" w:line="300"/>
        <w:jc w:val="both"/>
      </w:pPr>
      <w:r>
        <w:rPr>
          <w:b/>
          <w:bCs/>
        </w:rPr>
        <w:t xml:space="preserve">Validação das vendas (T16).</w:t>
      </w:r>
      <w:r>
        <w:t xml:space="preserve"> O Rule-based Row Splitter aplica as regras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MISSING $preco_custo$ =&gt; FALSE</w:t>
      </w:r>
      <w:r>
        <w:t xml:space="preserve"> 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$email_valido$ = TRUE =&gt; TRUE</w:t>
      </w:r>
      <w:r>
        <w:t xml:space="preserve">. A primeira saída contém as 2 vendas válidas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fact_vendas</w:t>
      </w:r>
      <w:r>
        <w:t xml:space="preserve">) e a segunda as 3 rejeitadas.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57150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04040"/>
          <w:sz w:val="18"/>
          <w:szCs w:val="18"/>
        </w:rPr>
        <w:t xml:space="preserve">Figura 5: Vendas válidas (primeira saída do Rule-based Row Splitter)</w:t>
      </w:r>
    </w:p>
    <w:p>
      <w:pPr>
        <w:spacing w:after="120" w:line="300"/>
        <w:jc w:val="both"/>
      </w:pPr>
      <w:r>
        <w:rPr>
          <w:b/>
          <w:bCs/>
        </w:rPr>
        <w:t xml:space="preserve">Resumo por categoria (T17).</w:t>
      </w:r>
      <w:r>
        <w:t xml:space="preserve"> GroupBy por categoria com soma de unidades, vendas e margem e contagem de vendas, seguido de Column Renamer (mapeamento de schema) e Sorter por total de vendas, por ordem decrescente.</w:t>
      </w:r>
    </w:p>
    <w:p>
      <w:pPr>
        <w:spacing w:after="120" w:line="300"/>
        <w:jc w:val="both"/>
      </w:pPr>
      <w:r>
        <w:rPr>
          <w:b/>
          <w:bCs/>
        </w:rPr>
        <w:t xml:space="preserve">Alertas de stock (T18).</w:t>
      </w:r>
      <w:r>
        <w:t xml:space="preserve"> Um Rule Engine classifica cada produto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dim_produto</w:t>
      </w:r>
      <w:r>
        <w:t xml:space="preserve">) e um Row Filter mantém apenas os produtos com estado diferente de OK.</w:t>
      </w:r>
    </w:p>
    <w:p>
      <w:pPr>
        <w:pStyle w:val="Heading3"/>
      </w:pPr>
      <w:r>
        <w:t xml:space="preserve">Carregamento (metanode FASE 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2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L1, L2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ecommerce_knime.db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tabelas: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dim_produto</w:t>
            </w:r>
            <w:r>
              <w:rPr>
                <w:sz w:val="19"/>
                <w:szCs w:val="19"/>
              </w:rPr>
              <w:t xml:space="preserve"> (8),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dim_cliente</w:t>
            </w:r>
            <w:r>
              <w:rPr>
                <w:sz w:val="19"/>
                <w:szCs w:val="19"/>
              </w:rPr>
              <w:t xml:space="preserve"> (3),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fact_vendas</w:t>
            </w:r>
            <w:r>
              <w:rPr>
                <w:sz w:val="19"/>
                <w:szCs w:val="19"/>
              </w:rPr>
              <w:t xml:space="preserve"> (2),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vendas_rejeitadas</w:t>
            </w:r>
            <w:r>
              <w:rPr>
                <w:sz w:val="19"/>
                <w:szCs w:val="19"/>
              </w:rPr>
              <w:t xml:space="preserve"> (3),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resumo_categoria</w:t>
            </w:r>
            <w:r>
              <w:rPr>
                <w:sz w:val="19"/>
                <w:szCs w:val="19"/>
              </w:rPr>
              <w:t xml:space="preserve"> (2), gravadas com DB Writer e a opção de substituir a tabela existente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resumo_categoria.csv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Writer com separador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;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vendas_rejeitadas.csv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Writer com separador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;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fact_vendas_0.json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 to JSON + JSON Writer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alertas_stock_0.xml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 to JSON + JSON to XML + XML Writer (conversão de formato JSON → XML)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log_execucao.csv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Uma linha por execução: nº de vendas válidas, total, nº de rejeitadas e data/hora (modo append)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04040"/>
          <w:sz w:val="18"/>
          <w:szCs w:val="18"/>
        </w:rPr>
        <w:t xml:space="preserve">Tabela 7: Destinos da fase de carregamento no KNIME</w:t>
      </w:r>
    </w:p>
    <w:p>
      <w:pPr>
        <w:spacing w:after="120" w:line="300"/>
        <w:jc w:val="both"/>
      </w:pPr>
      <w:r>
        <w:t xml:space="preserve">O sufixo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_0</w:t>
      </w:r>
      <w:r>
        <w:t xml:space="preserve"> nos ficheiros JSON e XML é acrescentado automaticamente pelo KNIME, que permite gerar um ficheiro por linha da tabela de entrada.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43719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04040"/>
          <w:sz w:val="18"/>
          <w:szCs w:val="18"/>
        </w:rPr>
        <w:t xml:space="preserve">Figura 6: Metanode FASE L (carregamento)</w:t>
      </w:r>
    </w:p>
    <w:p>
      <w:pPr>
        <w:spacing w:after="120" w:line="300"/>
        <w:jc w:val="both"/>
      </w:pPr>
      <w:r>
        <w:t xml:space="preserve">As consultas de verificação da base de dados estão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sql/knime_sqlite_consultas.sql</w:t>
      </w:r>
      <w:r>
        <w:t xml:space="preserve">.</w:t>
      </w:r>
    </w:p>
    <w:p>
      <w:pPr>
        <w:pStyle w:val="Heading2"/>
      </w:pPr>
      <w:r>
        <w:t xml:space="preserve">4.3 Resultados obtidos</w:t>
      </w:r>
    </w:p>
    <w:p>
      <w:pPr>
        <w:spacing w:after="120" w:line="300"/>
        <w:jc w:val="both"/>
      </w:pPr>
      <w:r>
        <w:t xml:space="preserve">As duas implementações produzem os mesmos resultados, o que valida a lógica de ambas: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2800"/>
        <w:gridCol w:w="2800"/>
      </w:tblGrid>
      <w:tr>
        <w:trPr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Pentaho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KNIME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Vendas válidas / rejeitadas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/ 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/ 3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de vendas válidas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538,80 €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538,80 €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Mobiliario (vendas / margem)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379,00 € / 139,00 €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379,00 € / 139,00 €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Perifericos (vendas / margem)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159,80 € / 55,80 €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159,80 € / 55,80 €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Alertas de stock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(2 RUTURA, 2 CRITICO)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(2 RUTURA, 2 CRITICO)</w:t>
            </w:r>
          </w:p>
        </w:tc>
      </w:tr>
      <w:t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Tabelas na base de dados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(inclui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dim_cliente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04040"/>
          <w:sz w:val="18"/>
          <w:szCs w:val="18"/>
        </w:rPr>
        <w:t xml:space="preserve">Tabela 8: Comparação dos resultados</w:t>
      </w:r>
    </w:p>
    <w:p>
      <w:pPr>
        <w:spacing w:after="120" w:line="300"/>
        <w:jc w:val="both"/>
      </w:pPr>
      <w:r>
        <w:t xml:space="preserve">As vendas rejeitadas são as duas linhas da transação TXN-2026-002 (email inválido) e a linha do SKU-1006 (produto sem fornecedor). Os valores em USD e GBP dependem do dia da execução, porque as taxas são obtidas em tempo real através da API.</w:t>
      </w:r>
    </w:p>
    <w:p>
      <w:pPr>
        <w:spacing w:after="120" w:line="300"/>
        <w:jc w:val="both"/>
      </w:pPr>
      <w:r>
        <w:t xml:space="preserve">O processo revelou ainda uma inconsistência entre sistemas: o SKU-1005 foi vendido apesar de ter stock 0, o que mostra o valor de um processo ETL na deteção de problemas de integração entre o sistema de vendas e o de armazém.</w:t>
      </w:r>
    </w:p>
    <w:p>
      <w:pPr>
        <w:pStyle w:val="Heading1"/>
        <w:pageBreakBefore/>
      </w:pPr>
      <w:r>
        <w:t xml:space="preserve">5. Jobs</w:t>
      </w:r>
    </w:p>
    <w:p>
      <w:pPr>
        <w:pStyle w:val="Heading2"/>
      </w:pPr>
      <w:r>
        <w:t xml:space="preserve">5.1 Pentaho: job_etl.kjb</w:t>
      </w:r>
    </w:p>
    <w:p>
      <w:pPr>
        <w:spacing w:after="120" w:line="300"/>
        <w:jc w:val="both"/>
      </w:pPr>
      <w:r>
        <w:t xml:space="preserve">No Pentaho, a orquestração é feita pelo job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pentaho/job_etl.kjb</w:t>
      </w:r>
      <w:r>
        <w:t xml:space="preserve">, que executa a transformação e reage ao resultado: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Start</w:t>
      </w:r>
      <w:r>
        <w:t xml:space="preserve"> inicia o job.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Executar ETL</w:t>
      </w:r>
      <w:r>
        <w:t xml:space="preserve"> corre a transformação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01_ler_dados.ktr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Em caso de sucesso, </w:t>
      </w:r>
      <w:r>
        <w:rPr>
          <w:b/>
          <w:bCs/>
        </w:rPr>
        <w:t xml:space="preserve">Email Sucesso</w:t>
      </w:r>
      <w:r>
        <w:t xml:space="preserve"> envia uma notificação por email (SMTP do Gmail, porta 587) e o job termina em </w:t>
      </w:r>
      <w:r>
        <w:rPr>
          <w:b/>
          <w:bCs/>
        </w:rPr>
        <w:t xml:space="preserve">Success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Em caso de falha, </w:t>
      </w:r>
      <w:r>
        <w:rPr>
          <w:b/>
          <w:bCs/>
        </w:rPr>
        <w:t xml:space="preserve">Registar Erro</w:t>
      </w:r>
      <w:r>
        <w:t xml:space="preserve"> escreve no log, </w:t>
      </w:r>
      <w:r>
        <w:rPr>
          <w:b/>
          <w:bCs/>
        </w:rPr>
        <w:t xml:space="preserve">Email Erro</w:t>
      </w:r>
      <w:r>
        <w:t xml:space="preserve"> envia um alerta por email e </w:t>
      </w:r>
      <w:r>
        <w:rPr>
          <w:b/>
          <w:bCs/>
        </w:rPr>
        <w:t xml:space="preserve">Abort job</w:t>
      </w:r>
      <w:r>
        <w:t xml:space="preserve"> termina o job com erro.</w:t>
      </w:r>
    </w:p>
    <w:p>
      <w:pPr>
        <w:spacing w:after="120" w:line="300"/>
        <w:jc w:val="both"/>
      </w:pPr>
      <w:r>
        <w:t xml:space="preserve">O registo detalhado de cada execução fica 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output/pentaho/job_etl.log</w:t>
      </w:r>
      <w:r>
        <w:t xml:space="preserve">. Por segurança, as credenciais de email não estão incluídas no repositório.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4381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04040"/>
          <w:sz w:val="18"/>
          <w:szCs w:val="18"/>
        </w:rPr>
        <w:t xml:space="preserve">Figura 7: Job Pentaho job_etl.kjb</w:t>
      </w:r>
    </w:p>
    <w:p>
      <w:pPr>
        <w:pStyle w:val="Heading2"/>
      </w:pPr>
      <w:r>
        <w:t xml:space="preserve">5.2 KNIME: orquestração com metanodes</w:t>
      </w:r>
    </w:p>
    <w:p>
      <w:pPr>
        <w:spacing w:after="120" w:line="300"/>
        <w:jc w:val="both"/>
      </w:pPr>
      <w:r>
        <w:t xml:space="preserve">O KNIME não tem o conceito de job separado das transformações. A orquestração é feita pelo próprio workflow: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metanodes por fase:</w:t>
      </w:r>
      <w:r>
        <w:t xml:space="preserve"> a extração (FASE E) e o carregamento (FASE L) estão encapsulados em metanodes, e a transformação está organizada em blocos anotados;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ordem de execução:</w:t>
      </w:r>
      <w:r>
        <w:t xml:space="preserve"> é definida pelas ligações entre nós; cada nó só executa quando os nós de que depende terminaram, e "Execute all" corre o processo completo;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registo:</w:t>
      </w:r>
      <w:r>
        <w:t xml:space="preserve"> o bloco L4 grava uma linha no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log_execucao.csv</w:t>
      </w:r>
      <w:r>
        <w:t xml:space="preserve"> em cada execução, com as contagens e a data e hora.</w:t>
      </w:r>
    </w:p>
    <w:p>
      <w:pPr>
        <w:pStyle w:val="Heading1"/>
        <w:pageBreakBefore/>
      </w:pPr>
      <w:r>
        <w:t xml:space="preserve">6. Vídeo de demonstração</w:t>
      </w:r>
    </w:p>
    <w:p>
      <w:pPr>
        <w:spacing w:after="120" w:line="300"/>
        <w:jc w:val="both"/>
      </w:pPr>
      <w:r>
        <w:t xml:space="preserve">O vídeo mostra a execução dos dois processos (job do Pentaho e workflow do KNIME) e os ficheiros e a base de dados gerados.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2286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04040"/>
          <w:sz w:val="18"/>
          <w:szCs w:val="18"/>
        </w:rPr>
        <w:t xml:space="preserve">Figura 8: QR code de acesso ao vídeo</w:t>
      </w:r>
    </w:p>
    <w:p>
      <w:pPr>
        <w:spacing w:after="120" w:line="300"/>
        <w:jc w:val="center"/>
      </w:pPr>
      <w:r>
        <w:rPr>
          <w:b/>
          <w:bCs/>
        </w:rPr>
        <w:t xml:space="preserve">Link:</w:t>
      </w:r>
      <w:r>
        <w:t xml:space="preserve"> https://youtu.be/VccxcmJV_bY</w:t>
      </w:r>
    </w:p>
    <w:p>
      <w:pPr>
        <w:pStyle w:val="Heading1"/>
        <w:pageBreakBefore/>
      </w:pPr>
      <w:r>
        <w:t xml:space="preserve">7. Conclusão e trabalhos futuros</w:t>
      </w:r>
    </w:p>
    <w:p>
      <w:pPr>
        <w:spacing w:after="120" w:line="300"/>
        <w:jc w:val="both"/>
      </w:pPr>
      <w:r>
        <w:t xml:space="preserve">O trabalho permitiu implementar um processo ETL completo, desde a recolha de dados em quatro fontes heterogéneas (CSV, JSON, XML e uma API REST) até à disponibilização dos resultados numa base de dados SQLite e em ficheiros CSV, JSON e XML. Pelo caminho foram aplicadas as principais operações de qualidade de dados pedidas no enunciado: tratamento de valores em falta, correção de valores, remoção de duplicados, validação e normalização com expressões regulares, anonimização de dados pessoais, junções, cálculos, filtragem e agregação.</w:t>
      </w:r>
    </w:p>
    <w:p>
      <w:pPr>
        <w:spacing w:after="120" w:line="300"/>
        <w:jc w:val="both"/>
      </w:pPr>
      <w:r>
        <w:t xml:space="preserve">Implementar o mesmo processo em duas plataformas foi particularmente útil. Os resultados idênticos (538,80 € em vendas válidas, as mesmas 3 rejeições e os mesmos 4 alertas de stock) validam a lógica de cada implementação. Ao mesmo tempo, ficaram claras as diferenças entre as ferramentas: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</w:t>
      </w:r>
      <w:r>
        <w:rPr>
          <w:b/>
          <w:bCs/>
        </w:rPr>
        <w:t xml:space="preserve">Pentaho</w:t>
      </w:r>
      <w:r>
        <w:t xml:space="preserve"> separa claramente transformações e jobs, o que facilita a orquestração, o tratamento de erros e as notificações por email;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</w:t>
      </w:r>
      <w:r>
        <w:rPr>
          <w:b/>
          <w:bCs/>
        </w:rPr>
        <w:t xml:space="preserve">KNIME</w:t>
      </w:r>
      <w:r>
        <w:t xml:space="preserve"> permite ver o resultado de cada nó imediatamente, o que torna o desenvolvimento e a depuração mais rápidos, e lida bem com dados aninhados (coleções JSON e XML) através do nó Ungroup.</w:t>
      </w:r>
    </w:p>
    <w:p>
      <w:pPr>
        <w:spacing w:after="120" w:line="300"/>
        <w:jc w:val="both"/>
      </w:pPr>
      <w:r>
        <w:t xml:space="preserve">Como trabalho futuro, o grupo identifica as seguintes melhorias: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notificação por email e tratamento de erros (Try/Catch) também no KNIME;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dashboard em tempo real (por exemplo, Grafana ou Node-RED Dashboard) alimentado pela base de dados;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agendamento automático do processo e recolha contínua de vendas através de MQTT;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migração da base de dados para PostgreSQL e caminhos relativos no workflow KNIME.</w:t>
      </w:r>
    </w:p>
    <w:p>
      <w:pPr>
        <w:pStyle w:val="Heading1"/>
        <w:pageBreakBefore/>
      </w:pPr>
      <w:r>
        <w:t xml:space="preserve">8. Referências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Ferreira, L. e Ribeiro, Ó. (2026). Integração de Sistemas de Informação, Trabalho Prático I: enunciado. IPCA.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KNIME AG. KNIME Analytics Platform Documentation. https://docs.knime.com/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KNIME AG. KNIME Hub: documentação dos nós. https://hub.knime.com/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Hitachi Vantara. Pentaho Data Integration Documentation. https://docs.hitachivantara.com/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Frankfurter. Frankfurter API (v1). https://frankfurter.dev/v1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SQLite Consortium. SQLite Documentation. https://www.sqlite.org/docs.html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União Europeia (2016). Regulamento (UE) 2016/679, Regulamento Geral sobre a Proteção de Dados.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Repositório do projeto: https://github.com/braguex10/ISI-TP1-Ecommerce-ETL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6"/>
        <w:szCs w:val="16"/>
      </w:rPr>
      <w:t xml:space="preserve">ISI 2026/27 · Trabalho Prático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714ce37f0ad1b120ca7058d5e8f8180a7fb5d8.png"/><Relationship Id="rId10" Type="http://schemas.openxmlformats.org/officeDocument/2006/relationships/image" Target="media/7d02dde8866f692f7fc0d20f99f4a63da1b0dc86.png"/><Relationship Id="rId11" Type="http://schemas.openxmlformats.org/officeDocument/2006/relationships/image" Target="media/97f2e601c016cc66fea420c9e477fc826603f385.png"/><Relationship Id="rId12" Type="http://schemas.openxmlformats.org/officeDocument/2006/relationships/image" Target="media/398f94af0589302d4fd85883af1e8af77af5e57a.png"/><Relationship Id="rId13" Type="http://schemas.openxmlformats.org/officeDocument/2006/relationships/image" Target="media/4d75255f07bc67f992b370a52289086710dd6aa5.png"/><Relationship Id="rId14" Type="http://schemas.openxmlformats.org/officeDocument/2006/relationships/image" Target="media/f836dda0c479733d8c2d532df29b936e7e1f76a8.png"/><Relationship Id="rId15" Type="http://schemas.openxmlformats.org/officeDocument/2006/relationships/image" Target="media/bba2e68ed34abeaf2e5d9cfbc2ce6c828d9e7fd9.png"/><Relationship Id="rId16" Type="http://schemas.openxmlformats.org/officeDocument/2006/relationships/image" Target="media/3d76e597761171e5241dda04921d184a8b35581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 TP1: Processos ETL em Comércio Eletrónico</dc:title>
  <dc:creator>Gonçalo Braga e Gonçalo Rodrigues</dc:creator>
  <cp:lastModifiedBy>Un-named</cp:lastModifiedBy>
  <cp:revision>1</cp:revision>
  <dcterms:created xsi:type="dcterms:W3CDTF">2026-10-22T21:07:58.202Z</dcterms:created>
  <dcterms:modified xsi:type="dcterms:W3CDTF">2026-10-22T21:07:58.202Z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