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Arial"/>
        <w:bidi w:val="0"/>
        <w:spacing w:lineRule="auto" w:line="360"/>
        <w:jc w:val="center"/>
        <w:rPr>
          <w:rFonts w:ascii="Times New Roman" w:hAnsi="Times New Roman"/>
          <w:b/>
          <w:b/>
          <w:bCs/>
          <w:sz w:val="64"/>
          <w:szCs w:val="64"/>
        </w:rPr>
      </w:pPr>
      <w:r>
        <w:rPr>
          <w:rFonts w:ascii="Times New Roman" w:hAnsi="Times New Roman"/>
          <w:b/>
          <w:bCs/>
          <w:sz w:val="64"/>
          <w:szCs w:val="64"/>
        </w:rPr>
        <w:t>Lab 7 - Ansible</w:t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rFonts w:ascii="Times New Roman" w:hAnsi="Times New Roman"/>
          <w:b/>
          <w:bCs/>
          <w:i w:val="false"/>
          <w:iCs w:val="false"/>
          <w:sz w:val="40"/>
          <w:szCs w:val="40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rFonts w:ascii="Times New Roman" w:hAnsi="Times New Roman"/>
          <w:b/>
          <w:bCs/>
          <w:i w:val="false"/>
          <w:iCs w:val="false"/>
          <w:sz w:val="40"/>
          <w:szCs w:val="40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</w:rPr>
      </w:pPr>
      <w:r>
        <w:rPr/>
        <w:t>Dans ce Lab, on va créer utiliser Ansible pour déployer un cluster k8s et déployer l’application Dockercoins. Les 4 playbooks qu’on créer et appliquer :</w:t>
      </w:r>
    </w:p>
    <w:p>
      <w:pPr>
        <w:pStyle w:val="Arial"/>
        <w:numPr>
          <w:ilvl w:val="0"/>
          <w:numId w:val="2"/>
        </w:numPr>
        <w:bidi w:val="0"/>
        <w:spacing w:lineRule="auto" w:line="360"/>
        <w:jc w:val="left"/>
        <w:rPr/>
      </w:pPr>
      <w:r>
        <w:rPr/>
        <w:t xml:space="preserve">Installation des pré-requis sur les 3 VMs du cluster (master + 2 nodes) : </w:t>
      </w:r>
      <w:r>
        <w:rPr>
          <w:b/>
          <w:bCs/>
          <w:i/>
          <w:iCs/>
        </w:rPr>
        <w:t xml:space="preserve">kube-dependencies.yml </w:t>
      </w:r>
    </w:p>
    <w:p>
      <w:pPr>
        <w:pStyle w:val="Arial"/>
        <w:numPr>
          <w:ilvl w:val="0"/>
          <w:numId w:val="2"/>
        </w:numPr>
        <w:bidi w:val="0"/>
        <w:spacing w:lineRule="auto" w:line="360"/>
        <w:jc w:val="left"/>
        <w:rPr/>
      </w:pPr>
      <w:r>
        <w:rPr/>
        <w:t xml:space="preserve">Initialisation du cluster sur master : </w:t>
      </w:r>
      <w:r>
        <w:rPr>
          <w:b/>
          <w:bCs/>
          <w:i/>
          <w:iCs/>
        </w:rPr>
        <w:t>master.yml</w:t>
      </w:r>
    </w:p>
    <w:p>
      <w:pPr>
        <w:pStyle w:val="Arial"/>
        <w:numPr>
          <w:ilvl w:val="0"/>
          <w:numId w:val="2"/>
        </w:numPr>
        <w:bidi w:val="0"/>
        <w:spacing w:lineRule="auto" w:line="360"/>
        <w:jc w:val="left"/>
        <w:rPr/>
      </w:pPr>
      <w:r>
        <w:rPr/>
        <w:t xml:space="preserve">Joindre les 2 workers au cluster : </w:t>
      </w:r>
      <w:r>
        <w:rPr>
          <w:b/>
          <w:bCs/>
          <w:i/>
          <w:iCs/>
        </w:rPr>
        <w:t>workers.yml</w:t>
      </w:r>
    </w:p>
    <w:p>
      <w:pPr>
        <w:pStyle w:val="Arial"/>
        <w:numPr>
          <w:ilvl w:val="0"/>
          <w:numId w:val="2"/>
        </w:numPr>
        <w:bidi w:val="0"/>
        <w:spacing w:lineRule="auto" w:line="360"/>
        <w:jc w:val="left"/>
        <w:rPr/>
      </w:pPr>
      <w:r>
        <w:rPr/>
        <w:t xml:space="preserve">Déployer l’application Dockercoins sur le cluster : </w:t>
      </w:r>
      <w:r>
        <w:rPr>
          <w:b/>
          <w:bCs/>
          <w:i/>
          <w:iCs/>
        </w:rPr>
        <w:t>dockercoins-deploy.yml</w:t>
      </w:r>
    </w:p>
    <w:p>
      <w:pPr>
        <w:pStyle w:val="Ari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b/>
          <w:b/>
          <w:bCs/>
          <w:i/>
          <w:i/>
          <w:iCs/>
        </w:rPr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20465" cy="2164080"/>
            <wp:effectExtent l="0" t="0" r="0" b="0"/>
            <wp:wrapSquare wrapText="largest"/>
            <wp:docPr id="1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46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rFonts w:ascii="Times New Roman" w:hAnsi="Times New Roman"/>
          <w:b/>
          <w:bCs/>
          <w:i w:val="false"/>
          <w:iCs w:val="false"/>
          <w:sz w:val="40"/>
          <w:szCs w:val="40"/>
        </w:rPr>
      </w:r>
    </w:p>
    <w:p>
      <w:pPr>
        <w:pStyle w:val="Ari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rFonts w:ascii="Times New Roman" w:hAnsi="Times New Roman"/>
          <w:b/>
          <w:bCs/>
          <w:i w:val="false"/>
          <w:iCs w:val="false"/>
          <w:sz w:val="40"/>
          <w:szCs w:val="40"/>
        </w:rPr>
      </w:r>
    </w:p>
    <w:p>
      <w:pPr>
        <w:pStyle w:val="Ari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rFonts w:ascii="Times New Roman" w:hAnsi="Times New Roman"/>
          <w:b/>
          <w:bCs/>
          <w:i w:val="false"/>
          <w:iCs w:val="false"/>
          <w:sz w:val="40"/>
          <w:szCs w:val="40"/>
        </w:rPr>
      </w:r>
    </w:p>
    <w:p>
      <w:pPr>
        <w:pStyle w:val="Ari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rFonts w:ascii="Times New Roman" w:hAnsi="Times New Roman"/>
          <w:b/>
          <w:bCs/>
          <w:i w:val="false"/>
          <w:iCs w:val="false"/>
          <w:sz w:val="40"/>
          <w:szCs w:val="40"/>
        </w:rPr>
      </w:r>
    </w:p>
    <w:p>
      <w:pPr>
        <w:pStyle w:val="Ari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rFonts w:ascii="Times New Roman" w:hAnsi="Times New Roman"/>
          <w:b/>
          <w:bCs/>
          <w:i w:val="false"/>
          <w:iCs w:val="false"/>
          <w:sz w:val="40"/>
          <w:szCs w:val="40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rFonts w:ascii="Times New Roman" w:hAnsi="Times New Roman"/>
          <w:b/>
          <w:bCs/>
          <w:i w:val="false"/>
          <w:iCs w:val="false"/>
          <w:sz w:val="40"/>
          <w:szCs w:val="40"/>
        </w:rPr>
        <w:t>Préparation de l’environnement</w:t>
      </w:r>
    </w:p>
    <w:p>
      <w:pPr>
        <w:pStyle w:val="Ari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  <w:t>Git cloner le dép</w:t>
      </w:r>
      <w:r>
        <w:rPr>
          <w:rFonts w:eastAsia="Noto Sans CJK SC Regular" w:cs="Lohit Devanagari" w:ascii="Times New Roman" w:hAnsi="Times New Roman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ôt: </w:t>
      </w:r>
      <w:hyperlink r:id="rId3">
        <w:r>
          <w:rPr>
            <w:rStyle w:val="LienInternet"/>
            <w:rFonts w:eastAsia="Noto Sans CJK SC Regular" w:cs="Lohit Devanagari" w:ascii="Times New Roman" w:hAnsi="Times New Roman"/>
            <w:i w:val="false"/>
            <w:iCs w:val="false"/>
            <w:color w:val="auto"/>
            <w:kern w:val="2"/>
            <w:sz w:val="24"/>
            <w:szCs w:val="24"/>
            <w:lang w:val="en-US" w:eastAsia="zh-CN" w:bidi="hi-IN"/>
          </w:rPr>
          <w:t>https://github.com/brahimhamdi/ansible-k8s-dockercoins.git</w:t>
        </w:r>
      </w:hyperlink>
      <w:hyperlink r:id="rId4">
        <w:r>
          <w:rPr>
            <w:rFonts w:eastAsia="Noto Sans CJK SC Regular" w:cs="Lohit Devanagari" w:ascii="Times New Roman" w:hAnsi="Times New Roman"/>
            <w:i w:val="false"/>
            <w:iCs w:val="false"/>
            <w:color w:val="auto"/>
            <w:kern w:val="2"/>
            <w:sz w:val="24"/>
            <w:szCs w:val="24"/>
            <w:lang w:val="en-US" w:eastAsia="zh-CN" w:bidi="hi-IN"/>
          </w:rPr>
          <w:t xml:space="preserve"> </w:t>
        </w:r>
      </w:hyperlink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8855" cy="3606165"/>
            <wp:effectExtent l="0" t="0" r="0" b="0"/>
            <wp:wrapSquare wrapText="largest"/>
            <wp:docPr id="2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855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/>
      </w:r>
    </w:p>
    <w:p>
      <w:pPr>
        <w:pStyle w:val="Ari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eastAsia="Noto Sans CJK SC Regular" w:cs="Lohit Devanagari" w:ascii="Times New Roman" w:hAnsi="Times New Roman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Déployer l’environnement Vagrant</w:t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/>
      </w:r>
    </w:p>
    <w:p>
      <w:pPr>
        <w:pStyle w:val="Ari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eastAsia="Noto Sans CJK SC Regular" w:cs="Lohit Devanagari" w:ascii="Times New Roman" w:hAnsi="Times New Roman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Installer ansible sur la VM ansible-control-plane. Quel est la version d’ansible ?</w:t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271716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...</w:t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126047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eastAsia="Noto Sans CJK SC Regular" w:cs="Lohit Devanagari" w:ascii="Times New Roman" w:hAnsi="Times New Roman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Générer un paire de clé RSA sur la VM ansible-control-plane</w:t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6640" cy="279654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eastAsia="Noto Sans CJK SC Regular" w:cs="Lohit Devanagari" w:ascii="Times New Roman" w:hAnsi="Times New Roman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Copier la clé publique sur les 2 nodes et tester la connexion SSH</w:t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180086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1630680</wp:posOffset>
            </wp:positionH>
            <wp:positionV relativeFrom="paragraph">
              <wp:posOffset>161925</wp:posOffset>
            </wp:positionV>
            <wp:extent cx="3986530" cy="120078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3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eastAsia="Noto Sans CJK SC Regular" w:cs="Lohit Devanagari" w:ascii="Times New Roman" w:hAnsi="Times New Roman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Créer le repertoire de travail Dockercoins et y ajouter </w:t>
      </w:r>
      <w:r>
        <w:rPr>
          <w:rFonts w:eastAsia="Noto Sans CJK SC Regular" w:cs="Lohit Devanagari" w:ascii="Times New Roman" w:hAnsi="Times New Roman"/>
          <w:i/>
          <w:iCs/>
          <w:color w:val="auto"/>
          <w:kern w:val="2"/>
          <w:sz w:val="24"/>
          <w:szCs w:val="24"/>
          <w:lang w:val="en-US" w:eastAsia="zh-CN" w:bidi="hi-IN"/>
        </w:rPr>
        <w:t>ansible.cfg</w:t>
      </w:r>
      <w:r>
        <w:rPr>
          <w:rFonts w:eastAsia="Noto Sans CJK SC Regular" w:cs="Lohit Devanagari" w:ascii="Times New Roman" w:hAnsi="Times New Roman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et </w:t>
      </w:r>
      <w:r>
        <w:rPr>
          <w:rFonts w:eastAsia="Noto Sans CJK SC Regular" w:cs="Lohit Devanagari" w:ascii="Times New Roman" w:hAnsi="Times New Roman"/>
          <w:i/>
          <w:iCs/>
          <w:color w:val="auto"/>
          <w:kern w:val="2"/>
          <w:sz w:val="24"/>
          <w:szCs w:val="24"/>
          <w:lang w:val="en-US" w:eastAsia="zh-CN" w:bidi="hi-IN"/>
        </w:rPr>
        <w:t>inventaire</w:t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1858645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ri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eastAsia="Noto Sans CJK SC Regular" w:cs="Lohit Devanagari" w:ascii="Times New Roman" w:hAnsi="Times New Roman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Tester la connexion avec la commade ad-hoc en utilisant le module </w:t>
      </w:r>
      <w:r>
        <w:rPr>
          <w:rFonts w:eastAsia="Noto Sans CJK SC Regular" w:cs="Lohit Devanagari" w:ascii="Times New Roman" w:hAnsi="Times New Roman"/>
          <w:i/>
          <w:iCs/>
          <w:color w:val="auto"/>
          <w:kern w:val="2"/>
          <w:sz w:val="24"/>
          <w:szCs w:val="24"/>
          <w:lang w:val="en-US" w:eastAsia="zh-CN" w:bidi="hi-IN"/>
        </w:rPr>
        <w:t>ping</w:t>
      </w:r>
    </w:p>
    <w:p>
      <w:pPr>
        <w:pStyle w:val="Ari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71340" cy="3023870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4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numPr>
          <w:ilvl w:val="0"/>
          <w:numId w:val="0"/>
        </w:numPr>
        <w:bidi w:val="0"/>
        <w:spacing w:lineRule="auto" w:line="360"/>
        <w:ind w:left="0" w:hanging="0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rFonts w:ascii="Times New Roman" w:hAnsi="Times New Roman"/>
          <w:b/>
          <w:bCs/>
          <w:i w:val="false"/>
          <w:iCs w:val="false"/>
          <w:sz w:val="40"/>
          <w:szCs w:val="40"/>
        </w:rPr>
        <w:t>Initialisation du cluster</w:t>
      </w:r>
    </w:p>
    <w:p>
      <w:pPr>
        <w:pStyle w:val="Ari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  <w:t>I</w:t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1845945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...</w:t>
      </w:r>
    </w:p>
    <w:p>
      <w:pPr>
        <w:pStyle w:val="Arial"/>
        <w:bidi w:val="0"/>
        <w:spacing w:lineRule="auto" w:line="360"/>
        <w:jc w:val="left"/>
        <w:rPr/>
      </w:pPr>
      <w:r>
        <w:rPr/>
      </w:r>
    </w:p>
    <w:p>
      <w:pPr>
        <w:pStyle w:val="Arial"/>
        <w:bidi w:val="0"/>
        <w:spacing w:lineRule="auto" w:line="360"/>
        <w:jc w:val="left"/>
        <w:rPr/>
      </w:pPr>
      <w:r>
        <w:rPr/>
      </w:r>
    </w:p>
    <w:p>
      <w:pPr>
        <w:pStyle w:val="Ari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color w:val="auto"/>
          <w:lang w:val="en-US"/>
        </w:rPr>
        <w:t>s</w:t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2636520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...</w:t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color w:val="auto"/>
          <w:lang w:val="en-US"/>
        </w:rPr>
        <w:t>s</w:t>
      </w:r>
    </w:p>
    <w:p>
      <w:pPr>
        <w:pStyle w:val="Ari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left"/>
        <w:rPr/>
      </w:pPr>
      <w:r>
        <w:rPr>
          <w:rFonts w:ascii="Times New Roman" w:hAnsi="Times New Roman"/>
          <w:b/>
          <w:bCs/>
          <w:i w:val="false"/>
          <w:iCs w:val="false"/>
          <w:sz w:val="40"/>
          <w:szCs w:val="40"/>
        </w:rPr>
        <w:t>Joindre les workers</w:t>
      </w:r>
    </w:p>
    <w:p>
      <w:pPr>
        <w:pStyle w:val="Ari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color w:val="auto"/>
          <w:lang w:val="en-US"/>
        </w:rPr>
        <w:t>s</w:t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2186305"/>
            <wp:effectExtent l="0" t="0" r="0" b="0"/>
            <wp:wrapSquare wrapText="largest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...</w:t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color w:val="auto"/>
          <w:lang w:val="en-US"/>
        </w:rPr>
        <w:t>s</w:t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2752090"/>
            <wp:effectExtent l="0" t="0" r="0" b="0"/>
            <wp:wrapSquare wrapText="largest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left"/>
        <w:rPr/>
      </w:pPr>
      <w:r>
        <w:rPr>
          <w:rFonts w:ascii="Times New Roman" w:hAnsi="Times New Roman"/>
          <w:b/>
          <w:bCs/>
          <w:i w:val="false"/>
          <w:iCs w:val="false"/>
          <w:sz w:val="40"/>
          <w:szCs w:val="40"/>
        </w:rPr>
        <w:t>Déploiement de Dockercoins</w:t>
      </w:r>
    </w:p>
    <w:p>
      <w:pPr>
        <w:pStyle w:val="Ari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color w:val="auto"/>
          <w:lang w:val="en-US"/>
        </w:rPr>
        <w:t>s</w:t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1078230"/>
            <wp:effectExtent l="0" t="0" r="0" b="0"/>
            <wp:wrapSquare wrapText="largest"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ri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color w:val="auto"/>
          <w:lang w:val="en-US"/>
        </w:rPr>
        <w:t>s</w:t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844550"/>
            <wp:effectExtent l="0" t="0" r="0" b="0"/>
            <wp:wrapSquare wrapText="largest"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ri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color w:val="auto"/>
          <w:lang w:val="en-US"/>
        </w:rPr>
        <w:t>s</w:t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4458335"/>
            <wp:effectExtent l="0" t="0" r="0" b="0"/>
            <wp:wrapSquare wrapText="largest"/>
            <wp:docPr id="1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/>
      </w:r>
    </w:p>
    <w:sectPr>
      <w:headerReference w:type="default" r:id="rId20"/>
      <w:footerReference w:type="default" r:id="rId21"/>
      <w:type w:val="nextPage"/>
      <w:pgSz w:w="11906" w:h="16838"/>
      <w:pgMar w:left="1134" w:right="567" w:gutter="0" w:header="1134" w:top="1648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bidi w:val="0"/>
      <w:jc w:val="center"/>
      <w:rPr>
        <w:b/>
        <w:b/>
        <w:bCs/>
      </w:rPr>
    </w:pPr>
    <w:r>
      <w:rPr>
        <w:b/>
        <w:bCs/>
      </w:rPr>
      <w:tab/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rPr>
        <w:b/>
        <w:bCs/>
      </w:rPr>
      <w:tab/>
    </w:r>
    <w:r>
      <w:rPr>
        <w:b/>
        <w:bCs/>
        <w:i/>
        <w:iCs/>
        <w:sz w:val="20"/>
        <w:szCs w:val="20"/>
      </w:rPr>
      <w:t>Brahim HAMDI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bidi w:val="0"/>
      <w:jc w:val="left"/>
      <w:rPr>
        <w:b/>
        <w:b/>
        <w:bCs/>
        <w:i/>
        <w:i/>
        <w:iCs/>
        <w:sz w:val="20"/>
        <w:szCs w:val="20"/>
      </w:rPr>
    </w:pPr>
    <w:r>
      <w:rPr>
        <w:b/>
        <w:bCs/>
        <w:i/>
        <w:iCs/>
        <w:sz w:val="20"/>
        <w:szCs w:val="20"/>
      </w:rPr>
      <w:t>DevOps Tools Engineer</w:t>
      <w:tab/>
      <w:tab/>
      <w:t>Labs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false"/>
        <w:b/>
        <w:iCs w:val="false"/>
        <w:bCs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i w:val="false"/>
        <w:b/>
        <w:iCs w:val="false"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 w:val="false"/>
        <w:b/>
        <w:iCs w:val="false"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i w:val="false"/>
        <w:b/>
        <w:iCs w:val="false"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i w:val="false"/>
        <w:b/>
        <w:iCs w:val="false"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i w:val="false"/>
        <w:b/>
        <w:iCs w:val="false"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i w:val="false"/>
        <w:b/>
        <w:iCs w:val="false"/>
        <w:bCs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fr-FR" w:eastAsia="zh-CN" w:bidi="hi-IN"/>
    </w:rPr>
  </w:style>
  <w:style w:type="character" w:styleId="Caractresdenumrotation">
    <w:name w:val="Caractères de numérotation"/>
    <w:qFormat/>
    <w:rPr>
      <w:b/>
      <w:bCs/>
      <w:i w:val="false"/>
      <w:iCs w:val="false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rial">
    <w:name w:val="arial"/>
    <w:basedOn w:val="Normal"/>
    <w:qFormat/>
    <w:pPr>
      <w:spacing w:lineRule="auto" w:line="360"/>
    </w:pPr>
    <w:rPr/>
  </w:style>
  <w:style w:type="paragraph" w:styleId="Entteetpieddepage">
    <w:name w:val="En-tête et pied de pag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eddepage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Entte">
    <w:name w:val="Header"/>
    <w:basedOn w:val="Normal"/>
    <w:pPr>
      <w:suppressLineNumbers/>
      <w:tabs>
        <w:tab w:val="clear" w:pos="709"/>
        <w:tab w:val="center" w:pos="5102" w:leader="none"/>
        <w:tab w:val="right" w:pos="10205" w:leader="none"/>
      </w:tabs>
    </w:pPr>
    <w:rPr/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brahimhamdi/ansible-k8s-dockercoins.git" TargetMode="External"/><Relationship Id="rId4" Type="http://schemas.openxmlformats.org/officeDocument/2006/relationships/hyperlink" Target="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737</TotalTime>
  <Application>LibreOffice/7.3.7.2$Linux_X86_64 LibreOffice_project/30$Build-2</Application>
  <AppVersion>15.0000</AppVersion>
  <Pages>9</Pages>
  <Words>186</Words>
  <Characters>969</Characters>
  <CharactersWithSpaces>1107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2019-03-07T08:08:25Z</dcterms:created>
  <dc:creator/>
  <dc:description/>
  <dc:language>fr-FR</dc:language>
  <cp:lastModifiedBy/>
  <dcterms:modified xsi:type="dcterms:W3CDTF">2024-02-09T22:32:36Z</dcterms:modified>
  <cp:revision>332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