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Override PartName="/word/activeX/activeX140.xml" ContentType="application/vnd.ms-office.activeX+xml"/>
  <Override PartName="/word/activeX/activeX15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0A" w:rsidRDefault="0061360A"/>
    <w:p w:rsidR="00344C14" w:rsidRPr="00344C14" w:rsidRDefault="00344C14">
      <w:pPr>
        <w:rPr>
          <w:b/>
          <w:sz w:val="28"/>
          <w:szCs w:val="28"/>
        </w:rPr>
      </w:pPr>
      <w:r w:rsidRPr="00344C14">
        <w:rPr>
          <w:b/>
          <w:sz w:val="28"/>
          <w:szCs w:val="28"/>
        </w:rPr>
        <w:t>1er Parcial de AGE 2012</w:t>
      </w:r>
      <w:r>
        <w:rPr>
          <w:b/>
          <w:sz w:val="28"/>
          <w:szCs w:val="28"/>
        </w:rPr>
        <w:t xml:space="preserve"> 5K2, 5k3 y 5K4</w:t>
      </w:r>
    </w:p>
    <w:p w:rsidR="00344C14" w:rsidRDefault="00344C14"/>
    <w:p w:rsidR="00344C14" w:rsidRPr="00344C14" w:rsidRDefault="004A6BC7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58656A"/>
          <w:sz w:val="20"/>
          <w:szCs w:val="20"/>
          <w:lang w:eastAsia="es-ES"/>
        </w:rPr>
        <w:t>1-</w:t>
      </w:r>
      <w:r w:rsidR="00344C14"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las siguientes afirmaciones con respecto a</w:t>
      </w:r>
      <w:r w:rsidR="00344C14"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="00344C14"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habilidades</w:t>
      </w:r>
      <w:r w:rsidR="00344C14" w:rsidRPr="00344C14">
        <w:rPr>
          <w:rFonts w:ascii="Arial" w:eastAsia="Times New Roman" w:hAnsi="Arial" w:cs="Arial"/>
          <w:b/>
          <w:bCs/>
          <w:color w:val="58656A"/>
          <w:sz w:val="20"/>
          <w:lang w:eastAsia="es-ES"/>
        </w:rPr>
        <w:t> </w:t>
      </w:r>
      <w:r w:rsidR="00344C14"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es falsa?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1" type="#_x0000_t75" style="width:20.25pt;height:18pt" o:ole="">
            <v:imagedata r:id="rId4" o:title=""/>
          </v:shape>
          <w:control r:id="rId5" w:name="DefaultOcxName" w:shapeid="_x0000_i129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 Consiste en capacidades de interrelación con las personas.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90" type="#_x0000_t75" style="width:20.25pt;height:18pt" o:ole="">
            <v:imagedata r:id="rId4" o:title=""/>
          </v:shape>
          <w:control r:id="rId6" w:name="DefaultOcxName1" w:shapeid="_x0000_i129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 Consiste en el uso de conocimientos especializados para aplicar técnicas  relacionadas con el trabajo.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89" type="#_x0000_t75" style="width:20.25pt;height:18pt" o:ole="">
            <v:imagedata r:id="rId7" o:title=""/>
          </v:shape>
          <w:control r:id="rId8" w:name="DefaultOcxName2" w:shapeid="_x0000_i1289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 Es un acerbo de informaciones, conceptos, ideas, experiencias y aprendizajes.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" name="Imagen 1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88" type="#_x0000_t75" style="width:20.25pt;height:18pt" o:ole="">
            <v:imagedata r:id="rId4" o:title=""/>
          </v:shape>
          <w:control r:id="rId10" w:name="DefaultOcxName3" w:shapeid="_x0000_i128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 Es la capacidad para diagnosticar situaciones y formular alternativas para la solución de problemas.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25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87" type="#_x0000_t75" style="width:1in;height:1in" o:ole="">
            <v:imagedata r:id="rId11" o:title=""/>
          </v:shape>
          <w:control r:id="rId12" w:name="DefaultOcxName4" w:shapeid="_x0000_i1287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</w:t>
      </w:r>
      <w:proofErr w:type="gram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Cuáles son las tres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competencias</w:t>
      </w:r>
      <w:r w:rsidRPr="00344C14">
        <w:rPr>
          <w:rFonts w:ascii="Arial" w:eastAsia="Times New Roman" w:hAnsi="Arial" w:cs="Arial"/>
          <w:b/>
          <w:bCs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 xml:space="preserve">durables que debe poseer todo administrador según </w:t>
      </w:r>
      <w:proofErr w:type="spell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Chiavenato</w:t>
      </w:r>
      <w:proofErr w:type="spell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86" type="#_x0000_t75" style="width:20.25pt;height:18pt" o:ole="">
            <v:imagedata r:id="rId4" o:title=""/>
          </v:shape>
          <w:control r:id="rId13" w:name="DefaultOcxName5" w:shapeid="_x0000_i128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 Inteligencia, prevención y privilegios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85" type="#_x0000_t75" style="width:20.25pt;height:18pt" o:ole="">
            <v:imagedata r:id="rId7" o:title=""/>
          </v:shape>
          <w:control r:id="rId14" w:name="DefaultOcxName6" w:shapeid="_x0000_i128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 Conocimiento, perspectiva y actitud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" name="Imagen 2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84" type="#_x0000_t75" style="width:20.25pt;height:18pt" o:ole="">
            <v:imagedata r:id="rId4" o:title=""/>
          </v:shape>
          <w:control r:id="rId15" w:name="DefaultOcxName7" w:shapeid="_x0000_i1284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 Conocimiento, perspectiva y visión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83" type="#_x0000_t75" style="width:20.25pt;height:18pt" o:ole="">
            <v:imagedata r:id="rId4" o:title=""/>
          </v:shape>
          <w:control r:id="rId16" w:name="DefaultOcxName8" w:shapeid="_x0000_i128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 Liderazgo, conocimiento y visión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25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3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82" type="#_x0000_t75" style="width:1in;height:1in" o:ole="">
            <v:imagedata r:id="rId11" o:title=""/>
          </v:shape>
          <w:control r:id="rId17" w:name="DefaultOcxName9" w:shapeid="_x0000_i1282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lastRenderedPageBreak/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De los papeles del administrador, que punto corresponde a los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papeles decisorios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81" type="#_x0000_t75" style="width:20.25pt;height:18pt" o:ole="">
            <v:imagedata r:id="rId4" o:title=""/>
          </v:shape>
          <w:control r:id="rId18" w:name="DefaultOcxName10" w:shapeid="_x0000_i128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 Control y Difusión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80" type="#_x0000_t75" style="width:20.25pt;height:18pt" o:ole="">
            <v:imagedata r:id="rId4" o:title=""/>
          </v:shape>
          <w:control r:id="rId19" w:name="DefaultOcxName11" w:shapeid="_x0000_i128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 Representación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79" type="#_x0000_t75" style="width:20.25pt;height:18pt" o:ole="">
            <v:imagedata r:id="rId4" o:title=""/>
          </v:shape>
          <w:control r:id="rId20" w:name="DefaultOcxName12" w:shapeid="_x0000_i1279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 Liderazgo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78" type="#_x0000_t75" style="width:20.25pt;height:18pt" o:ole="">
            <v:imagedata r:id="rId7" o:title=""/>
          </v:shape>
          <w:control r:id="rId21" w:name="DefaultOcxName13" w:shapeid="_x0000_i127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 Solución de conflictos y negociación.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3" name="Imagen 3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25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4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77" type="#_x0000_t75" style="width:1in;height:1in" o:ole="">
            <v:imagedata r:id="rId11" o:title=""/>
          </v:shape>
          <w:control r:id="rId22" w:name="DefaultOcxName14" w:shapeid="_x0000_i1277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Indique cuáles de estas afirmaciones corresponden al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 xml:space="preserve">modelo </w:t>
      </w:r>
      <w:proofErr w:type="gramStart"/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oriental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(</w:t>
      </w:r>
      <w:proofErr w:type="gram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varias opciones):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 o más de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76" type="#_x0000_t75" style="width:20.25pt;height:18pt" o:ole="">
            <v:imagedata r:id="rId23" o:title=""/>
          </v:shape>
          <w:control r:id="rId24" w:name="DefaultOcxName15" w:shapeid="_x0000_i127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 Buen precio o calidad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75" type="#_x0000_t75" style="width:20.25pt;height:18pt" o:ole="">
            <v:imagedata r:id="rId25" o:title=""/>
          </v:shape>
          <w:control r:id="rId26" w:name="DefaultOcxName16" w:shapeid="_x0000_i127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Autogestión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4" name="Imagen 4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74" type="#_x0000_t75" style="width:20.25pt;height:18pt" o:ole="">
            <v:imagedata r:id="rId25" o:title=""/>
          </v:shape>
          <w:control r:id="rId27" w:name="DefaultOcxName17" w:shapeid="_x0000_i1274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 Énfasis en el trabajo en equipo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5" name="Imagen 5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73" type="#_x0000_t75" style="width:20.25pt;height:18pt" o:ole="">
            <v:imagedata r:id="rId23" o:title=""/>
          </v:shape>
          <w:control r:id="rId28" w:name="DefaultOcxName18" w:shapeid="_x0000_i127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 Proveedores alternativos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72" type="#_x0000_t75" style="width:20.25pt;height:18pt" o:ole="">
            <v:imagedata r:id="rId23" o:title=""/>
          </v:shape>
          <w:control r:id="rId29" w:name="DefaultOcxName19" w:shapeid="_x0000_i127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e. Producción para Stock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71" type="#_x0000_t75" style="width:20.25pt;height:18pt" o:ole="">
            <v:imagedata r:id="rId25" o:title=""/>
          </v:shape>
          <w:control r:id="rId30" w:name="DefaultOcxName20" w:shapeid="_x0000_i127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f. Pequeños lotes de producción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6" name="Imagen 6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70" type="#_x0000_t75" style="width:20.25pt;height:18pt" o:ole="">
            <v:imagedata r:id="rId25" o:title=""/>
          </v:shape>
          <w:control r:id="rId31" w:name="DefaultOcxName21" w:shapeid="_x0000_i127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g. Polivalencia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7" name="Imagen 7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25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5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69" type="#_x0000_t75" style="width:1in;height:1in" o:ole="">
            <v:imagedata r:id="rId11" o:title=""/>
          </v:shape>
          <w:control r:id="rId32" w:name="DefaultOcxName22" w:shapeid="_x0000_i126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lastRenderedPageBreak/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los siguientes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hyperlink r:id="rId33" w:tooltip="Temas" w:history="1">
        <w:r w:rsidRPr="00344C14">
          <w:rPr>
            <w:rFonts w:ascii="Arial" w:eastAsia="Times New Roman" w:hAnsi="Arial" w:cs="Arial"/>
            <w:color w:val="000000"/>
            <w:sz w:val="20"/>
            <w:lang w:eastAsia="es-ES"/>
          </w:rPr>
          <w:t>temas</w:t>
        </w:r>
      </w:hyperlink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corresponde a la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vieja economía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?: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68" type="#_x0000_t75" style="width:20.25pt;height:18pt" o:ole="">
            <v:imagedata r:id="rId4" o:title=""/>
          </v:shape>
          <w:control r:id="rId34" w:name="DefaultOcxName23" w:shapeid="_x0000_i126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Innovación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67" type="#_x0000_t75" style="width:20.25pt;height:18pt" o:ole="">
            <v:imagedata r:id="rId4" o:title=""/>
          </v:shape>
          <w:control r:id="rId35" w:name="DefaultOcxName24" w:shapeid="_x0000_i126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Inmediatismo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66" type="#_x0000_t75" style="width:20.25pt;height:18pt" o:ole="">
            <v:imagedata r:id="rId7" o:title=""/>
          </v:shape>
          <w:control r:id="rId36" w:name="DefaultOcxName25" w:shapeid="_x0000_i126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Estratificación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8" name="Imagen 8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65" type="#_x0000_t75" style="width:20.25pt;height:18pt" o:ole="">
            <v:imagedata r:id="rId4" o:title=""/>
          </v:shape>
          <w:control r:id="rId37" w:name="DefaultOcxName26" w:shapeid="_x0000_i126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proofErr w:type="spellStart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>Virtualización</w:t>
      </w:r>
      <w:proofErr w:type="spellEnd"/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25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6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64" type="#_x0000_t75" style="width:1in;height:1in" o:ole="">
            <v:imagedata r:id="rId11" o:title=""/>
          </v:shape>
          <w:control r:id="rId38" w:name="DefaultOcxName27" w:shapeid="_x0000_i126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los siguientes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NO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es un principio de la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Mejora Continua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?: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63" type="#_x0000_t75" style="width:20.25pt;height:18pt" o:ole="">
            <v:imagedata r:id="rId7" o:title=""/>
          </v:shape>
          <w:control r:id="rId39" w:name="DefaultOcxName28" w:shapeid="_x0000_i126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enfatización del control jerárquico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9" name="Imagen 9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62" type="#_x0000_t75" style="width:20.25pt;height:18pt" o:ole="">
            <v:imagedata r:id="rId4" o:title=""/>
          </v:shape>
          <w:control r:id="rId40" w:name="DefaultOcxName29" w:shapeid="_x0000_i126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Comparar la organización con sus competidores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61" type="#_x0000_t75" style="width:20.25pt;height:18pt" o:ole="">
            <v:imagedata r:id="rId4" o:title=""/>
          </v:shape>
          <w:control r:id="rId41" w:name="DefaultOcxName30" w:shapeid="_x0000_i126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Crear e incentivar equipos de trabajo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60" type="#_x0000_t75" style="width:20.25pt;height:18pt" o:ole="">
            <v:imagedata r:id="rId4" o:title=""/>
          </v:shape>
          <w:control r:id="rId42" w:name="DefaultOcxName31" w:shapeid="_x0000_i126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Enfatizar a los clientes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25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7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59" type="#_x0000_t75" style="width:1in;height:1in" o:ole="">
            <v:imagedata r:id="rId11" o:title=""/>
          </v:shape>
          <w:control r:id="rId43" w:name="DefaultOcxName32" w:shapeid="_x0000_i125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las siguientes tendencias organizacionales corresponden a la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nueva lógica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de las organizaciones?: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58" type="#_x0000_t75" style="width:20.25pt;height:18pt" o:ole="">
            <v:imagedata r:id="rId4" o:title=""/>
          </v:shape>
          <w:control r:id="rId44" w:name="DefaultOcxName33" w:shapeid="_x0000_i125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Mayor control interno hacia las personas.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lastRenderedPageBreak/>
        <w:object w:dxaOrig="1440" w:dyaOrig="1440">
          <v:shape id="_x0000_i1257" type="#_x0000_t75" style="width:20.25pt;height:18pt" o:ole="">
            <v:imagedata r:id="rId7" o:title=""/>
          </v:shape>
          <w:control r:id="rId45" w:name="DefaultOcxName34" w:shapeid="_x0000_i125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Centro de atención en el negocio central.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0" name="Imagen 10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56" type="#_x0000_t75" style="width:20.25pt;height:18pt" o:ole="">
            <v:imagedata r:id="rId4" o:title=""/>
          </v:shape>
          <w:control r:id="rId46" w:name="DefaultOcxName35" w:shapeid="_x0000_i125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Énfasis en el trabajo individual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55" type="#_x0000_t75" style="width:20.25pt;height:18pt" o:ole="">
            <v:imagedata r:id="rId4" o:title=""/>
          </v:shape>
          <w:control r:id="rId47" w:name="DefaultOcxName36" w:shapeid="_x0000_i125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Más unidades de mando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25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8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54" type="#_x0000_t75" style="width:1in;height:1in" o:ole="">
            <v:imagedata r:id="rId11" o:title=""/>
          </v:shape>
          <w:control r:id="rId48" w:name="DefaultOcxName37" w:shapeid="_x0000_i125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Cuál de las siguientes afirmaciones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NO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corresponde a 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Círculos de Calidad en la Mejora continua</w:t>
      </w: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?</w:t>
      </w:r>
      <w:proofErr w:type="gramEnd"/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53" type="#_x0000_t75" style="width:20.25pt;height:18pt" o:ole="">
            <v:imagedata r:id="rId4" o:title=""/>
          </v:shape>
          <w:control r:id="rId49" w:name="DefaultOcxName38" w:shapeid="_x0000_i125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Sus miembros son libres para colectar datos y hacer investigaciones.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br/>
        <w:t>Mayor control externo hacia las personas.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br/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52" type="#_x0000_t75" style="width:20.25pt;height:18pt" o:ole="">
            <v:imagedata r:id="rId4" o:title=""/>
          </v:shape>
          <w:control r:id="rId50" w:name="DefaultOcxName39" w:shapeid="_x0000_i125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Grupo de 6 a 12 empleados  voluntarios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51" type="#_x0000_t75" style="width:20.25pt;height:18pt" o:ole="">
            <v:imagedata r:id="rId4" o:title=""/>
          </v:shape>
          <w:control r:id="rId51" w:name="DefaultOcxName40" w:shapeid="_x0000_i125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Empujan la toma de decisiones a los niveles más bajos de la organización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50" type="#_x0000_t75" style="width:20.25pt;height:18pt" o:ole="">
            <v:imagedata r:id="rId7" o:title=""/>
          </v:shape>
          <w:control r:id="rId52" w:name="DefaultOcxName41" w:shapeid="_x0000_i125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Abarca todos los niveles organizacionales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1" name="Imagen 11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25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9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49" type="#_x0000_t75" style="width:1in;height:1in" o:ole="">
            <v:imagedata r:id="rId11" o:title=""/>
          </v:shape>
          <w:control r:id="rId53" w:name="DefaultOcxName42" w:shapeid="_x0000_i124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las siguientes características corresponde a una empresa que ha realizado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proofErr w:type="spellStart"/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empowerment</w:t>
      </w:r>
      <w:proofErr w:type="spell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48" type="#_x0000_t75" style="width:20.25pt;height:18pt" o:ole="">
            <v:imagedata r:id="rId4" o:title=""/>
          </v:shape>
          <w:control r:id="rId54" w:name="DefaultOcxName43" w:shapeid="_x0000_i124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recompensa se basa solamente en los resultados del empleado en su cargo.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47" type="#_x0000_t75" style="width:20.25pt;height:18pt" o:ole="">
            <v:imagedata r:id="rId7" o:title=""/>
          </v:shape>
          <w:control r:id="rId55" w:name="DefaultOcxName44" w:shapeid="_x0000_i124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Los puestos generan valor, debido a la persona que está en ellos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2" name="Imagen 12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lastRenderedPageBreak/>
        <w:object w:dxaOrig="1440" w:dyaOrig="1440">
          <v:shape id="_x0000_i1246" type="#_x0000_t75" style="width:20.25pt;height:18pt" o:ole="">
            <v:imagedata r:id="rId4" o:title=""/>
          </v:shape>
          <w:control r:id="rId56" w:name="DefaultOcxName45" w:shapeid="_x0000_i124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puesto pertenece a la compañía.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45" type="#_x0000_t75" style="width:20.25pt;height:18pt" o:ole="">
            <v:imagedata r:id="rId4" o:title=""/>
          </v:shape>
          <w:control r:id="rId57" w:name="DefaultOcxName46" w:shapeid="_x0000_i124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No se da crédito a la gente por sus ideas o esfuerzos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10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44" type="#_x0000_t75" style="width:1in;height:1in" o:ole="">
            <v:imagedata r:id="rId11" o:title=""/>
          </v:shape>
          <w:control r:id="rId58" w:name="DefaultOcxName47" w:shapeid="_x0000_i124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las siguientes afirmaciones referidas al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Benchmarking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es FALSA?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43" type="#_x0000_t75" style="width:20.25pt;height:18pt" o:ole="">
            <v:imagedata r:id="rId4" o:title=""/>
          </v:shape>
          <w:control r:id="rId59" w:name="DefaultOcxName48" w:shapeid="_x0000_i124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organización debe ubicar y conocer la organización líder en el mercado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42" type="#_x0000_t75" style="width:20.25pt;height:18pt" o:ole="">
            <v:imagedata r:id="rId4" o:title=""/>
          </v:shape>
          <w:control r:id="rId60" w:name="DefaultOcxName49" w:shapeid="_x0000_i124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organización necesita conocer sus operaciones y evaluar sus puntos fuertes y débiles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41" type="#_x0000_t75" style="width:20.25pt;height:18pt" o:ole="">
            <v:imagedata r:id="rId4" o:title=""/>
          </v:shape>
          <w:control r:id="rId61" w:name="DefaultOcxName50" w:shapeid="_x0000_i124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Benchmarking Genérico compara a la empresa con cualquiera empresa líder en cualquier actividad para aprender de ella.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40" type="#_x0000_t75" style="width:20.25pt;height:18pt" o:ole="">
            <v:imagedata r:id="rId7" o:title=""/>
          </v:shape>
          <w:control r:id="rId62" w:name="DefaultOcxName51" w:shapeid="_x0000_i124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Benchmarking Interno tiene como objetivo buscar la sinergia de esfuerzos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3" name="Imagen 13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11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39" type="#_x0000_t75" style="width:1in;height:1in" o:ole="">
            <v:imagedata r:id="rId11" o:title=""/>
          </v:shape>
          <w:control r:id="rId63" w:name="DefaultOcxName52" w:shapeid="_x0000_i123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los siguientes párrafos NO corresponde a la definición de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proofErr w:type="spellStart"/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Gerenciar</w:t>
      </w:r>
      <w:proofErr w:type="spell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38" type="#_x0000_t75" style="width:20.25pt;height:18pt" o:ole="">
            <v:imagedata r:id="rId4" o:title=""/>
          </v:shape>
          <w:control r:id="rId64" w:name="DefaultOcxName53" w:shapeid="_x0000_i123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A</w:t>
      </w:r>
      <w:r w:rsidRPr="00344C14">
        <w:rPr>
          <w:rFonts w:ascii="Calibri" w:eastAsia="Times New Roman" w:hAnsi="Calibri" w:cs="Calibri"/>
          <w:color w:val="58656A"/>
          <w:lang w:eastAsia="es-ES"/>
        </w:rPr>
        <w:t xml:space="preserve">lienta a quienes conforman los equipos de trabajo para que se dirijan a </w:t>
      </w:r>
      <w:proofErr w:type="spellStart"/>
      <w:r w:rsidRPr="00344C14">
        <w:rPr>
          <w:rFonts w:ascii="Calibri" w:eastAsia="Times New Roman" w:hAnsi="Calibri" w:cs="Calibri"/>
          <w:color w:val="58656A"/>
          <w:lang w:eastAsia="es-ES"/>
        </w:rPr>
        <w:t>si</w:t>
      </w:r>
      <w:proofErr w:type="spellEnd"/>
      <w:r w:rsidRPr="00344C14">
        <w:rPr>
          <w:rFonts w:ascii="Calibri" w:eastAsia="Times New Roman" w:hAnsi="Calibri" w:cs="Calibri"/>
          <w:color w:val="58656A"/>
          <w:lang w:eastAsia="es-ES"/>
        </w:rPr>
        <w:t xml:space="preserve"> mismos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37" type="#_x0000_t75" style="width:20.25pt;height:18pt" o:ole="">
            <v:imagedata r:id="rId4" o:title=""/>
          </v:shape>
          <w:control r:id="rId65" w:name="DefaultOcxName54" w:shapeid="_x0000_i123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</w:t>
      </w:r>
      <w:r w:rsidRPr="00344C14">
        <w:rPr>
          <w:rFonts w:ascii="Calibri" w:eastAsia="Times New Roman" w:hAnsi="Calibri" w:cs="Calibri"/>
          <w:color w:val="58656A"/>
          <w:lang w:eastAsia="es-ES"/>
        </w:rPr>
        <w:t>n permanente actitud docente, requiere el cumplimiento de los tiempos acordados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36" type="#_x0000_t75" style="width:20.25pt;height:18pt" o:ole="">
            <v:imagedata r:id="rId4" o:title=""/>
          </v:shape>
          <w:control r:id="rId66" w:name="DefaultOcxName55" w:shapeid="_x0000_i123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eastAsia="es-ES"/>
        </w:rPr>
        <w:t>Considera en forma constante la oportunidad de cada acción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35" type="#_x0000_t75" style="width:20.25pt;height:18pt" o:ole="">
            <v:imagedata r:id="rId7" o:title=""/>
          </v:shape>
          <w:control r:id="rId67" w:name="DefaultOcxName56" w:shapeid="_x0000_i123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eastAsia="es-ES"/>
        </w:rPr>
        <w:t>A partir del orden en la estructura jerárquica integra los conocimientos y habilidades de las personas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4" name="Imagen 14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12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lastRenderedPageBreak/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34" type="#_x0000_t75" style="width:1in;height:1in" o:ole="">
            <v:imagedata r:id="rId11" o:title=""/>
          </v:shape>
          <w:control r:id="rId68" w:name="DefaultOcxName57" w:shapeid="_x0000_i123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las siguientes NO es una característica de las nuevas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tendencias organizacionales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en el mundo moderno?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33" type="#_x0000_t75" style="width:20.25pt;height:18pt" o:ole="">
            <v:imagedata r:id="rId4" o:title=""/>
          </v:shape>
          <w:control r:id="rId69" w:name="DefaultOcxName58" w:shapeid="_x0000_i123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Tramos de control cada vez más amplios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32" type="#_x0000_t75" style="width:20.25pt;height:18pt" o:ole="">
            <v:imagedata r:id="rId7" o:title=""/>
          </v:shape>
          <w:control r:id="rId70" w:name="DefaultOcxName59" w:shapeid="_x0000_i123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 xml:space="preserve">El </w:t>
      </w:r>
      <w:proofErr w:type="spellStart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>staff</w:t>
      </w:r>
      <w:proofErr w:type="spellEnd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 xml:space="preserve"> como ejecutor reemplazando a la línea en algunas actividades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5" name="Imagen 15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31" type="#_x0000_t75" style="width:20.25pt;height:18pt" o:ole="">
            <v:imagedata r:id="rId4" o:title=""/>
          </v:shape>
          <w:control r:id="rId71" w:name="DefaultOcxName60" w:shapeid="_x0000_i123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organización como un sistema de unidades de negocio interdependientes.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30" type="#_x0000_t75" style="width:20.25pt;height:18pt" o:ole="">
            <v:imagedata r:id="rId4" o:title=""/>
          </v:shape>
          <w:control r:id="rId72" w:name="DefaultOcxName61" w:shapeid="_x0000_i123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Ablandamiento de los controles externos hacia adentro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13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29" type="#_x0000_t75" style="width:1in;height:1in" o:ole="">
            <v:imagedata r:id="rId11" o:title=""/>
          </v:shape>
          <w:control r:id="rId73" w:name="DefaultOcxName62" w:shapeid="_x0000_i122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los siguientes valores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NO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constituye el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capital intelectual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de la organización?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28" type="#_x0000_t75" style="width:20.25pt;height:18pt" o:ole="">
            <v:imagedata r:id="rId4" o:title=""/>
          </v:shape>
          <w:control r:id="rId74" w:name="DefaultOcxName63" w:shapeid="_x0000_i122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Valor de las competencias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27" type="#_x0000_t75" style="width:20.25pt;height:18pt" o:ole="">
            <v:imagedata r:id="rId4" o:title=""/>
          </v:shape>
          <w:control r:id="rId75" w:name="DefaultOcxName64" w:shapeid="_x0000_i122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Valor de la organización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26" type="#_x0000_t75" style="width:20.25pt;height:18pt" o:ole="">
            <v:imagedata r:id="rId4" o:title=""/>
          </v:shape>
          <w:control r:id="rId76" w:name="DefaultOcxName65" w:shapeid="_x0000_i122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Valor de los clientes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25" type="#_x0000_t75" style="width:20.25pt;height:18pt" o:ole="">
            <v:imagedata r:id="rId7" o:title=""/>
          </v:shape>
          <w:control r:id="rId77" w:name="DefaultOcxName66" w:shapeid="_x0000_i122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br/>
        <w:t>Valor de los proveedores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br/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6" name="Imagen 16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14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lastRenderedPageBreak/>
        <w:object w:dxaOrig="1440" w:dyaOrig="1440">
          <v:shape id="_x0000_i1224" type="#_x0000_t75" style="width:1in;height:1in" o:ole="">
            <v:imagedata r:id="rId11" o:title=""/>
          </v:shape>
          <w:control r:id="rId78" w:name="DefaultOcxName67" w:shapeid="_x0000_i122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las siguientes opciones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NO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es un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nuevo parámetro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de la administración?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23" type="#_x0000_t75" style="width:20.25pt;height:18pt" o:ole="">
            <v:imagedata r:id="rId4" o:title=""/>
          </v:shape>
          <w:control r:id="rId79" w:name="DefaultOcxName68" w:shapeid="_x0000_i122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Reducción del plazo de validez del conocimiento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22" type="#_x0000_t75" style="width:20.25pt;height:18pt" o:ole="">
            <v:imagedata r:id="rId4" o:title=""/>
          </v:shape>
          <w:control r:id="rId80" w:name="DefaultOcxName69" w:shapeid="_x0000_i122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Organizaciones pequeñas y flexibles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21" type="#_x0000_t75" style="width:20.25pt;height:18pt" o:ole="">
            <v:imagedata r:id="rId7" o:title=""/>
          </v:shape>
          <w:control r:id="rId81" w:name="DefaultOcxName70" w:shapeid="_x0000_i122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Las empresas como administradora del conocimiento de las personas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7" name="Imagen 17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20" type="#_x0000_t75" style="width:20.25pt;height:18pt" o:ole="">
            <v:imagedata r:id="rId4" o:title=""/>
          </v:shape>
          <w:control r:id="rId82" w:name="DefaultOcxName71" w:shapeid="_x0000_i122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Empleado de valor para la organización, aportando su propia autogestión y conocimiento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15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219" type="#_x0000_t75" style="width:1in;height:1in" o:ole="">
            <v:imagedata r:id="rId11" o:title=""/>
          </v:shape>
          <w:control r:id="rId83" w:name="DefaultOcxName72" w:shapeid="_x0000_i121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</w:t>
      </w:r>
      <w:proofErr w:type="gram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Cuál de las siguientes afirmaciones referidas a las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nuevas tendencias en los conceptos básicos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de la teoría administrativa es VERDADERA: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18" type="#_x0000_t75" style="width:20.25pt;height:18pt" o:ole="">
            <v:imagedata r:id="rId4" o:title=""/>
          </v:shape>
          <w:control r:id="rId84" w:name="DefaultOcxName73" w:shapeid="_x0000_i121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mecanismo de integración fundamental en la organización es la jerarquía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17" type="#_x0000_t75" style="width:20.25pt;height:18pt" o:ole="">
            <v:imagedata r:id="rId4" o:title=""/>
          </v:shape>
          <w:control r:id="rId85" w:name="DefaultOcxName74" w:shapeid="_x0000_i121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nueva función de la planeación es centrar la atención en sus posibilidades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16" type="#_x0000_t75" style="width:20.25pt;height:18pt" o:ole="">
            <v:imagedata r:id="rId7" o:title=""/>
          </v:shape>
          <w:control r:id="rId86" w:name="DefaultOcxName75" w:shapeid="_x0000_i121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control enfatiza en la retroalimentación y en la realimentación.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18" name="Imagen 18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215" type="#_x0000_t75" style="width:20.25pt;height:18pt" o:ole="">
            <v:imagedata r:id="rId4" o:title=""/>
          </v:shape>
          <w:control r:id="rId87" w:name="DefaultOcxName76" w:shapeid="_x0000_i121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Los gerentes son los guardianes del espíritu de equipo corporativo y de la visión compartida</w:t>
      </w:r>
    </w:p>
    <w:p w:rsidR="00344C14" w:rsidRDefault="00344C14"/>
    <w:p w:rsidR="00344C14" w:rsidRDefault="00344C14"/>
    <w:p w:rsidR="00344C14" w:rsidRDefault="00344C14"/>
    <w:p w:rsidR="00344C14" w:rsidRDefault="00344C14"/>
    <w:p w:rsidR="00344C14" w:rsidRDefault="00344C14"/>
    <w:p w:rsidR="00344C14" w:rsidRPr="00344C14" w:rsidRDefault="004A6BC7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4A6BC7">
        <w:rPr>
          <w:rFonts w:ascii="Arial" w:eastAsia="Times New Roman" w:hAnsi="Arial" w:cs="Arial"/>
          <w:b/>
          <w:color w:val="58656A"/>
          <w:sz w:val="20"/>
          <w:szCs w:val="20"/>
          <w:lang w:eastAsia="es-ES"/>
        </w:rPr>
        <w:t>16-</w:t>
      </w:r>
      <w:r w:rsidR="00344C14" w:rsidRPr="00344C14">
        <w:rPr>
          <w:rFonts w:ascii="Arial" w:eastAsia="Times New Roman" w:hAnsi="Arial" w:cs="Arial"/>
          <w:b/>
          <w:color w:val="58656A"/>
          <w:sz w:val="20"/>
          <w:szCs w:val="20"/>
          <w:lang w:eastAsia="es-ES"/>
        </w:rPr>
        <w:t>¿</w:t>
      </w:r>
      <w:r w:rsidR="00344C14"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Cuál de las siguientes afirmaciones referidas a la</w:t>
      </w:r>
      <w:r w:rsidR="00344C14"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="00344C14"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responsabilidad social</w:t>
      </w:r>
      <w:r w:rsidR="00344C14"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="00344C14"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es FALSA?: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43" type="#_x0000_t75" style="width:20.25pt;height:18pt" o:ole="">
            <v:imagedata r:id="rId7" o:title=""/>
          </v:shape>
          <w:control r:id="rId88" w:name="DefaultOcxName78" w:shapeid="_x0000_i154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Las organizaciones comenzaron a preocuparse espontáneamente por su responsabilidad social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68" name="Imagen 268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42" type="#_x0000_t75" style="width:20.25pt;height:18pt" o:ole="">
            <v:imagedata r:id="rId4" o:title=""/>
          </v:shape>
          <w:control r:id="rId89" w:name="DefaultOcxName110" w:shapeid="_x0000_i154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Los costos sociales relacionados con cada acción deben trasladarse al consumidor.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41" type="#_x0000_t75" style="width:20.25pt;height:18pt" o:ole="">
            <v:imagedata r:id="rId4" o:title=""/>
          </v:shape>
          <w:control r:id="rId90" w:name="DefaultOcxName210" w:shapeid="_x0000_i154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responsabilidad social emerge del poder social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40" type="#_x0000_t75" style="width:20.25pt;height:18pt" o:ole="">
            <v:imagedata r:id="rId4" o:title=""/>
          </v:shape>
          <w:control r:id="rId91" w:name="DefaultOcxName310" w:shapeid="_x0000_i154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organización socialmente responsable incorpora </w:t>
      </w:r>
      <w:hyperlink r:id="rId92" w:tooltip="Objetivos" w:history="1">
        <w:r w:rsidRPr="00344C14">
          <w:rPr>
            <w:rFonts w:ascii="Calibri" w:eastAsia="Times New Roman" w:hAnsi="Calibri" w:cs="Calibri"/>
            <w:color w:val="000000"/>
            <w:u w:val="single"/>
            <w:lang w:val="es-ES_tradnl" w:eastAsia="es-ES"/>
          </w:rPr>
          <w:t>objetivos</w:t>
        </w:r>
      </w:hyperlink>
      <w:r w:rsidRPr="00344C14">
        <w:rPr>
          <w:rFonts w:ascii="Calibri" w:eastAsia="Times New Roman" w:hAnsi="Calibri" w:cs="Calibri"/>
          <w:color w:val="58656A"/>
          <w:lang w:val="es-ES_tradnl" w:eastAsia="es-ES"/>
        </w:rPr>
        <w:t> sociales en su planeación.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17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539" type="#_x0000_t75" style="width:1in;height:1in" o:ole="">
            <v:imagedata r:id="rId11" o:title=""/>
          </v:shape>
          <w:control r:id="rId93" w:name="DefaultOcxName410" w:shapeid="_x0000_i153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En la definición del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proyecto personal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 xml:space="preserve">se tienen en </w:t>
      </w: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cuenta :</w:t>
      </w:r>
      <w:proofErr w:type="gramEnd"/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38" type="#_x0000_t75" style="width:20.25pt;height:18pt" o:ole="">
            <v:imagedata r:id="rId7" o:title=""/>
          </v:shape>
          <w:control r:id="rId94" w:name="DefaultOcxName510" w:shapeid="_x0000_i153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vocación personal y las capacidades personales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69" name="Imagen 269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37" type="#_x0000_t75" style="width:20.25pt;height:18pt" o:ole="">
            <v:imagedata r:id="rId4" o:title=""/>
          </v:shape>
          <w:control r:id="rId95" w:name="DefaultOcxName610" w:shapeid="_x0000_i153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visión empresarial y la vocación personal.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36" type="#_x0000_t75" style="width:20.25pt;height:18pt" o:ole="">
            <v:imagedata r:id="rId4" o:title=""/>
          </v:shape>
          <w:control r:id="rId96" w:name="DefaultOcxName77" w:shapeid="_x0000_i153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  vocación personal y los </w:t>
      </w:r>
      <w:hyperlink r:id="rId97" w:tooltip="Objetivos" w:history="1">
        <w:r w:rsidRPr="00344C14">
          <w:rPr>
            <w:rFonts w:ascii="Calibri" w:eastAsia="Times New Roman" w:hAnsi="Calibri" w:cs="Calibri"/>
            <w:color w:val="000000"/>
            <w:u w:val="single"/>
            <w:lang w:val="es-ES_tradnl" w:eastAsia="es-ES"/>
          </w:rPr>
          <w:t>objetivos</w:t>
        </w:r>
      </w:hyperlink>
      <w:r w:rsidRPr="00344C14">
        <w:rPr>
          <w:rFonts w:ascii="Calibri" w:eastAsia="Times New Roman" w:hAnsi="Calibri" w:cs="Calibri"/>
          <w:color w:val="58656A"/>
          <w:lang w:val="es-ES_tradnl" w:eastAsia="es-ES"/>
        </w:rPr>
        <w:t> de la empresa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35" type="#_x0000_t75" style="width:20.25pt;height:18pt" o:ole="">
            <v:imagedata r:id="rId4" o:title=""/>
          </v:shape>
          <w:control r:id="rId98" w:name="DefaultOcxName81" w:shapeid="_x0000_i153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visión empresarial  y las capacidades personales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18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534" type="#_x0000_t75" style="width:1in;height:1in" o:ole="">
            <v:imagedata r:id="rId11" o:title=""/>
          </v:shape>
          <w:control r:id="rId99" w:name="DefaultOcxName91" w:shapeid="_x0000_i153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En el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protocolo de Acción para dirigir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el gerente debe tener en cuenta: ¿cuál NO corresponde?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lastRenderedPageBreak/>
        <w:object w:dxaOrig="1440" w:dyaOrig="1440">
          <v:shape id="_x0000_i1533" type="#_x0000_t75" style="width:20.25pt;height:18pt" o:ole="">
            <v:imagedata r:id="rId7" o:title=""/>
          </v:shape>
          <w:control r:id="rId100" w:name="DefaultOcxName101" w:shapeid="_x0000_i153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br/>
        <w:t>La misión y los valores de la organización.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br/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0" name="Imagen 270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32" type="#_x0000_t75" style="width:20.25pt;height:18pt" o:ole="">
            <v:imagedata r:id="rId4" o:title=""/>
          </v:shape>
          <w:control r:id="rId101" w:name="DefaultOcxName111" w:shapeid="_x0000_i153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Los conocimientos y habilidades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31" type="#_x0000_t75" style="width:20.25pt;height:18pt" o:ole="">
            <v:imagedata r:id="rId4" o:title=""/>
          </v:shape>
          <w:control r:id="rId102" w:name="DefaultOcxName121" w:shapeid="_x0000_i153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Las relaciones interpersonales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30" type="#_x0000_t75" style="width:20.25pt;height:18pt" o:ole="">
            <v:imagedata r:id="rId4" o:title=""/>
          </v:shape>
          <w:control r:id="rId103" w:name="DefaultOcxName131" w:shapeid="_x0000_i153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Los procesos de la organización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19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529" type="#_x0000_t75" style="width:1in;height:1in" o:ole="">
            <v:imagedata r:id="rId11" o:title=""/>
          </v:shape>
          <w:control r:id="rId104" w:name="DefaultOcxName141" w:shapeid="_x0000_i152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estos pares de acontecimientos responde 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impulsores de la globalización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28" type="#_x0000_t75" style="width:20.25pt;height:18pt" o:ole="">
            <v:imagedata r:id="rId4" o:title=""/>
          </v:shape>
          <w:control r:id="rId105" w:name="DefaultOcxName151" w:shapeid="_x0000_i152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Saturación de los mercados y mercado de capitales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27" type="#_x0000_t75" style="width:20.25pt;height:18pt" o:ole="">
            <v:imagedata r:id="rId4" o:title=""/>
          </v:shape>
          <w:control r:id="rId106" w:name="DefaultOcxName161" w:shapeid="_x0000_i152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mercado de capitales y el crecimiento de las telecomunicaciones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26" type="#_x0000_t75" style="width:20.25pt;height:18pt" o:ole="">
            <v:imagedata r:id="rId4" o:title=""/>
          </v:shape>
          <w:control r:id="rId107" w:name="DefaultOcxName171" w:shapeid="_x0000_i152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Introducción de Japón en occidente y la crisis de los estados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25" type="#_x0000_t75" style="width:20.25pt;height:18pt" o:ole="">
            <v:imagedata r:id="rId7" o:title=""/>
          </v:shape>
          <w:control r:id="rId108" w:name="DefaultOcxName181" w:shapeid="_x0000_i152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Introducción de Japón en occidente y la saturación de los mercados.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1" name="Imagen 271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20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524" type="#_x0000_t75" style="width:1in;height:1in" o:ole="">
            <v:imagedata r:id="rId11" o:title=""/>
          </v:shape>
          <w:control r:id="rId109" w:name="DefaultOcxName191" w:shapeid="_x0000_i152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La influencia de la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tecnología de la información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en las personas y en las organizaciones produjo: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23" type="#_x0000_t75" style="width:20.25pt;height:18pt" o:ole="">
            <v:imagedata r:id="rId4" o:title=""/>
          </v:shape>
          <w:control r:id="rId110" w:name="DefaultOcxName201" w:shapeid="_x0000_i152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ensanchamiento de las organizaciones y su burocratización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22" type="#_x0000_t75" style="width:20.25pt;height:18pt" o:ole="">
            <v:imagedata r:id="rId4" o:title=""/>
          </v:shape>
          <w:control r:id="rId111" w:name="DefaultOcxName211" w:shapeid="_x0000_i152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comprensión del espacio y la teoría clásica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21" type="#_x0000_t75" style="width:20.25pt;height:18pt" o:ole="">
            <v:imagedata r:id="rId4" o:title=""/>
          </v:shape>
          <w:control r:id="rId112" w:name="DefaultOcxName221" w:shapeid="_x0000_i152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desarrollo de la administración científica.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lastRenderedPageBreak/>
        <w:object w:dxaOrig="1440" w:dyaOrig="1440">
          <v:shape id="_x0000_i1520" type="#_x0000_t75" style="width:20.25pt;height:18pt" o:ole="">
            <v:imagedata r:id="rId7" o:title=""/>
          </v:shape>
          <w:control r:id="rId113" w:name="DefaultOcxName231" w:shapeid="_x0000_i152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La comprensión del tiempo y el espacio y la conectividad.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2" name="Imagen 272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21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519" type="#_x0000_t75" style="width:1in;height:1in" o:ole="">
            <v:imagedata r:id="rId11" o:title=""/>
          </v:shape>
          <w:control r:id="rId114" w:name="DefaultOcxName241" w:shapeid="_x0000_i151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¿Cuál de los siguientes pares de atributos de los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equipos de alto desempeño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es Incorrecto?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18" type="#_x0000_t75" style="width:20.25pt;height:18pt" o:ole="">
            <v:imagedata r:id="rId4" o:title=""/>
          </v:shape>
          <w:control r:id="rId115" w:name="DefaultOcxName251" w:shapeid="_x0000_i151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Claridad e interacción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17" type="#_x0000_t75" style="width:20.25pt;height:18pt" o:ole="">
            <v:imagedata r:id="rId4" o:title=""/>
          </v:shape>
          <w:control r:id="rId116" w:name="DefaultOcxName261" w:shapeid="_x0000_i151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Participación y responsabilidad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16" type="#_x0000_t75" style="width:20.25pt;height:18pt" o:ole="">
            <v:imagedata r:id="rId4" o:title=""/>
          </v:shape>
          <w:control r:id="rId117" w:name="DefaultOcxName271" w:shapeid="_x0000_i151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Flexibilidad y centro de atención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15" type="#_x0000_t75" style="width:20.25pt;height:18pt" o:ole="">
            <v:imagedata r:id="rId7" o:title=""/>
          </v:shape>
          <w:control r:id="rId118" w:name="DefaultOcxName281" w:shapeid="_x0000_i151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Velocidad  y respeto a las normas.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3" name="Imagen 273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22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514" type="#_x0000_t75" style="width:1in;height:1in" o:ole="">
            <v:imagedata r:id="rId11" o:title=""/>
          </v:shape>
          <w:control r:id="rId119" w:name="DefaultOcxName291" w:shapeid="_x0000_i151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capital intelectual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 constituye por 3 aspectos intangible, que son: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13" type="#_x0000_t75" style="width:20.25pt;height:18pt" o:ole="">
            <v:imagedata r:id="rId4" o:title=""/>
          </v:shape>
          <w:control r:id="rId120" w:name="DefaultOcxName301" w:shapeid="_x0000_i151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Nuestra sociedad, nuestra organización y nuestros proveedores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12" type="#_x0000_t75" style="width:20.25pt;height:18pt" o:ole="">
            <v:imagedata r:id="rId4" o:title=""/>
          </v:shape>
          <w:control r:id="rId121" w:name="DefaultOcxName311" w:shapeid="_x0000_i151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Nuestros valores, nuestra sociedad  y nuestras personas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11" type="#_x0000_t75" style="width:20.25pt;height:18pt" o:ole="">
            <v:imagedata r:id="rId4" o:title=""/>
          </v:shape>
          <w:control r:id="rId122" w:name="DefaultOcxName321" w:shapeid="_x0000_i151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Nuestros proveedores, nuestra organización y nuestras personas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10" type="#_x0000_t75" style="width:20.25pt;height:18pt" o:ole="">
            <v:imagedata r:id="rId7" o:title=""/>
          </v:shape>
          <w:control r:id="rId123" w:name="DefaultOcxName331" w:shapeid="_x0000_i151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Nuestros clientes, nuestra organización y nuestras personas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4" name="Imagen 274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23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lastRenderedPageBreak/>
        <w:object w:dxaOrig="1440" w:dyaOrig="1440">
          <v:shape id="_x0000_i1509" type="#_x0000_t75" style="width:1in;height:1in" o:ole="">
            <v:imagedata r:id="rId11" o:title=""/>
          </v:shape>
          <w:control r:id="rId124" w:name="DefaultOcxName341" w:shapeid="_x0000_i150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Una de las siguientes afirmaciones relacionadas con la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gestión del conocimiento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 xml:space="preserve">es </w:t>
      </w:r>
      <w:proofErr w:type="spell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verdaderaEl</w:t>
      </w:r>
      <w:proofErr w:type="spellEnd"/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capital intelectual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 constituye por 3 aspectos intangible, que son: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08" type="#_x0000_t75" style="width:20.25pt;height:18pt" o:ole="">
            <v:imagedata r:id="rId4" o:title=""/>
          </v:shape>
          <w:control r:id="rId125" w:name="DefaultOcxName351" w:shapeid="_x0000_i150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Los asuntos financieros representan el verdadero valor del negocio.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07" type="#_x0000_t75" style="width:20.25pt;height:18pt" o:ole="">
            <v:imagedata r:id="rId4" o:title=""/>
          </v:shape>
          <w:control r:id="rId126" w:name="DefaultOcxName361" w:shapeid="_x0000_i150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conocimiento como recurso ocupa un lugar físico diferente.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06" type="#_x0000_t75" style="width:20.25pt;height:18pt" o:ole="">
            <v:imagedata r:id="rId4" o:title=""/>
          </v:shape>
          <w:control r:id="rId127" w:name="DefaultOcxName371" w:shapeid="_x0000_i150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conocimiento es un activo tangible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05" type="#_x0000_t75" style="width:20.25pt;height:18pt" o:ole="">
            <v:imagedata r:id="rId7" o:title=""/>
          </v:shape>
          <w:control r:id="rId128" w:name="DefaultOcxName381" w:shapeid="_x0000_i150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Los activos intangibles constituyen el capital intelectual de las empresas.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5" name="Imagen 275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24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504" type="#_x0000_t75" style="width:1in;height:1in" o:ole="">
            <v:imagedata r:id="rId11" o:title=""/>
          </v:shape>
          <w:control r:id="rId129" w:name="DefaultOcxName391" w:shapeid="_x0000_i150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 xml:space="preserve">Peter </w:t>
      </w:r>
      <w:proofErr w:type="spell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Senge</w:t>
      </w:r>
      <w:proofErr w:type="spell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 xml:space="preserve"> propone 5 disciplinas para construir la capacidad de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aprendizaje en las organizaciones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. ¿</w:t>
      </w: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cuál</w:t>
      </w:r>
      <w:proofErr w:type="gram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 xml:space="preserve"> de estas opciones contiene 3 disciplinas de las propuestas: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03" type="#_x0000_t75" style="width:20.25pt;height:18pt" o:ole="">
            <v:imagedata r:id="rId4" o:title=""/>
          </v:shape>
          <w:control r:id="rId130" w:name="DefaultOcxName401" w:shapeid="_x0000_i150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Dominio personal, autogestión de la carrera,  visión compartida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02" type="#_x0000_t75" style="width:20.25pt;height:18pt" o:ole="">
            <v:imagedata r:id="rId4" o:title=""/>
          </v:shape>
          <w:control r:id="rId131" w:name="DefaultOcxName411" w:shapeid="_x0000_i150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Razonamiento creativo, visión compartida y aprendizaje de equipos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01" type="#_x0000_t75" style="width:20.25pt;height:18pt" o:ole="">
            <v:imagedata r:id="rId7" o:title=""/>
          </v:shape>
          <w:control r:id="rId132" w:name="DefaultOcxName421" w:shapeid="_x0000_i150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Pensamiento sistémico,  modelos mentales y  visión compartida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6" name="Imagen 276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500" type="#_x0000_t75" style="width:20.25pt;height:18pt" o:ole="">
            <v:imagedata r:id="rId4" o:title=""/>
          </v:shape>
          <w:control r:id="rId133" w:name="DefaultOcxName431" w:shapeid="_x0000_i150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Dominio personal, conocimiento tecnológico  y pensamiento sistémico pasado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25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499" type="#_x0000_t75" style="width:1in;height:1in" o:ole="">
            <v:imagedata r:id="rId11" o:title=""/>
          </v:shape>
          <w:control r:id="rId134" w:name="DefaultOcxName441" w:shapeid="_x0000_i149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lastRenderedPageBreak/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Cuando se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motiva el aprendizaje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 xml:space="preserve">, las personas (según </w:t>
      </w:r>
      <w:proofErr w:type="spell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Geus</w:t>
      </w:r>
      <w:proofErr w:type="spell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) se hacen capaces de: ¿Cuál no corresponde?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98" type="#_x0000_t75" style="width:20.25pt;height:18pt" o:ole="">
            <v:imagedata r:id="rId7" o:title=""/>
          </v:shape>
          <w:control r:id="rId135" w:name="DefaultOcxName451" w:shapeid="_x0000_i149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Formular una estrategia exitosa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7" name="Imagen 277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97" type="#_x0000_t75" style="width:20.25pt;height:18pt" o:ole="">
            <v:imagedata r:id="rId4" o:title=""/>
          </v:shape>
          <w:control r:id="rId136" w:name="DefaultOcxName461" w:shapeid="_x0000_i149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Sentir recompensa en su trabajo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96" type="#_x0000_t75" style="width:20.25pt;height:18pt" o:ole="">
            <v:imagedata r:id="rId4" o:title=""/>
          </v:shape>
          <w:control r:id="rId137" w:name="DefaultOcxName471" w:shapeid="_x0000_i149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Desarrollar nuevas competencias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95" type="#_x0000_t75" style="width:20.25pt;height:18pt" o:ole="">
            <v:imagedata r:id="rId4" o:title=""/>
          </v:shape>
          <w:control r:id="rId138" w:name="DefaultOcxName481" w:shapeid="_x0000_i149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 xml:space="preserve">Adquirir nuevos </w:t>
      </w:r>
      <w:proofErr w:type="spellStart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>insights</w:t>
      </w:r>
      <w:proofErr w:type="spellEnd"/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26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494" type="#_x0000_t75" style="width:1in;height:1in" o:ole="">
            <v:imagedata r:id="rId11" o:title=""/>
          </v:shape>
          <w:control r:id="rId139" w:name="DefaultOcxName491" w:shapeid="_x0000_i149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Dentro del nuevo enfoque,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la estrategia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 presenta en 3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orientaciones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. ¿Cuál de las siguientes afirmaciones es Verdadera?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93" type="#_x0000_t75" style="width:20.25pt;height:18pt" o:ole="">
            <v:imagedata r:id="rId7" o:title=""/>
          </v:shape>
          <w:control r:id="rId140" w:name="DefaultOcxName501" w:shapeid="_x0000_i149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En la emprendedora la figura del presidente tiene un papel fundamental en el proceso.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8" name="Imagen 278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92" type="#_x0000_t75" style="width:20.25pt;height:18pt" o:ole="">
            <v:imagedata r:id="rId4" o:title=""/>
          </v:shape>
          <w:control r:id="rId141" w:name="DefaultOcxName511" w:shapeid="_x0000_i149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Todas las opciones son verdaderas.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91" type="#_x0000_t75" style="width:20.25pt;height:18pt" o:ole="">
            <v:imagedata r:id="rId4" o:title=""/>
          </v:shape>
          <w:control r:id="rId142" w:name="DefaultOcxName521" w:shapeid="_x0000_i149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En la de configuración las estrategias aparecen primero como estándares del pasado.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90" type="#_x0000_t75" style="width:20.25pt;height:18pt" o:ole="">
            <v:imagedata r:id="rId4" o:title=""/>
          </v:shape>
          <w:control r:id="rId143" w:name="DefaultOcxName531" w:shapeid="_x0000_i149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 xml:space="preserve">En la del aprendizaje la estrategia es </w:t>
      </w:r>
      <w:proofErr w:type="gramStart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>semiconsciente ,</w:t>
      </w:r>
      <w:proofErr w:type="gramEnd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 xml:space="preserve"> enraizada en la experiencia y en la intuición del líder.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27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489" type="#_x0000_t75" style="width:1in;height:1in" o:ole="">
            <v:imagedata r:id="rId11" o:title=""/>
          </v:shape>
          <w:control r:id="rId144" w:name="DefaultOcxName541" w:shapeid="_x0000_i148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lastRenderedPageBreak/>
        <w:t>Miles y Snow clasifican las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conductas corporativas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  para relacionarse con el ambiente en cuatro categorías. Marque la incorrecta.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88" type="#_x0000_t75" style="width:20.25pt;height:18pt" o:ole="">
            <v:imagedata r:id="rId4" o:title=""/>
          </v:shape>
          <w:control r:id="rId145" w:name="DefaultOcxName551" w:shapeid="_x0000_i148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Estrategia defensiva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87" type="#_x0000_t75" style="width:20.25pt;height:18pt" o:ole="">
            <v:imagedata r:id="rId4" o:title=""/>
          </v:shape>
          <w:control r:id="rId146" w:name="DefaultOcxName561" w:shapeid="_x0000_i148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Estrategia ofensiva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86" type="#_x0000_t75" style="width:20.25pt;height:18pt" o:ole="">
            <v:imagedata r:id="rId4" o:title=""/>
          </v:shape>
          <w:control r:id="rId147" w:name="DefaultOcxName571" w:shapeid="_x0000_i148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Estrategia analítica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85" type="#_x0000_t75" style="width:20.25pt;height:18pt" o:ole="">
            <v:imagedata r:id="rId7" o:title=""/>
          </v:shape>
          <w:control r:id="rId148" w:name="DefaultOcxName581" w:shapeid="_x0000_i148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Estrategia flexible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79" name="Imagen 279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28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484" type="#_x0000_t75" style="width:1in;height:1in" o:ole="">
            <v:imagedata r:id="rId11" o:title=""/>
          </v:shape>
          <w:control r:id="rId149" w:name="DefaultOcxName591" w:shapeid="_x0000_i148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Las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prácticas éticas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en los negocios benefician a la organización en los siguientes aspectos (indique el incorrecto)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83" type="#_x0000_t75" style="width:20.25pt;height:18pt" o:ole="">
            <v:imagedata r:id="rId7" o:title=""/>
          </v:shape>
          <w:control r:id="rId150" w:name="DefaultOcxName601" w:shapeid="_x0000_i1483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Times New Roman" w:eastAsia="Times New Roman" w:hAnsi="Times New Roman" w:cs="Times New Roman"/>
          <w:color w:val="58656A"/>
          <w:sz w:val="24"/>
          <w:szCs w:val="24"/>
          <w:lang w:val="es-ES_tradnl" w:eastAsia="es-ES"/>
        </w:rPr>
        <w:t>Rediseño de los procesos principales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80" name="Imagen 280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82" type="#_x0000_t75" style="width:20.25pt;height:18pt" o:ole="">
            <v:imagedata r:id="rId4" o:title=""/>
          </v:shape>
          <w:control r:id="rId151" w:name="DefaultOcxName611" w:shapeid="_x0000_i1482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Times New Roman" w:eastAsia="Times New Roman" w:hAnsi="Times New Roman" w:cs="Times New Roman"/>
          <w:color w:val="58656A"/>
          <w:sz w:val="24"/>
          <w:szCs w:val="24"/>
          <w:lang w:val="es-ES_tradnl" w:eastAsia="es-ES"/>
        </w:rPr>
        <w:t>Mejora de la salud organizacional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81" type="#_x0000_t75" style="width:20.25pt;height:18pt" o:ole="">
            <v:imagedata r:id="rId4" o:title=""/>
          </v:shape>
          <w:control r:id="rId152" w:name="DefaultOcxName621" w:shapeid="_x0000_i148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Times New Roman" w:eastAsia="Times New Roman" w:hAnsi="Times New Roman" w:cs="Times New Roman"/>
          <w:color w:val="58656A"/>
          <w:sz w:val="24"/>
          <w:szCs w:val="24"/>
          <w:lang w:val="es-ES_tradnl" w:eastAsia="es-ES"/>
        </w:rPr>
        <w:t>Aumento de la productividad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80" type="#_x0000_t75" style="width:20.25pt;height:18pt" o:ole="">
            <v:imagedata r:id="rId4" o:title=""/>
          </v:shape>
          <w:control r:id="rId153" w:name="DefaultOcxName631" w:shapeid="_x0000_i1480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Times New Roman" w:eastAsia="Times New Roman" w:hAnsi="Times New Roman" w:cs="Times New Roman"/>
          <w:color w:val="58656A"/>
          <w:sz w:val="24"/>
          <w:szCs w:val="24"/>
          <w:lang w:val="es-ES_tradnl" w:eastAsia="es-ES"/>
        </w:rPr>
        <w:t>Minimización de la reglamentación gubernamental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29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479" type="#_x0000_t75" style="width:1in;height:1in" o:ole="">
            <v:imagedata r:id="rId11" o:title=""/>
          </v:shape>
          <w:control r:id="rId154" w:name="DefaultOcxName641" w:shapeid="_x0000_i1479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Una organización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socialmente responsable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  desempeña las siguientes obligaciones</w:t>
      </w: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:  (</w:t>
      </w:r>
      <w:proofErr w:type="gramEnd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marque la  opción correcta)</w:t>
      </w:r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78" type="#_x0000_t75" style="width:20.25pt;height:18pt" o:ole="">
            <v:imagedata r:id="rId4" o:title=""/>
          </v:shape>
          <w:control r:id="rId155" w:name="DefaultOcxName651" w:shapeid="_x0000_i1478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Incorpora </w:t>
      </w:r>
      <w:hyperlink r:id="rId156" w:tooltip="Objetivos" w:history="1">
        <w:r w:rsidRPr="00344C14">
          <w:rPr>
            <w:rFonts w:ascii="Calibri" w:eastAsia="Times New Roman" w:hAnsi="Calibri" w:cs="Calibri"/>
            <w:color w:val="000000"/>
            <w:u w:val="single"/>
            <w:lang w:val="es-ES_tradnl" w:eastAsia="es-ES"/>
          </w:rPr>
          <w:t>objetivos</w:t>
        </w:r>
      </w:hyperlink>
      <w:r w:rsidRPr="00344C14">
        <w:rPr>
          <w:rFonts w:ascii="Calibri" w:eastAsia="Times New Roman" w:hAnsi="Calibri" w:cs="Calibri"/>
          <w:color w:val="58656A"/>
          <w:lang w:val="es-ES_tradnl" w:eastAsia="es-ES"/>
        </w:rPr>
        <w:t> sociales en su planeación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lastRenderedPageBreak/>
        <w:object w:dxaOrig="1440" w:dyaOrig="1440">
          <v:shape id="_x0000_i1477" type="#_x0000_t75" style="width:20.25pt;height:18pt" o:ole="">
            <v:imagedata r:id="rId4" o:title=""/>
          </v:shape>
          <w:control r:id="rId157" w:name="DefaultOcxName661" w:shapeid="_x0000_i1477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Presenta reportes a los miembros organizacionales y a los socios sobre los progresos en su responsabilidad social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76" type="#_x0000_t75" style="width:20.25pt;height:18pt" o:ole="">
            <v:imagedata r:id="rId7" o:title=""/>
          </v:shape>
          <w:control r:id="rId158" w:name="DefaultOcxName671" w:shapeid="_x0000_i1476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Times New Roman" w:eastAsia="Times New Roman" w:hAnsi="Times New Roman" w:cs="Times New Roman"/>
          <w:color w:val="58656A"/>
          <w:sz w:val="24"/>
          <w:szCs w:val="24"/>
          <w:lang w:val="es-ES_tradnl" w:eastAsia="es-ES"/>
        </w:rPr>
        <w:t>Todas las opciones son verdaderas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81" name="Imagen 281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75" type="#_x0000_t75" style="width:20.25pt;height:18pt" o:ole="">
            <v:imagedata r:id="rId4" o:title=""/>
          </v:shape>
          <w:control r:id="rId159" w:name="DefaultOcxName681" w:shapeid="_x0000_i1475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 xml:space="preserve">Utiliza normas comparativas de </w:t>
      </w:r>
      <w:proofErr w:type="gramStart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>otros</w:t>
      </w:r>
      <w:proofErr w:type="gramEnd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 xml:space="preserve"> organizaciones en sus programas sociales</w:t>
      </w:r>
    </w:p>
    <w:p w:rsidR="00344C14" w:rsidRPr="00344C14" w:rsidRDefault="00344C14" w:rsidP="00344C14">
      <w:pPr>
        <w:shd w:val="clear" w:color="auto" w:fill="EEEEEE"/>
        <w:spacing w:after="0" w:line="240" w:lineRule="auto"/>
        <w:outlineLvl w:val="1"/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</w:pPr>
      <w:r w:rsidRPr="00344C14">
        <w:rPr>
          <w:rFonts w:ascii="Arial" w:eastAsia="Times New Roman" w:hAnsi="Arial" w:cs="Arial"/>
          <w:b/>
          <w:bCs/>
          <w:color w:val="58656A"/>
          <w:sz w:val="25"/>
          <w:szCs w:val="25"/>
          <w:lang w:eastAsia="es-ES"/>
        </w:rPr>
        <w:t>Pregunta</w:t>
      </w:r>
      <w:r w:rsidRPr="00344C14">
        <w:rPr>
          <w:rFonts w:ascii="Arial" w:eastAsia="Times New Roman" w:hAnsi="Arial" w:cs="Arial"/>
          <w:b/>
          <w:bCs/>
          <w:color w:val="58656A"/>
          <w:sz w:val="38"/>
          <w:lang w:eastAsia="es-ES"/>
        </w:rPr>
        <w:t>30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Correcta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t>Puntúa 1,00 sobre 1,00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16"/>
          <w:szCs w:val="16"/>
          <w:lang w:eastAsia="es-ES"/>
        </w:rPr>
      </w:pPr>
      <w:r w:rsidRPr="00344C14">
        <w:rPr>
          <w:rFonts w:ascii="Arial" w:eastAsia="Times New Roman" w:hAnsi="Arial" w:cs="Arial"/>
          <w:color w:val="58656A"/>
          <w:sz w:val="16"/>
          <w:szCs w:val="16"/>
          <w:lang w:eastAsia="es-ES"/>
        </w:rPr>
        <w:object w:dxaOrig="1440" w:dyaOrig="1440">
          <v:shape id="_x0000_i1474" type="#_x0000_t75" style="width:1in;height:1in" o:ole="">
            <v:imagedata r:id="rId11" o:title=""/>
          </v:shape>
          <w:control r:id="rId160" w:name="DefaultOcxName691" w:shapeid="_x0000_i1474"/>
        </w:object>
      </w:r>
      <w:r w:rsidRPr="00344C14">
        <w:rPr>
          <w:rFonts w:ascii="Arial" w:eastAsia="Times New Roman" w:hAnsi="Arial" w:cs="Arial"/>
          <w:color w:val="58656A"/>
          <w:sz w:val="16"/>
          <w:lang w:eastAsia="es-ES"/>
        </w:rPr>
        <w:t>Marcar pregunta</w:t>
      </w:r>
    </w:p>
    <w:p w:rsidR="00344C14" w:rsidRPr="00344C14" w:rsidRDefault="00344C14" w:rsidP="00344C14">
      <w:pPr>
        <w:shd w:val="clear" w:color="auto" w:fill="E4F1FA"/>
        <w:spacing w:before="240" w:after="240" w:line="240" w:lineRule="atLeast"/>
        <w:outlineLvl w:val="2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Texto de la pregunta</w:t>
      </w:r>
    </w:p>
    <w:p w:rsidR="00344C14" w:rsidRPr="00344C14" w:rsidRDefault="00344C14" w:rsidP="00344C14">
      <w:pPr>
        <w:shd w:val="clear" w:color="auto" w:fill="E4F1FA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Las nuevas teorías de las organizaciones determinan cambios también en el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Arial" w:eastAsia="Times New Roman" w:hAnsi="Arial" w:cs="Arial"/>
          <w:b/>
          <w:bCs/>
          <w:color w:val="58656A"/>
          <w:sz w:val="20"/>
          <w:szCs w:val="20"/>
          <w:lang w:eastAsia="es-ES"/>
        </w:rPr>
        <w:t>rol de los gerentes</w: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. Al respecto, cuál de las siguientes afirmaciones es correcta</w:t>
      </w: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?</w:t>
      </w:r>
      <w:proofErr w:type="gramEnd"/>
    </w:p>
    <w:p w:rsidR="00344C14" w:rsidRPr="00344C14" w:rsidRDefault="00344C14" w:rsidP="00344C14">
      <w:pPr>
        <w:shd w:val="clear" w:color="auto" w:fill="E4F1FA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Seleccione una: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73" type="#_x0000_t75" style="width:20.25pt;height:18pt" o:ole="">
            <v:imagedata r:id="rId7" o:title=""/>
          </v:shape>
          <w:control r:id="rId161" w:name="DefaultOcxName701" w:shapeid="_x0000_i1473"/>
        </w:object>
      </w: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a.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Times New Roman" w:eastAsia="Times New Roman" w:hAnsi="Times New Roman" w:cs="Times New Roman"/>
          <w:color w:val="58656A"/>
          <w:sz w:val="24"/>
          <w:szCs w:val="24"/>
          <w:lang w:val="es-ES_tradnl" w:eastAsia="es-ES"/>
        </w:rPr>
        <w:t>…</w:t>
      </w:r>
      <w:proofErr w:type="gramEnd"/>
      <w:r w:rsidRPr="00344C14">
        <w:rPr>
          <w:rFonts w:ascii="Times New Roman" w:eastAsia="Times New Roman" w:hAnsi="Times New Roman" w:cs="Times New Roman"/>
          <w:color w:val="58656A"/>
          <w:sz w:val="24"/>
          <w:szCs w:val="24"/>
          <w:lang w:val="es-ES_tradnl" w:eastAsia="es-ES"/>
        </w:rPr>
        <w:t xml:space="preserve"> estimulan la autonomía,  la iniciativa, la conectividad …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>
        <w:rPr>
          <w:rFonts w:ascii="Arial" w:eastAsia="Times New Roman" w:hAnsi="Arial" w:cs="Arial"/>
          <w:noProof/>
          <w:color w:val="58656A"/>
          <w:sz w:val="20"/>
          <w:szCs w:val="20"/>
          <w:lang w:eastAsia="es-ES"/>
        </w:rPr>
        <w:drawing>
          <wp:inline distT="0" distB="0" distL="0" distR="0">
            <wp:extent cx="152400" cy="152400"/>
            <wp:effectExtent l="19050" t="0" r="0" b="0"/>
            <wp:docPr id="282" name="Imagen 282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orrec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4" w:rsidRPr="00344C14" w:rsidRDefault="00344C14" w:rsidP="00344C14">
      <w:pPr>
        <w:shd w:val="clear" w:color="auto" w:fill="FFF3BF"/>
        <w:spacing w:after="12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Correcta.</w:t>
      </w:r>
    </w:p>
    <w:p w:rsidR="00344C14" w:rsidRPr="00344C14" w:rsidRDefault="00344C14" w:rsidP="00344C14">
      <w:pPr>
        <w:shd w:val="clear" w:color="auto" w:fill="EEEEEE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72" type="#_x0000_t75" style="width:20.25pt;height:18pt" o:ole="">
            <v:imagedata r:id="rId4" o:title=""/>
          </v:shape>
          <w:control r:id="rId162" w:name="DefaultOcxName711" w:shapeid="_x0000_i1472"/>
        </w:object>
      </w: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b.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…</w:t>
      </w:r>
      <w:proofErr w:type="gramEnd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 xml:space="preserve"> son los guardianes de la visión compartida del futuro, de la conservación de la cultura organizacional.</w:t>
      </w:r>
    </w:p>
    <w:p w:rsidR="00344C14" w:rsidRPr="00344C14" w:rsidRDefault="00344C14" w:rsidP="00344C14">
      <w:pPr>
        <w:shd w:val="clear" w:color="auto" w:fill="F5F5F5"/>
        <w:spacing w:after="0"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71" type="#_x0000_t75" style="width:20.25pt;height:18pt" o:ole="">
            <v:imagedata r:id="rId4" o:title=""/>
          </v:shape>
          <w:control r:id="rId163" w:name="DefaultOcxName721" w:shapeid="_x0000_i1471"/>
        </w:object>
      </w: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c.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El futuro de la organización puede y debe ser establecido y capitaneado por los gerentes.</w:t>
      </w:r>
    </w:p>
    <w:p w:rsidR="00344C14" w:rsidRPr="00344C14" w:rsidRDefault="00344C14" w:rsidP="00344C14">
      <w:pPr>
        <w:shd w:val="clear" w:color="auto" w:fill="EEEEEE"/>
        <w:spacing w:line="240" w:lineRule="atLeast"/>
        <w:rPr>
          <w:rFonts w:ascii="Arial" w:eastAsia="Times New Roman" w:hAnsi="Arial" w:cs="Arial"/>
          <w:color w:val="58656A"/>
          <w:sz w:val="20"/>
          <w:szCs w:val="20"/>
          <w:lang w:eastAsia="es-ES"/>
        </w:rPr>
      </w:pPr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object w:dxaOrig="1440" w:dyaOrig="1440">
          <v:shape id="_x0000_i1470" type="#_x0000_t75" style="width:20.25pt;height:18pt" o:ole="">
            <v:imagedata r:id="rId4" o:title=""/>
          </v:shape>
          <w:control r:id="rId164" w:name="DefaultOcxName731" w:shapeid="_x0000_i1470"/>
        </w:object>
      </w:r>
      <w:proofErr w:type="gramStart"/>
      <w:r w:rsidRPr="00344C14">
        <w:rPr>
          <w:rFonts w:ascii="Arial" w:eastAsia="Times New Roman" w:hAnsi="Arial" w:cs="Arial"/>
          <w:color w:val="58656A"/>
          <w:sz w:val="20"/>
          <w:szCs w:val="20"/>
          <w:lang w:eastAsia="es-ES"/>
        </w:rPr>
        <w:t>d.</w:t>
      </w:r>
      <w:r w:rsidRPr="00344C14">
        <w:rPr>
          <w:rFonts w:ascii="Arial" w:eastAsia="Times New Roman" w:hAnsi="Arial" w:cs="Arial"/>
          <w:color w:val="58656A"/>
          <w:sz w:val="20"/>
          <w:lang w:eastAsia="es-ES"/>
        </w:rPr>
        <w:t> </w:t>
      </w:r>
      <w:r w:rsidRPr="00344C14">
        <w:rPr>
          <w:rFonts w:ascii="Calibri" w:eastAsia="Times New Roman" w:hAnsi="Calibri" w:cs="Calibri"/>
          <w:color w:val="58656A"/>
          <w:lang w:val="es-ES_tradnl" w:eastAsia="es-ES"/>
        </w:rPr>
        <w:t>…</w:t>
      </w:r>
      <w:proofErr w:type="gramEnd"/>
      <w:r w:rsidRPr="00344C14">
        <w:rPr>
          <w:rFonts w:ascii="Calibri" w:eastAsia="Times New Roman" w:hAnsi="Calibri" w:cs="Calibri"/>
          <w:color w:val="58656A"/>
          <w:lang w:val="es-ES_tradnl" w:eastAsia="es-ES"/>
        </w:rPr>
        <w:t xml:space="preserve"> son los guardianes del espíritu de equipo corporativo .</w:t>
      </w:r>
    </w:p>
    <w:p w:rsidR="00344C14" w:rsidRDefault="00344C14"/>
    <w:sectPr w:rsidR="00344C14" w:rsidSect="00613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44C14"/>
    <w:rsid w:val="0000125C"/>
    <w:rsid w:val="00344C14"/>
    <w:rsid w:val="004A6BC7"/>
    <w:rsid w:val="0061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0A"/>
  </w:style>
  <w:style w:type="paragraph" w:styleId="Ttulo2">
    <w:name w:val="heading 2"/>
    <w:basedOn w:val="Normal"/>
    <w:link w:val="Ttulo2Car"/>
    <w:uiPriority w:val="9"/>
    <w:qFormat/>
    <w:rsid w:val="00344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44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4C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44C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44C14"/>
  </w:style>
  <w:style w:type="character" w:customStyle="1" w:styleId="qno">
    <w:name w:val="qno"/>
    <w:basedOn w:val="Fuentedeprrafopredeter"/>
    <w:rsid w:val="00344C14"/>
  </w:style>
  <w:style w:type="character" w:customStyle="1" w:styleId="questionflagtext">
    <w:name w:val="questionflagtext"/>
    <w:basedOn w:val="Fuentedeprrafopredeter"/>
    <w:rsid w:val="00344C14"/>
  </w:style>
  <w:style w:type="character" w:styleId="Hipervnculo">
    <w:name w:val="Hyperlink"/>
    <w:basedOn w:val="Fuentedeprrafopredeter"/>
    <w:uiPriority w:val="99"/>
    <w:semiHidden/>
    <w:unhideWhenUsed/>
    <w:rsid w:val="00344C1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34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12166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94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33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69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32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7991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91796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9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1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285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82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7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45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7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9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4666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16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6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539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699475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7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6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590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43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40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9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798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9758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318618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3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2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6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45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35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6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11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3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7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243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7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6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211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92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60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96685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425824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9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784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2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7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478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17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31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2029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868645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2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4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156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57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48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3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35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7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613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993286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6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7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7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38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34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6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57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93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2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7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40940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06102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3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1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41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112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5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63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7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2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101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91695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375839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7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0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1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59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8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5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7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313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24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1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5388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2380504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6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7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1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91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9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8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54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73991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044934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4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2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0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0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32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9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6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01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9919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946461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1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1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0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49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5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68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267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367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42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4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39917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9759865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8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1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0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931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87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78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99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8890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869244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5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3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82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2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9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42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7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04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186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3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630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242684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10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1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87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80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18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21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10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506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30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809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1672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74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459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7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011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9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01646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6619339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26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7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961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6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097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97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3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0991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9987300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4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8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2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2593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2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5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38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69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1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39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9480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099160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0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2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1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69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900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9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25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88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09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8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79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1333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052621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8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699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9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8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8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968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0936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261997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7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5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4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7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9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82917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5960182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7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7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1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6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1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3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51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5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4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0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1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826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36508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2399019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9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39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99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216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28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2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8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7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25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3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96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3848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318771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0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7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2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84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94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4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622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53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400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8449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5753173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7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4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556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6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1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489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5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193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849605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9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6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038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37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7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77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86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1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35280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832860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7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2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24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2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1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9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17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2365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480671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6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9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0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6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40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8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63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5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3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2986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962480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1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0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4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510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29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67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16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9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2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78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17350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876910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3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2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15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7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3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3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717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69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control" Target="activeX/activeX105.xml"/><Relationship Id="rId21" Type="http://schemas.openxmlformats.org/officeDocument/2006/relationships/control" Target="activeX/activeX1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0.xml"/><Relationship Id="rId133" Type="http://schemas.openxmlformats.org/officeDocument/2006/relationships/control" Target="activeX/activeX121.xml"/><Relationship Id="rId138" Type="http://schemas.openxmlformats.org/officeDocument/2006/relationships/control" Target="activeX/activeX126.xml"/><Relationship Id="rId154" Type="http://schemas.openxmlformats.org/officeDocument/2006/relationships/control" Target="activeX/activeX142.xml"/><Relationship Id="rId159" Type="http://schemas.openxmlformats.org/officeDocument/2006/relationships/control" Target="activeX/activeX146.xml"/><Relationship Id="rId16" Type="http://schemas.openxmlformats.org/officeDocument/2006/relationships/control" Target="activeX/activeX9.xml"/><Relationship Id="rId107" Type="http://schemas.openxmlformats.org/officeDocument/2006/relationships/control" Target="activeX/activeX95.xml"/><Relationship Id="rId11" Type="http://schemas.openxmlformats.org/officeDocument/2006/relationships/image" Target="media/image4.wmf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0.xml"/><Relationship Id="rId123" Type="http://schemas.openxmlformats.org/officeDocument/2006/relationships/control" Target="activeX/activeX111.xml"/><Relationship Id="rId128" Type="http://schemas.openxmlformats.org/officeDocument/2006/relationships/control" Target="activeX/activeX116.xml"/><Relationship Id="rId144" Type="http://schemas.openxmlformats.org/officeDocument/2006/relationships/control" Target="activeX/activeX132.xml"/><Relationship Id="rId149" Type="http://schemas.openxmlformats.org/officeDocument/2006/relationships/control" Target="activeX/activeX137.xml"/><Relationship Id="rId5" Type="http://schemas.openxmlformats.org/officeDocument/2006/relationships/control" Target="activeX/activeX1.xml"/><Relationship Id="rId90" Type="http://schemas.openxmlformats.org/officeDocument/2006/relationships/control" Target="activeX/activeX80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7.xml"/><Relationship Id="rId165" Type="http://schemas.openxmlformats.org/officeDocument/2006/relationships/fontTable" Target="fontTable.xml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113" Type="http://schemas.openxmlformats.org/officeDocument/2006/relationships/control" Target="activeX/activeX101.xml"/><Relationship Id="rId118" Type="http://schemas.openxmlformats.org/officeDocument/2006/relationships/control" Target="activeX/activeX106.xml"/><Relationship Id="rId134" Type="http://schemas.openxmlformats.org/officeDocument/2006/relationships/control" Target="activeX/activeX122.xml"/><Relationship Id="rId139" Type="http://schemas.openxmlformats.org/officeDocument/2006/relationships/control" Target="activeX/activeX127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150" Type="http://schemas.openxmlformats.org/officeDocument/2006/relationships/control" Target="activeX/activeX138.xml"/><Relationship Id="rId155" Type="http://schemas.openxmlformats.org/officeDocument/2006/relationships/control" Target="activeX/activeX143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hyperlink" Target="http://uv.frc.utn.edu.ar/mod/page/view.php?id=6983" TargetMode="External"/><Relationship Id="rId38" Type="http://schemas.openxmlformats.org/officeDocument/2006/relationships/control" Target="activeX/activeX28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1.xml"/><Relationship Id="rId108" Type="http://schemas.openxmlformats.org/officeDocument/2006/relationships/control" Target="activeX/activeX96.xml"/><Relationship Id="rId124" Type="http://schemas.openxmlformats.org/officeDocument/2006/relationships/control" Target="activeX/activeX112.xml"/><Relationship Id="rId129" Type="http://schemas.openxmlformats.org/officeDocument/2006/relationships/control" Target="activeX/activeX117.xml"/><Relationship Id="rId54" Type="http://schemas.openxmlformats.org/officeDocument/2006/relationships/control" Target="activeX/activeX44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91" Type="http://schemas.openxmlformats.org/officeDocument/2006/relationships/control" Target="activeX/activeX81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8.xml"/><Relationship Id="rId145" Type="http://schemas.openxmlformats.org/officeDocument/2006/relationships/control" Target="activeX/activeX133.xml"/><Relationship Id="rId161" Type="http://schemas.openxmlformats.org/officeDocument/2006/relationships/control" Target="activeX/activeX148.xm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8.xml"/><Relationship Id="rId23" Type="http://schemas.openxmlformats.org/officeDocument/2006/relationships/image" Target="media/image5.wmf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4.xml"/><Relationship Id="rId114" Type="http://schemas.openxmlformats.org/officeDocument/2006/relationships/control" Target="activeX/activeX102.xml"/><Relationship Id="rId119" Type="http://schemas.openxmlformats.org/officeDocument/2006/relationships/control" Target="activeX/activeX107.xml"/><Relationship Id="rId127" Type="http://schemas.openxmlformats.org/officeDocument/2006/relationships/control" Target="activeX/activeX115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3.xml"/><Relationship Id="rId99" Type="http://schemas.openxmlformats.org/officeDocument/2006/relationships/control" Target="activeX/activeX87.xml"/><Relationship Id="rId101" Type="http://schemas.openxmlformats.org/officeDocument/2006/relationships/control" Target="activeX/activeX89.xml"/><Relationship Id="rId122" Type="http://schemas.openxmlformats.org/officeDocument/2006/relationships/control" Target="activeX/activeX110.xml"/><Relationship Id="rId130" Type="http://schemas.openxmlformats.org/officeDocument/2006/relationships/control" Target="activeX/activeX118.xml"/><Relationship Id="rId135" Type="http://schemas.openxmlformats.org/officeDocument/2006/relationships/control" Target="activeX/activeX123.xml"/><Relationship Id="rId143" Type="http://schemas.openxmlformats.org/officeDocument/2006/relationships/control" Target="activeX/activeX131.xml"/><Relationship Id="rId148" Type="http://schemas.openxmlformats.org/officeDocument/2006/relationships/control" Target="activeX/activeX136.xml"/><Relationship Id="rId151" Type="http://schemas.openxmlformats.org/officeDocument/2006/relationships/control" Target="activeX/activeX139.xml"/><Relationship Id="rId156" Type="http://schemas.openxmlformats.org/officeDocument/2006/relationships/hyperlink" Target="http://uv.frc.utn.edu.ar/mod/page/view.php?id=6978" TargetMode="External"/><Relationship Id="rId164" Type="http://schemas.openxmlformats.org/officeDocument/2006/relationships/control" Target="activeX/activeX151.xml"/><Relationship Id="rId4" Type="http://schemas.openxmlformats.org/officeDocument/2006/relationships/image" Target="media/image1.wmf"/><Relationship Id="rId9" Type="http://schemas.openxmlformats.org/officeDocument/2006/relationships/image" Target="media/image3.gi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7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hyperlink" Target="http://uv.frc.utn.edu.ar/mod/page/view.php?id=6978" TargetMode="External"/><Relationship Id="rId104" Type="http://schemas.openxmlformats.org/officeDocument/2006/relationships/control" Target="activeX/activeX92.xml"/><Relationship Id="rId120" Type="http://schemas.openxmlformats.org/officeDocument/2006/relationships/control" Target="activeX/activeX108.xml"/><Relationship Id="rId125" Type="http://schemas.openxmlformats.org/officeDocument/2006/relationships/control" Target="activeX/activeX113.xml"/><Relationship Id="rId141" Type="http://schemas.openxmlformats.org/officeDocument/2006/relationships/control" Target="activeX/activeX129.xml"/><Relationship Id="rId146" Type="http://schemas.openxmlformats.org/officeDocument/2006/relationships/control" Target="activeX/activeX134.xml"/><Relationship Id="rId7" Type="http://schemas.openxmlformats.org/officeDocument/2006/relationships/image" Target="media/image2.wmf"/><Relationship Id="rId71" Type="http://schemas.openxmlformats.org/officeDocument/2006/relationships/control" Target="activeX/activeX61.xml"/><Relationship Id="rId92" Type="http://schemas.openxmlformats.org/officeDocument/2006/relationships/hyperlink" Target="http://uv.frc.utn.edu.ar/mod/page/view.php?id=6978" TargetMode="External"/><Relationship Id="rId162" Type="http://schemas.openxmlformats.org/officeDocument/2006/relationships/control" Target="activeX/activeX149.xml"/><Relationship Id="rId2" Type="http://schemas.openxmlformats.org/officeDocument/2006/relationships/settings" Target="setting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6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98.xml"/><Relationship Id="rId115" Type="http://schemas.openxmlformats.org/officeDocument/2006/relationships/control" Target="activeX/activeX103.xml"/><Relationship Id="rId131" Type="http://schemas.openxmlformats.org/officeDocument/2006/relationships/control" Target="activeX/activeX119.xml"/><Relationship Id="rId136" Type="http://schemas.openxmlformats.org/officeDocument/2006/relationships/control" Target="activeX/activeX124.xml"/><Relationship Id="rId157" Type="http://schemas.openxmlformats.org/officeDocument/2006/relationships/control" Target="activeX/activeX144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152" Type="http://schemas.openxmlformats.org/officeDocument/2006/relationships/control" Target="activeX/activeX140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56" Type="http://schemas.openxmlformats.org/officeDocument/2006/relationships/control" Target="activeX/activeX46.xml"/><Relationship Id="rId77" Type="http://schemas.openxmlformats.org/officeDocument/2006/relationships/control" Target="activeX/activeX67.xml"/><Relationship Id="rId100" Type="http://schemas.openxmlformats.org/officeDocument/2006/relationships/control" Target="activeX/activeX88.xml"/><Relationship Id="rId105" Type="http://schemas.openxmlformats.org/officeDocument/2006/relationships/control" Target="activeX/activeX93.xml"/><Relationship Id="rId126" Type="http://schemas.openxmlformats.org/officeDocument/2006/relationships/control" Target="activeX/activeX114.xml"/><Relationship Id="rId147" Type="http://schemas.openxmlformats.org/officeDocument/2006/relationships/control" Target="activeX/activeX135.xml"/><Relationship Id="rId8" Type="http://schemas.openxmlformats.org/officeDocument/2006/relationships/control" Target="activeX/activeX3.xml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93" Type="http://schemas.openxmlformats.org/officeDocument/2006/relationships/control" Target="activeX/activeX82.xml"/><Relationship Id="rId98" Type="http://schemas.openxmlformats.org/officeDocument/2006/relationships/control" Target="activeX/activeX86.xml"/><Relationship Id="rId121" Type="http://schemas.openxmlformats.org/officeDocument/2006/relationships/control" Target="activeX/activeX109.xml"/><Relationship Id="rId142" Type="http://schemas.openxmlformats.org/officeDocument/2006/relationships/control" Target="activeX/activeX130.xml"/><Relationship Id="rId163" Type="http://schemas.openxmlformats.org/officeDocument/2006/relationships/control" Target="activeX/activeX150.xml"/><Relationship Id="rId3" Type="http://schemas.openxmlformats.org/officeDocument/2006/relationships/webSettings" Target="webSettings.xml"/><Relationship Id="rId25" Type="http://schemas.openxmlformats.org/officeDocument/2006/relationships/image" Target="media/image6.wmf"/><Relationship Id="rId46" Type="http://schemas.openxmlformats.org/officeDocument/2006/relationships/control" Target="activeX/activeX36.xml"/><Relationship Id="rId67" Type="http://schemas.openxmlformats.org/officeDocument/2006/relationships/control" Target="activeX/activeX57.xml"/><Relationship Id="rId116" Type="http://schemas.openxmlformats.org/officeDocument/2006/relationships/control" Target="activeX/activeX104.xml"/><Relationship Id="rId137" Type="http://schemas.openxmlformats.org/officeDocument/2006/relationships/control" Target="activeX/activeX125.xml"/><Relationship Id="rId158" Type="http://schemas.openxmlformats.org/officeDocument/2006/relationships/control" Target="activeX/activeX145.xml"/><Relationship Id="rId20" Type="http://schemas.openxmlformats.org/officeDocument/2006/relationships/control" Target="activeX/activeX13.xml"/><Relationship Id="rId41" Type="http://schemas.openxmlformats.org/officeDocument/2006/relationships/control" Target="activeX/activeX31.xml"/><Relationship Id="rId62" Type="http://schemas.openxmlformats.org/officeDocument/2006/relationships/control" Target="activeX/activeX52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111" Type="http://schemas.openxmlformats.org/officeDocument/2006/relationships/control" Target="activeX/activeX99.xml"/><Relationship Id="rId132" Type="http://schemas.openxmlformats.org/officeDocument/2006/relationships/control" Target="activeX/activeX120.xml"/><Relationship Id="rId153" Type="http://schemas.openxmlformats.org/officeDocument/2006/relationships/control" Target="activeX/activeX14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2892</Words>
  <Characters>15911</Characters>
  <Application>Microsoft Office Word</Application>
  <DocSecurity>0</DocSecurity>
  <Lines>132</Lines>
  <Paragraphs>37</Paragraphs>
  <ScaleCrop>false</ScaleCrop>
  <Company/>
  <LinksUpToDate>false</LinksUpToDate>
  <CharactersWithSpaces>18766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2012-06-28T22:35:00Z</dcterms:created>
  <dcterms:modified xsi:type="dcterms:W3CDTF">2012-06-28T22:40:00Z</dcterms:modified>
</cp:coreProperties>
</file>