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0B2545"/>
          <w:sz w:val="68"/>
        </w:rPr>
        <w:t>CONDO</w:t>
      </w:r>
      <w:r>
        <w:rPr>
          <w:rFonts w:ascii="Arial" w:hAnsi="Arial"/>
          <w:b/>
          <w:color w:val="10B981"/>
          <w:sz w:val="68"/>
        </w:rPr>
        <w:t>VIA</w:t>
      </w:r>
    </w:p>
    <w:p>
      <w:pPr>
        <w:jc w:val="center"/>
      </w:pPr>
      <w:r>
        <w:rPr>
          <w:rFonts w:ascii="Arial" w:hAnsi="Arial"/>
          <w:b/>
          <w:color w:val="0F172A"/>
          <w:sz w:val="44"/>
        </w:rPr>
        <w:t>MVP-0 — Fundação Técnica</w:t>
      </w:r>
    </w:p>
    <w:p>
      <w:pPr>
        <w:jc w:val="center"/>
      </w:pPr>
      <w:r>
        <w:rPr>
          <w:rFonts w:ascii="Arial" w:hAnsi="Arial"/>
          <w:color w:val="64748B"/>
          <w:sz w:val="26"/>
        </w:rPr>
        <w:t>Especificação para implementação no Codex</w:t>
      </w:r>
    </w:p>
    <w:p>
      <w:pPr>
        <w:spacing w:before="360"/>
        <w:jc w:val="center"/>
      </w:pPr>
      <w:r>
        <w:rPr>
          <w:rFonts w:ascii="Arial" w:hAnsi="Arial"/>
          <w:color w:val="64748B"/>
          <w:sz w:val="20"/>
        </w:rPr>
        <w:t>Versão 1.0  •  02/10/2026</w:t>
      </w:r>
    </w:p>
    <w:p>
      <w:pPr>
        <w:spacing w:before="600"/>
        <w:jc w:val="center"/>
      </w:pPr>
      <w:r>
        <w:rPr>
          <w:rFonts w:ascii="Arial" w:hAnsi="Arial"/>
          <w:color w:val="0F172A"/>
          <w:sz w:val="22"/>
        </w:rPr>
        <w:t>Objetivo: entregar a primeira versão executável do CondoVia com autenticação, multi-tenant, autorização, RLS, shell visual e deploy.</w:t>
      </w:r>
    </w:p>
    <w:p>
      <w:r>
        <w:br w:type="page"/>
      </w:r>
    </w:p>
    <w:p>
      <w:pPr>
        <w:pStyle w:val="Heading1"/>
      </w:pPr>
      <w:r>
        <w:t>1. Instrução principal ao Codex</w:t>
      </w:r>
    </w:p>
    <w:p>
      <w:r>
        <w:rPr>
          <w:b/>
        </w:rPr>
        <w:t>Implemente somente o escopo deste documento.</w:t>
      </w:r>
      <w:r>
        <w:t xml:space="preserve"> Não altere arquitetura, modelo de autorização, multi-tenancy ou convenções sem aprovação explícita. Não antecipe módulos do MVP-1 ou posteriores.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Antes de alterar código, apresente um plano curto com arquivos afetados e testes previstos.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Leia apenas os arquivos relevantes; evite buscas amplas e releituras desnecessárias.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Não faça refatorações fora do escopo.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Execute testes direcionados antes de testes completos.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Ao concluir cada bloco, resuma alterações, migrations, testes executados e pendências.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Não crie agentes paralelos sem necessidade.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Priorize mecanismos de descoberta/contexto eficientes disponíveis no ambiente antes de leituras extensas do repositório.</w:t>
      </w:r>
    </w:p>
    <w:p>
      <w:pPr>
        <w:pStyle w:val="Heading1"/>
      </w:pPr>
      <w:r>
        <w:t>2. Resultado esperado do MVP-0</w:t>
      </w:r>
    </w:p>
    <w:p>
      <w:r>
        <w:t>Ao final desta entrega, deve existir uma aplicação CondoVia publicada e navegável que execute o fluxo abaixo: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Login</w:t>
        <w:br/>
        <w:t xml:space="preserve">  ↓</w:t>
        <w:br/>
        <w:t>Supabase Auth</w:t>
        <w:br/>
        <w:t xml:space="preserve">  ↓</w:t>
        <w:br/>
        <w:t>user_accounts → people</w:t>
        <w:br/>
        <w:t xml:space="preserve">  ↓</w:t>
        <w:br/>
        <w:t>resolver vínculos/contextos autorizados</w:t>
        <w:br/>
        <w:t xml:space="preserve">  ↓</w:t>
        <w:br/>
        <w:t>selecionar condomínio/contexto</w:t>
        <w:br/>
        <w:t xml:space="preserve">  ↓</w:t>
        <w:br/>
        <w:t>resolver roles + permissions</w:t>
        <w:br/>
        <w:t xml:space="preserve">  ↓</w:t>
        <w:br/>
        <w:t>abrir shell CondoVia</w:t>
        <w:br/>
        <w:t xml:space="preserve">  ↓</w:t>
        <w:br/>
        <w:t>RLS impedir acesso a qualquer tenant não autorizado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Login, logout e recuperação de senha funcionais.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Sessão persistente e redirecionamento seguro.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Multi-tenant real, com condominium_id como tenant operacional.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RBAC + permissões granulares + RLS.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Seleção de contexto quando o usuário possuir mais de um contexto.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Shell administrativo responsivo usando a identidade visual CondoVia.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Primeiro deploy funcional na Vercel conectado ao Supabase.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Testes comprovando isolamento entre tenants.</w:t>
      </w:r>
    </w:p>
    <w:p>
      <w:pPr>
        <w:pStyle w:val="Heading1"/>
      </w:pPr>
      <w:r>
        <w:t>3. Stack obrigatória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5040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Next.js + TypeScript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Banco/Auth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Supabase / PostgreSQL / Supabase Auth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Deploy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Vercel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Código-fonte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GitHub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Estilo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Design System CondoVia; Inter quando disponível no projeto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Segurança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RLS deny-by-default; service role somente backend</w:t>
            </w:r>
          </w:p>
        </w:tc>
      </w:tr>
    </w:tbl>
    <w:p>
      <w:pPr>
        <w:pStyle w:val="Heading1"/>
      </w:pPr>
      <w:r>
        <w:t>4. Convenções técnicas já aprovadas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Tabelas e colunas em inglês, snake_case; interface em português.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UUID para identidade técnica.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timestamptz para instantes; date para datas civis; time para horários recorrentes; numeric para dinheiro.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Sem soft delete universal. Usar status, ends_at, archived/cancelled/reversed conforme o domínio.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JSONB somente para payloads/metadados realmente flexíveis, não para esconder modelagem.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Constraints, FKs e índices devem proteger integridade; segurança não pode depender do frontend.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RLS deve nascer junto com as tabelas tenant-aware.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Service Role nunca deve ser exposta ao browser.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Usuário selecionando condominium_id na URL ou request não ganha acesso por isso.</w:t>
      </w:r>
    </w:p>
    <w:p>
      <w:pPr>
        <w:pStyle w:val="Heading1"/>
      </w:pPr>
      <w:r>
        <w:t>5. Escopo de banco do MVP-0</w:t>
      </w:r>
    </w:p>
    <w:p>
      <w:r>
        <w:t>Criar somente o núcleo necessário para autenticação, contexto, autorização e tenant. Não criar tabelas de Portaria, Reservas, Ocorrências, Manutenção ou Financeiro nesta entrega.</w:t>
      </w:r>
    </w:p>
    <w:p>
      <w:pPr>
        <w:pStyle w:val="Heading2"/>
      </w:pPr>
      <w:r>
        <w:t>5.1 Núcleo SaaS mínimo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clients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administrators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condominiums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administrator_condominiums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plans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features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plan_entitlements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subscriptions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subscription_changes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subscription_entitlement_overrides</w:t>
      </w:r>
    </w:p>
    <w:p>
      <w:pPr>
        <w:pStyle w:val="Heading2"/>
      </w:pPr>
      <w:r>
        <w:t>5.2 Identidade e autorização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people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person_documents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person_phones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person_emails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user_accounts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user_invitations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condominium_memberships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administrator_memberships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administrator_condominium_access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platform_memberships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roles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permissions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role_permissions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role_assignments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permission_overrides</w:t>
      </w:r>
    </w:p>
    <w:p>
      <w:pPr>
        <w:pStyle w:val="Heading2"/>
      </w:pPr>
      <w:r>
        <w:t>5.3 Relação com Supabase Auth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auth.users</w:t>
        <w:br/>
        <w:t xml:space="preserve">    ↓ 1:1</w:t>
        <w:br/>
        <w:t>user_accounts</w:t>
        <w:br/>
        <w:t xml:space="preserve">    ↓</w:t>
        <w:br/>
        <w:t>people</w:t>
        <w:br/>
        <w:br/>
        <w:t>Nunca armazenar senha em people ou user_accounts.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user_accounts.auth_user_id deve referenciar auth.users.id.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Uma pessoa pode existir sem login.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Encerrar vínculo com um condomínio não deve desativar automaticamente a conta global.</w:t>
      </w:r>
    </w:p>
    <w:p>
      <w:pPr>
        <w:pStyle w:val="Heading1"/>
      </w:pPr>
      <w:r>
        <w:t>6. Escopo e autorização</w:t>
      </w:r>
    </w:p>
    <w:p>
      <w:r>
        <w:t>A autorização deve seguir o modelo abaixo: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User Account</w:t>
        <w:br/>
        <w:t xml:space="preserve">   ↓</w:t>
        <w:br/>
        <w:t>Role Assignment (escopado)</w:t>
        <w:br/>
        <w:t xml:space="preserve">   ↓</w:t>
        <w:br/>
        <w:t>Role</w:t>
        <w:br/>
        <w:t xml:space="preserve">   ↓</w:t>
        <w:br/>
        <w:t>Role Permissions</w:t>
        <w:br/>
        <w:t xml:space="preserve">   ↓</w:t>
        <w:br/>
        <w:t>Permission</w:t>
        <w:br/>
        <w:br/>
        <w:t>+ Permission Override</w:t>
        <w:br/>
        <w:t xml:space="preserve">  explicit deny &gt; allow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Não usar nome de role como regra de segurança. Usar códigos estáveis de permission.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role_assignments deve usar FKs explícitas de escopo: condominium_id, administrator_id ou platform_scope; evitar scope_id polimórfico.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permission_overrides segue o mesmo padrão de escopo.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Override deve exigir reason.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Funcionário de administradora não acessa automaticamente todos os condomínios administrados.</w:t>
      </w:r>
    </w:p>
    <w:p>
      <w:pPr>
        <w:pStyle w:val="Heading1"/>
      </w:pPr>
      <w:r>
        <w:t>7. Permissions e roles iniciais</w:t>
      </w:r>
    </w:p>
    <w:p>
      <w:r>
        <w:t>Criar seeds versionados. O conjunto pode ser mínimo no MVP-0, mas deve seguir códigos estáveis.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Roles iniciais</w:t>
            </w:r>
          </w:p>
        </w:tc>
        <w:tc>
          <w:tcPr>
            <w:tcW w:type="dxa" w:w="5040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Exemplos de permissions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condominium.syndic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dashboard.read, condominium.read, condominium.manage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condominium.manager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dashboard.read, condominium.read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condominium.doorman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access.read (reservado para evolução), profile.read_self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condominium.resident_owner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profile.read_self, context.read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condominium.resident_tenant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profile.read_self, context.read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administrator.manager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administrator.read, context.read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platform.admin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platform.manage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platform.support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platform.support</w:t>
            </w:r>
          </w:p>
        </w:tc>
      </w:tr>
    </w:tbl>
    <w:p>
      <w:r>
        <w:t>Observação: permissions de módulos futuros podem ser adicionadas quando os módulos forem implementados; não criar catálogo excessivo sem uso.</w:t>
      </w:r>
    </w:p>
    <w:p>
      <w:pPr>
        <w:pStyle w:val="Heading1"/>
      </w:pPr>
      <w:r>
        <w:t>8. Funções auxiliares de autorização</w:t>
      </w:r>
    </w:p>
    <w:p>
      <w:r>
        <w:t>Projetar funções pequenas e testáveis para evitar duplicação e recursão complexa de RLS. Exemplos esperados: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current_user_account_id()</w:t>
        <w:br/>
        <w:t>has_condominium_access(condominium_id)</w:t>
        <w:br/>
        <w:t>has_permission(permission_code, condominium_id)</w:t>
        <w:br/>
        <w:t>has_administrator_access(administrator_id)</w:t>
        <w:br/>
        <w:t>has_platform_permission(permission_code)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SECURITY DEFINER somente quando tecnicamente necessário.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Quando usado, definir search_path explicitamente e limitar EXECUTE.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Não usar função privilegiada como bypass genérico de RLS.</w:t>
      </w:r>
    </w:p>
    <w:p>
      <w:pPr>
        <w:pStyle w:val="Heading1"/>
      </w:pPr>
      <w:r>
        <w:t>9. RLS — requisitos obrigatórios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Ativar RLS nas tabelas expostas pelo Supabase.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Deny-by-default: sem policy explícita, sem acesso.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Usuário do Condomínio A não pode ler ou alterar dados do Condomínio B.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Contexto selecionado pelo frontend deve ser validado contra vínculos reais.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Tabelas SaaS/comerciais não devem ficar diretamente abertas aos usuários dos condomínios.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Acesso de plataforma aos dados de tenant não deve virar bypass irrestrito; suporte privilegiado completo será implementado em etapa posterior.</w:t>
      </w:r>
    </w:p>
    <w:p>
      <w:pPr>
        <w:pStyle w:val="Heading1"/>
      </w:pPr>
      <w:r>
        <w:t>10. Fluxos de interface do MVP-0</w:t>
      </w:r>
    </w:p>
    <w:p>
      <w:pPr>
        <w:pStyle w:val="Heading2"/>
      </w:pPr>
      <w:r>
        <w:t>10.1 Login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Usuário informa e-mail e senha.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Supabase Auth autentica.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Aplicação resolve user_account e person.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Aplicação resolve contextos autorizados.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Se houver um único contexto, entrar nele; se houver vários, apresentar seletor.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Carregar shell conforme contexto e permissões.</w:t>
      </w:r>
    </w:p>
    <w:p>
      <w:pPr>
        <w:pStyle w:val="Heading2"/>
      </w:pPr>
      <w:r>
        <w:t>10.2 Recuperação de senha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Solicitação por e-mail via Supabase Auth.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Tela segura para definição da nova senha.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Mensagens não devem revelar indevidamente se uma conta existe.</w:t>
      </w:r>
    </w:p>
    <w:p>
      <w:pPr>
        <w:pStyle w:val="Heading2"/>
      </w:pPr>
      <w:r>
        <w:t>10.3 Seletor de contexto</w:t>
      </w:r>
    </w:p>
    <w:p>
      <w:r>
        <w:t>Exemplo de usuário com múltiplos contextos: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Fernando</w:t>
        <w:br/>
        <w:br/>
        <w:t>Condomínio A — Síndico</w:t>
        <w:br/>
        <w:t>Condomínio B — Morador</w:t>
        <w:br/>
        <w:t>Administradora XYZ — Gestor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 seleção muda o contexto da interface, não a autorização real.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O backend/RLS continua validando cada operação.</w:t>
      </w:r>
    </w:p>
    <w:p>
      <w:pPr>
        <w:pStyle w:val="Heading1"/>
      </w:pPr>
      <w:r>
        <w:t>11. Shell visual do CondoVia</w:t>
      </w:r>
    </w:p>
    <w:p>
      <w:r>
        <w:t>Implementar o shell administrativo inicial conforme Design System aprovado.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Header: marca CondoVia, contexto atual, busca placeholder, notificações placeholder, menu do usuário.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Sidebar desktop expandida/recolhida.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Drawer no mobile.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Breadcrumb + título + descrição + área de ação.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Estados de loading, empty, error e no-permission.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Não implementar ainda os módulos de negócio; os itens podem aparecer apenas quando houver rota/feature prevista, sem telas falsas funcionais.</w:t>
      </w:r>
    </w:p>
    <w:p>
      <w:pPr>
        <w:pStyle w:val="Heading2"/>
      </w:pPr>
      <w:r>
        <w:t>11.1 Identidade visual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5040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Navy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#0B2545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Teal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#10B981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Success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#22C55E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Warning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#F59E0B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#EF4444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Info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#3B82F6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Dark 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#0F172A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Light background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#F3F6FA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White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#FFFFFF</w:t>
            </w:r>
          </w:p>
        </w:tc>
      </w:tr>
    </w:tbl>
    <w:p>
      <w:pPr>
        <w:pStyle w:val="Heading1"/>
      </w:pPr>
      <w:r>
        <w:t>12. Estrutura de rotas sugerida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/</w:t>
        <w:br/>
        <w:t>├─ /login</w:t>
        <w:br/>
        <w:t>├─ /forgot-password</w:t>
        <w:br/>
        <w:t>├─ /reset-password</w:t>
        <w:br/>
        <w:t>├─ /select-context</w:t>
        <w:br/>
        <w:t>└─ /app</w:t>
        <w:br/>
        <w:t xml:space="preserve">   ├─ /dashboard</w:t>
        <w:br/>
        <w:t xml:space="preserve">   ├─ /profile</w:t>
        <w:br/>
        <w:t xml:space="preserve">   └─ /no-permission</w:t>
      </w:r>
    </w:p>
    <w:p>
      <w:r>
        <w:t>A organização exata de route groups do Next.js pode ser ajustada tecnicamente, desde que não altere o comportamento aprovado.</w:t>
      </w:r>
    </w:p>
    <w:p>
      <w:pPr>
        <w:pStyle w:val="Heading1"/>
      </w:pPr>
      <w:r>
        <w:t>13. Estrutura de código esperada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src/</w:t>
        <w:br/>
        <w:t xml:space="preserve">  app/</w:t>
        <w:br/>
        <w:t xml:space="preserve">  components/</w:t>
        <w:br/>
        <w:t xml:space="preserve">    ui/</w:t>
        <w:br/>
        <w:t xml:space="preserve">    layout/</w:t>
        <w:br/>
        <w:t xml:space="preserve">    auth/</w:t>
        <w:br/>
        <w:t xml:space="preserve">  lib/</w:t>
        <w:br/>
        <w:t xml:space="preserve">    supabase/</w:t>
        <w:br/>
        <w:t xml:space="preserve">    auth/</w:t>
        <w:br/>
        <w:t xml:space="preserve">    permissions/</w:t>
        <w:br/>
        <w:t xml:space="preserve">  types/</w:t>
        <w:br/>
        <w:t xml:space="preserve">  config/</w:t>
        <w:br/>
        <w:br/>
        <w:t>supabase/</w:t>
        <w:br/>
        <w:t xml:space="preserve">  migrations/</w:t>
        <w:br/>
        <w:t xml:space="preserve">  seed.sql (ou seeds versionados equivalentes)</w:t>
        <w:br/>
        <w:t xml:space="preserve">  tests/</w:t>
      </w:r>
    </w:p>
    <w:p>
      <w:r>
        <w:t>Não criar abstrações excessivas. Separar responsabilidades apenas quando houver benefício concreto.</w:t>
      </w:r>
    </w:p>
    <w:p>
      <w:pPr>
        <w:pStyle w:val="Heading1"/>
      </w:pPr>
      <w:r>
        <w:t>14. Migrations</w:t>
      </w:r>
    </w:p>
    <w:p>
      <w:r>
        <w:t>As migrations devem ser pequenas, ordenadas e reproduzíveis. Exemplo lógico: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001_extensions_helpers</w:t>
        <w:br/>
        <w:t>002_saas_core</w:t>
        <w:br/>
        <w:t>003_identity</w:t>
        <w:br/>
        <w:t>004_authorization</w:t>
        <w:br/>
        <w:t>005_rls_helpers</w:t>
        <w:br/>
        <w:t>006_rls_policies</w:t>
        <w:br/>
        <w:t>007_seed_roles_permissions</w:t>
      </w:r>
    </w:p>
    <w:p>
      <w:r>
        <w:t>Se o Supabase CLI gerar nomes timestampados, manter a mesma separação lógica.</w:t>
      </w:r>
    </w:p>
    <w:p>
      <w:pPr>
        <w:pStyle w:val="Heading1"/>
      </w:pPr>
      <w:r>
        <w:t>15. Segurança e dados sensíveis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Não expor service role, secrets ou chaves privadas no frontend.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Não registrar tokens, senhas ou segredos em logs.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Tokens de convite devem ser persistidos apenas como hash.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Evitar mensagens que revelem existência de pessoa/CPF em outro tenant.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Dados pessoais devem ser retornados somente dentro do escopo autorizado.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Não implementar 'senha mestre' ou acesso universal de suporte.</w:t>
      </w:r>
    </w:p>
    <w:p>
      <w:pPr>
        <w:pStyle w:val="Heading1"/>
      </w:pPr>
      <w:r>
        <w:t>16. Testes obrigatórios</w:t>
      </w:r>
    </w:p>
    <w:p>
      <w:r>
        <w:t>O MVP-0 não está concluído sem testes automatizados de isolamento.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5040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Usuário A lê seu condomínio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Permitido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Usuário A tenta ler Condomínio 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Negado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Usuário altera condominium_id no request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Negado se não houver vínculo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Role sem permission tenta ação protegida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Negado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Role com permission no tenant correto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Permitido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Permission override = deny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Negado mesmo que role conceda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Usuário suspenso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Sem acesso operacional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Funcionário da administradora sem assignment para condomínio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Negado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Usuário de condomínio consulta tabelas SaaS diretamente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Negado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8"/>
              </w:rPr>
              <w:t>Frontend tenta usar operação reservada ao 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Negado</w:t>
            </w:r>
          </w:p>
        </w:tc>
      </w:tr>
    </w:tbl>
    <w:p>
      <w:pPr>
        <w:pStyle w:val="Heading1"/>
      </w:pPr>
      <w:r>
        <w:t>17. Critérios de aceite do MVP-0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Aplicação inicia localmente sem erros.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Deploy de homologação na Vercel funciona.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Supabase conectado por variáveis de ambiente corretas.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Login, logout e recuperação de senha funcionam.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Usuário autenticado é resolvido para user_account/person.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Contextos disponíveis são calculados a partir dos vínculos autorizados.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Seletor de contexto funciona.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Shell CondoVia responsivo é exibido.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Roles e permissions são seeds versionados.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RLS está habilitada e testada.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Isolamento entre pelo menos dois condomínios de teste é comprovado.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Nenhuma service-role key está presente no bundle/browser.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Lint/typecheck/build e testes direcionados passam.</w:t>
      </w:r>
    </w:p>
    <w:p>
      <w:pPr>
        <w:pStyle w:val="Heading1"/>
      </w:pPr>
      <w:r>
        <w:t>18. Dados mínimos de homologação</w:t>
      </w:r>
    </w:p>
    <w:p>
      <w:r>
        <w:t>Criar seeds/test fixtures somente para desenvolvimento/homologação, nunca como credenciais fixas de produção.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Condomínio A</w:t>
        <w:br/>
        <w:t>Condomínio B</w:t>
        <w:br/>
        <w:br/>
        <w:t>Usuário Síndico A → acesso somente ao A</w:t>
        <w:br/>
        <w:t>Usuário Síndico B → acesso somente ao B</w:t>
        <w:br/>
        <w:t>Usuário Multi-contexto → acesso autorizado a A e B</w:t>
        <w:br/>
        <w:t>Usuário sem permission específica → cenário de negação</w:t>
      </w:r>
    </w:p>
    <w:p>
      <w:pPr>
        <w:pStyle w:val="Heading1"/>
      </w:pPr>
      <w:r>
        <w:t>19. Fora do escopo deste MVP-0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Cadastro completo de estruturas/unidades/moradores (MVP-1).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Portaria, visitantes, prestadores e encomendas (MVP-2).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Reservas e ocorrências (MVP-3).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Manutenção (MVP-4).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Comunicação e documentos (MVP-5).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Financeiro (MVP-6).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Portal completo do morador (MVP-7).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Super Admin completo e suporte privilegiado completo (MVP-8).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PIX/boleto automático, conciliação bancária, WhatsApp, app nativo, IA, IoT e integrações físicas.</w:t>
      </w:r>
    </w:p>
    <w:p>
      <w:pPr>
        <w:pStyle w:val="Heading1"/>
      </w:pPr>
      <w:r>
        <w:t>20. Sequência de execução solicitada ao Codex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Inspecionar o repositório e identificar a stack/estrutura existente sem alterar nada.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Apresentar plano curto de implementação do MVP-0 e arquivos/migrations a criar ou alterar.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Configurar/confirmar estrutura Next.js + TypeScript e dependências estritamente necessárias.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Criar migrations do núcleo SaaS mínimo e identidade/autorização.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Criar helpers de autorização e RLS.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Criar seeds de roles/permissions e dados de teste.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Implementar integração Supabase Auth.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Implementar login, recuperação de senha, sessão e logout.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Implementar resolução e seleção de contexto.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Implementar shell visual CondoVia responsivo.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Criar testes de isolamento/RLS e testes direcionados da aplicação.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Executar lint, typecheck, build e testes.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Entregar resumo final com arquivos alterados, migrations, testes, riscos e pendências.</w:t>
      </w:r>
    </w:p>
    <w:p>
      <w:pPr>
        <w:pStyle w:val="Heading1"/>
      </w:pPr>
      <w:r>
        <w:t>21. Regra de parada</w:t>
      </w:r>
    </w:p>
    <w:p>
      <w:r>
        <w:rPr>
          <w:b/>
        </w:rPr>
        <w:t>Não iniciar o MVP-1 automaticamente.</w:t>
      </w:r>
      <w:r>
        <w:t xml:space="preserve"> Ao concluir o MVP-0, o Codex deve parar, apresentar o resultado e aguardar validação/aprovação antes de implementar Condomínios, Estruturas, Unidades e Pessoas do próximo incremento.</w:t>
      </w:r>
    </w:p>
    <w:p>
      <w:pPr>
        <w:pStyle w:val="Heading1"/>
      </w:pPr>
      <w:r>
        <w:t>22. Definition of Done</w:t>
      </w:r>
    </w:p>
    <w:p>
      <w:r>
        <w:rPr>
          <w:b/>
        </w:rPr>
        <w:t xml:space="preserve">MVP-0 = </w:t>
      </w:r>
      <w:r>
        <w:t>primeiro deploy executável + autenticação funcional + multi-tenant + autorização + RLS comprovada + shell CondoVia + testes passando.</w:t>
      </w:r>
    </w:p>
    <w:p>
      <w:r>
        <w:rPr>
          <w:b/>
        </w:rPr>
        <w:t xml:space="preserve">Não considerar concluído </w:t>
      </w:r>
      <w:r>
        <w:t>apenas porque as telas renderizam. O isolamento de dados e as policies fazem parte da entrega.</w:t>
      </w:r>
    </w:p>
    <w:p>
      <w:pPr>
        <w:pStyle w:val="Heading1"/>
      </w:pPr>
      <w:r>
        <w:t>23. Prompt inicial recomendado para o Codex</w:t>
      </w:r>
    </w:p>
    <w:p>
      <w:pPr>
        <w:pStyle w:val="CodeBlock"/>
        <w:keepLines/>
        <w:shd w:fill="F3F6FA"/>
      </w:pPr>
      <w:r>
        <w:rPr>
          <w:rFonts w:ascii="Courier New" w:hAnsi="Courier New"/>
          <w:sz w:val="17"/>
        </w:rPr>
        <w:t>Implemente o MVP-0 do CondoVia seguindo integralmente o documento “CondoVia_MVP0_Especificacao_Codex_v1.0”.</w:t>
        <w:br/>
        <w:br/>
        <w:t>Antes de alterar qualquer arquivo:</w:t>
        <w:br/>
        <w:t>1. inspecione apenas o necessário no repositório;</w:t>
        <w:br/>
        <w:t>2. apresente um plano curto;</w:t>
        <w:br/>
        <w:t>3. identifique migrations, arquivos e testes que serão afetados;</w:t>
        <w:br/>
        <w:t>4. não altere a arquitetura aprovada;</w:t>
        <w:br/>
        <w:t>5. não implemente funcionalidades do MVP-1 ou posteriores.</w:t>
        <w:br/>
        <w:br/>
        <w:t>Depois da aprovação do plano, implemente em blocos pequenos. Execute testes direcionados, lint, typecheck e build. Ao concluir, apresente alterações, migrations, testes, riscos e pendências e pare antes do MVP-1.</w:t>
      </w:r>
    </w:p>
    <w:p/>
    <w:p>
      <w:pPr>
        <w:jc w:val="center"/>
      </w:pPr>
      <w:r>
        <w:rPr>
          <w:b/>
          <w:color w:val="0B2545"/>
          <w:sz w:val="24"/>
        </w:rPr>
        <w:t>FIM — MVP-0 CONDOVIA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Especificação de Implementação — MVP-0 | v1.0 | 02/10/2026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B2545"/>
        <w:sz w:val="18"/>
      </w:rPr>
      <w:t>CondoVia  |  by Kynovia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urier New" w:hAnsi="Courier New"/>
      <w:color w:val="0F17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