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BBQS Computational Landscape &amp; Algorithmic Synthesis</w:t>
      </w:r>
    </w:p>
    <w:p w:rsidR="00000000" w:rsidDel="00000000" w:rsidP="00000000" w:rsidRDefault="00000000" w:rsidRPr="00000000" w14:paraId="00000002">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BBQS we want to ensure that our computational tooling serves the "Behavior-First" axiom. We do not extract algorithms merely for mathematical novelty; we do so to bridge the gap between biological hardware (</w:t>
      </w:r>
      <w:r w:rsidDel="00000000" w:rsidR="00000000" w:rsidRPr="00000000">
        <w:rPr>
          <w:rFonts w:ascii="Google Sans" w:cs="Google Sans" w:eastAsia="Google Sans" w:hAnsi="Google Sans"/>
          <w:b w:val="1"/>
          <w:bCs w:val="1"/>
          <w:color w:val="1f1f1f"/>
          <w:rtl w:val="0"/>
        </w:rPr>
        <w:t xml:space="preserve">Level 3: Implementational</w:t>
      </w:r>
      <w:r w:rsidDel="00000000" w:rsidR="00000000" w:rsidRPr="00000000">
        <w:rPr>
          <w:rFonts w:ascii="Google Sans" w:cs="Google Sans" w:eastAsia="Google Sans" w:hAnsi="Google Sans"/>
          <w:color w:val="1f1f1f"/>
          <w:rtl w:val="0"/>
        </w:rPr>
        <w:t xml:space="preserve">), information processing (</w:t>
      </w:r>
      <w:r w:rsidDel="00000000" w:rsidR="00000000" w:rsidRPr="00000000">
        <w:rPr>
          <w:rFonts w:ascii="Google Sans" w:cs="Google Sans" w:eastAsia="Google Sans" w:hAnsi="Google Sans"/>
          <w:b w:val="1"/>
          <w:bCs w:val="1"/>
          <w:color w:val="1f1f1f"/>
          <w:rtl w:val="0"/>
        </w:rPr>
        <w:t xml:space="preserve">Level 2: Algorithmic</w:t>
      </w:r>
      <w:r w:rsidDel="00000000" w:rsidR="00000000" w:rsidRPr="00000000">
        <w:rPr>
          <w:rFonts w:ascii="Google Sans" w:cs="Google Sans" w:eastAsia="Google Sans" w:hAnsi="Google Sans"/>
          <w:color w:val="1f1f1f"/>
          <w:rtl w:val="0"/>
        </w:rPr>
        <w:t xml:space="preserve">), and survival objectives (</w:t>
      </w:r>
      <w:r w:rsidDel="00000000" w:rsidR="00000000" w:rsidRPr="00000000">
        <w:rPr>
          <w:rFonts w:ascii="Google Sans" w:cs="Google Sans" w:eastAsia="Google Sans" w:hAnsi="Google Sans"/>
          <w:b w:val="1"/>
          <w:bCs w:val="1"/>
          <w:color w:val="1f1f1f"/>
          <w:rtl w:val="0"/>
        </w:rPr>
        <w:t xml:space="preserve">Level 1: Computational</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Below is the integrated breakdown of the machine learning and computational neuroscience models across all 26 projects in the BBQS consortium, structured to highlight how we can achieve this cross-scale synchronization.</w:t>
      </w:r>
    </w:p>
    <w:p w:rsidR="00000000" w:rsidDel="00000000" w:rsidP="00000000" w:rsidRDefault="00000000" w:rsidRPr="00000000" w14:paraId="00000004">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The BBQS Computational Landscape</w:t>
      </w:r>
    </w:p>
    <w:p w:rsidR="00000000" w:rsidDel="00000000" w:rsidP="00000000" w:rsidRDefault="00000000" w:rsidRPr="00000000" w14:paraId="00000005">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overarching landscape maps the six primary methodological categories to their respective roles within Marr's Levels of Analysis, serving as the bridge from raw data to ethological understanding.</w:t>
      </w:r>
    </w:p>
    <w:tbl>
      <w:tblPr>
        <w:tblStyle w:val="Table1"/>
        <w:jc w:val="left"/>
        <w:tblLayout w:type="fixed"/>
        <w:tblLook w:val="0600"/>
      </w:tblPr>
      <w:tblGrid>
        <w:gridCol w:w="9360"/>
        <w:tblGridChange w:id="0">
          <w:tblGrid>
            <w:gridCol w:w="9360"/>
          </w:tblGrid>
        </w:tblGridChange>
      </w:tblGrid>
    </w:tbl>
    <w:p w:rsidR="00000000" w:rsidDel="00000000" w:rsidP="00000000" w:rsidRDefault="00000000" w:rsidRPr="00000000" w14:paraId="00000006">
      <w:pPr>
        <w:spacing w:line="276"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Methodological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Ethological Goal (Marr L1)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Algorithmic Approach (Marr L2)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Hardware / Data (Marr L3)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Representative Grants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Computer Vision &amp; Kinematics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Physical state estimation; Navigating the environment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Non-linear spatial transformations; 3D Keypoint extraction; LiDAR processing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Multi-camera arrays; Pixels; Bioluminescence; mmWave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R34DA059512, R34DA059506, R34DA059507, R34DA061925, R34DA059723, R61MH138705, R34DA059514, R34DA059500, R61MH138713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Behavioral Segmentation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Chunking continuous action into survival-relevant motifs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Time-series dimensionality reduction; Topological mapping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Video frames; Autonomic rhythms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R34DA059718, R34DA061924, R34DA059507, R34DA059510, R34DA059509, R34DA059716, R34DA061984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Acoustic Attribution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Social communication; Threat detection; Identity signaling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Source separation; Confidence-calibrated classification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Microphone arrays; Waveforms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R34DA059513, R34DA061925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Latent State &amp; Decoding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Internal state regulation; Memory formation; Threat assessment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Inference frameworks; Regression; Dimensionality reduction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Neural spikes; iEEG; Autonomics; OPM-MEG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R61MH135405, R61MH135407, R61MH138966, R34DA062119, R34DA059513, R61MH135106, R61MH135109, R61MH135114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Generative &amp; Embodied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Optimizing multi-agent resource competition/cooperation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Reinforcement learning; Dynamic Bayesian Networks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Biomechanical constraints; Physics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1U01DA063534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Ecosystems &amp; Infrastructure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Consortium-scale reproducibility and knowledge synthesis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Federated ML models; Data harmonization pipelines; Knowledge Graphs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Cloud architectures; Archives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U24MH136628, R24MH136632</w:t>
            </w:r>
          </w:p>
        </w:tc>
      </w:tr>
    </w:tbl>
    <w:p w:rsidR="00000000" w:rsidDel="00000000" w:rsidP="00000000" w:rsidRDefault="00000000" w:rsidRPr="00000000" w14:paraId="0000002A">
      <w:pPr>
        <w:pStyle w:val="Heading2"/>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 Algorithmic Breakdown &amp; Gap Analysis (Marr's Level 2)</w:t>
      </w:r>
    </w:p>
    <w:p w:rsidR="00000000" w:rsidDel="00000000" w:rsidP="00000000" w:rsidRDefault="00000000" w:rsidRPr="00000000" w14:paraId="0000002B">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Computer Vision &amp; Continuous Kinematic Tracking</w:t>
      </w:r>
    </w:p>
    <w:p w:rsidR="00000000" w:rsidDel="00000000" w:rsidP="00000000" w:rsidRDefault="00000000" w:rsidRPr="00000000" w14:paraId="0000002C">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we can decode the brain, we must precisely digitize the physical plant. The consortium leverages deep learning to solve the highly non-linear problem of mapping physical space across varied environments.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 / 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Species / Domain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Ethological Goal (Marr L1)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Algorithmic Function (Marr L2)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Project / Grant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3D Convolutional Neural Networks (CNNs)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Mice &amp; Crickets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Predator-prey dynamics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Spatiotemporal tracking across multi-perspective video.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R34DA059512</w:t>
            </w:r>
            <w:r w:rsidDel="00000000" w:rsidR="00000000" w:rsidRPr="00000000">
              <w:rPr>
                <w:rFonts w:ascii="Google Sans" w:cs="Google Sans" w:eastAsia="Google Sans" w:hAnsi="Google Sans"/>
                <w:color w:val="1f1f1f"/>
                <w:rtl w:val="0"/>
              </w:rPr>
              <w:t xml:space="preserve"> (Dunn, Field, Tadross)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Deep Neural Networks (Multi-Animal 3D)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Interacting Animals (Rats/Mice)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Close-contact social interaction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Fusing multi-camera images to infer 3D coordinates during visual occlusion.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R34DA059506</w:t>
            </w:r>
            <w:r w:rsidDel="00000000" w:rsidR="00000000" w:rsidRPr="00000000">
              <w:rPr>
                <w:rFonts w:ascii="Google Sans" w:cs="Google Sans" w:eastAsia="Google Sans" w:hAnsi="Google Sans"/>
                <w:color w:val="1f1f1f"/>
                <w:rtl w:val="0"/>
              </w:rPr>
              <w:t xml:space="preserve"> (Dunn, Olveczky)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ANNs with 3D Articulated Mesh Models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Cowbirds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Flocking and mating behavior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Predicting position, orientation, pose, and shape from images to an articulated mesh.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R34DA059507</w:t>
            </w:r>
            <w:r w:rsidDel="00000000" w:rsidR="00000000" w:rsidRPr="00000000">
              <w:rPr>
                <w:rFonts w:ascii="Google Sans" w:cs="Google Sans" w:eastAsia="Google Sans" w:hAnsi="Google Sans"/>
                <w:color w:val="1f1f1f"/>
                <w:rtl w:val="0"/>
              </w:rPr>
              <w:t xml:space="preserve"> (Aflatouni, Balasubramanian, Daniilidis, Schmidt)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Visual Deep-Learning Algorithms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Wild Capuchins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Reward valuation; foraging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recognition of individuals approaching smart testing stations in the wild.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R34DA061925</w:t>
            </w:r>
            <w:r w:rsidDel="00000000" w:rsidR="00000000" w:rsidRPr="00000000">
              <w:rPr>
                <w:rFonts w:ascii="Google Sans" w:cs="Google Sans" w:eastAsia="Google Sans" w:hAnsi="Google Sans"/>
                <w:color w:val="1f1f1f"/>
                <w:rtl w:val="0"/>
              </w:rPr>
              <w:t xml:space="preserve"> (Flagel, Beehner, Benitez)</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AI-Based Kinematic Tracking Models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Rodents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Oromanual food-handling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 fast, visually occluded elemental sub-movements.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R34DA059723</w:t>
            </w:r>
            <w:r w:rsidDel="00000000" w:rsidR="00000000" w:rsidRPr="00000000">
              <w:rPr>
                <w:rFonts w:ascii="Google Sans" w:cs="Google Sans" w:eastAsia="Google Sans" w:hAnsi="Google Sans"/>
                <w:color w:val="1f1f1f"/>
                <w:rtl w:val="0"/>
              </w:rPr>
              <w:t xml:space="preserve"> (Shepherd)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Facial Feature &amp; Emotive Categorization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Social communication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 facial cues and classifying spontaneous emotive dynamics during live interactions.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R61MH138705</w:t>
            </w:r>
            <w:r w:rsidDel="00000000" w:rsidR="00000000" w:rsidRPr="00000000">
              <w:rPr>
                <w:rFonts w:ascii="Google Sans" w:cs="Google Sans" w:eastAsia="Google Sans" w:hAnsi="Google Sans"/>
                <w:color w:val="1f1f1f"/>
                <w:rtl w:val="0"/>
              </w:rPr>
              <w:t xml:space="preserve"> (Hirsch)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Field-Based Kinematic Measurement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Complex collective behavior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High-resolution spatiotemporal measurement of individual herd members in open environments.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R34DA059514</w:t>
            </w:r>
            <w:r w:rsidDel="00000000" w:rsidR="00000000" w:rsidRPr="00000000">
              <w:rPr>
                <w:rFonts w:ascii="Google Sans" w:cs="Google Sans" w:eastAsia="Google Sans" w:hAnsi="Google Sans"/>
                <w:color w:val="1f1f1f"/>
                <w:rtl w:val="0"/>
              </w:rPr>
              <w:t xml:space="preserve"> (Kemere)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Bioluminescent Optical Imaging Tracking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Flies &amp; Fish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Stimulus-guided navigation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Multi-resolution tracking of unconstrained behavior and limb kinematics using optical imaging.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R34DA059500</w:t>
            </w:r>
            <w:r w:rsidDel="00000000" w:rsidR="00000000" w:rsidRPr="00000000">
              <w:rPr>
                <w:rFonts w:ascii="Google Sans" w:cs="Google Sans" w:eastAsia="Google Sans" w:hAnsi="Google Sans"/>
                <w:color w:val="1f1f1f"/>
                <w:rtl w:val="0"/>
              </w:rPr>
              <w:t xml:space="preserve"> (Nagel, Schoppik, Shaner, Wang)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Privacy-Preserving LiDAR/mmWave Sensing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Attention in natural contexts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Fusing neural oscillations with LiDAR/mmWave to extract arousal features without standard video.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R61MH138713</w:t>
            </w:r>
            <w:r w:rsidDel="00000000" w:rsidR="00000000" w:rsidRPr="00000000">
              <w:rPr>
                <w:rFonts w:ascii="Google Sans" w:cs="Google Sans" w:eastAsia="Google Sans" w:hAnsi="Google Sans"/>
                <w:color w:val="1f1f1f"/>
                <w:rtl w:val="0"/>
              </w:rPr>
              <w:t xml:space="preserve"> (Ertin, Grammer, Lenartowicz)</w:t>
            </w:r>
          </w:p>
        </w:tc>
      </w:tr>
    </w:tbl>
    <w:p w:rsidR="00000000" w:rsidDel="00000000" w:rsidP="00000000" w:rsidRDefault="00000000" w:rsidRPr="00000000" w14:paraId="0000005F">
      <w:pP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BBQS Synthesis:</w:t>
      </w:r>
      <w:r w:rsidDel="00000000" w:rsidR="00000000" w:rsidRPr="00000000">
        <w:rPr>
          <w:rFonts w:ascii="Google Sans" w:cs="Google Sans" w:eastAsia="Google Sans" w:hAnsi="Google Sans"/>
          <w:color w:val="1f1f1f"/>
          <w:rtl w:val="0"/>
        </w:rPr>
        <w:t xml:space="preserve"> The integration of non-standard optical modalities (bioluminescence, LiDAR/mmWave) alongside 3D articulated meshes represents a critical leap. We are moving past simple 2D "keypoint" tracking into full physical and privacy-preserving kinematic modeling.</w:t>
      </w:r>
    </w:p>
    <w:p w:rsidR="00000000" w:rsidDel="00000000" w:rsidP="00000000" w:rsidRDefault="00000000" w:rsidRPr="00000000" w14:paraId="00000060">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Unsupervised and Semi-Supervised Behavioral Segmentation</w:t>
      </w:r>
    </w:p>
    <w:p w:rsidR="00000000" w:rsidDel="00000000" w:rsidP="00000000" w:rsidRDefault="00000000" w:rsidRPr="00000000" w14:paraId="00000061">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must parse continuous streams of kinematics into discrete, meaningful syllables of behavior (motifs) without human bias.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 / 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Species / Domain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Ethological Goal (Marr L1)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Algorithmic Function (Marr L2)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Project / Grant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Semi-Supervised Hierarchical Multi-Timescale Models (So-Mo)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Affiliative vs. agonistic interaction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Integrating video, breathing, and heart rate to extract low-dimensional spatiotemporal "motifs".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R34DA059718</w:t>
            </w:r>
            <w:r w:rsidDel="00000000" w:rsidR="00000000" w:rsidRPr="00000000">
              <w:rPr>
                <w:rFonts w:ascii="Google Sans" w:cs="Google Sans" w:eastAsia="Google Sans" w:hAnsi="Google Sans"/>
                <w:color w:val="1f1f1f"/>
                <w:rtl w:val="0"/>
              </w:rPr>
              <w:t xml:space="preserve"> (Padilla Coreano, Saxena, Wesson)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Topological Time Series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Ferrets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Visuomotor communication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Mapping nonlinear state transitions across neural oscillations, body movements, and macro-behavior.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R34DA061924</w:t>
            </w:r>
            <w:r w:rsidDel="00000000" w:rsidR="00000000" w:rsidRPr="00000000">
              <w:rPr>
                <w:rFonts w:ascii="Google Sans" w:cs="Google Sans" w:eastAsia="Google Sans" w:hAnsi="Google Sans"/>
                <w:color w:val="1f1f1f"/>
                <w:rtl w:val="0"/>
              </w:rPr>
              <w:t xml:space="preserve"> (Frohlich, Zhang)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Social Network Mathematical Models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Cowbirds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Hierarchy and group cohesion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Quantifying the association between specific network states, discrete behavior, and neural activation.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R34DA059507</w:t>
            </w:r>
            <w:r w:rsidDel="00000000" w:rsidR="00000000" w:rsidRPr="00000000">
              <w:rPr>
                <w:rFonts w:ascii="Google Sans" w:cs="Google Sans" w:eastAsia="Google Sans" w:hAnsi="Google Sans"/>
                <w:color w:val="1f1f1f"/>
                <w:rtl w:val="0"/>
              </w:rPr>
              <w:t xml:space="preserve"> (Aflatouni, Balasubramanian, Daniilidis, Schmidt)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Contextual Social Behavioral Dynamics Models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Cichlid Fish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Reproduction and territory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Modeling the influence of hierarchical status and male displays on social dynamics.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R34DA059510</w:t>
            </w:r>
            <w:r w:rsidDel="00000000" w:rsidR="00000000" w:rsidRPr="00000000">
              <w:rPr>
                <w:rFonts w:ascii="Google Sans" w:cs="Google Sans" w:eastAsia="Google Sans" w:hAnsi="Google Sans"/>
                <w:color w:val="1f1f1f"/>
                <w:rtl w:val="0"/>
              </w:rPr>
              <w:t xml:space="preserve"> (Dyer, McGrath)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Active Learning &amp; Multidimensional Segmentation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Spontaneous behavior under environmental stress (intruder, thirst)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Fusing kinematics, vocalizations, and arousal states to segment behavioral dynamics across multiple timescales.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R34DA059509</w:t>
            </w:r>
            <w:r w:rsidDel="00000000" w:rsidR="00000000" w:rsidRPr="00000000">
              <w:rPr>
                <w:rFonts w:ascii="Google Sans" w:cs="Google Sans" w:eastAsia="Google Sans" w:hAnsi="Google Sans"/>
                <w:color w:val="1f1f1f"/>
                <w:rtl w:val="0"/>
              </w:rPr>
              <w:t xml:space="preserve"> (Grover, Kuang, Rubin, Yttri)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Organism-Environment Segmentation Models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New Model 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Organism-environment navigation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Expanding ML segmentation pipelines to capture complex organism-environment interactions.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R34DA061984</w:t>
            </w:r>
            <w:r w:rsidDel="00000000" w:rsidR="00000000" w:rsidRPr="00000000">
              <w:rPr>
                <w:rFonts w:ascii="Google Sans" w:cs="Google Sans" w:eastAsia="Google Sans" w:hAnsi="Google Sans"/>
                <w:color w:val="1f1f1f"/>
                <w:rtl w:val="0"/>
              </w:rPr>
              <w:t xml:space="preserve"> (Srivastava)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Multimodal Synchrony Algorithms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Social communication orchestration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Quantifying temporal patterns of multimodal dyadic communication (virtual vs in-person).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R34DA059716</w:t>
            </w:r>
            <w:r w:rsidDel="00000000" w:rsidR="00000000" w:rsidRPr="00000000">
              <w:rPr>
                <w:rFonts w:ascii="Google Sans" w:cs="Google Sans" w:eastAsia="Google Sans" w:hAnsi="Google Sans"/>
                <w:color w:val="1f1f1f"/>
                <w:rtl w:val="0"/>
              </w:rPr>
              <w:t xml:space="preserve"> (Corcoran, Grinband, Parvaz)</w:t>
            </w:r>
          </w:p>
        </w:tc>
      </w:tr>
    </w:tbl>
    <w:p w:rsidR="00000000" w:rsidDel="00000000" w:rsidP="00000000" w:rsidRDefault="00000000" w:rsidRPr="00000000" w14:paraId="0000008A">
      <w:pP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BBQS Synthesis:</w:t>
      </w:r>
      <w:r w:rsidDel="00000000" w:rsidR="00000000" w:rsidRPr="00000000">
        <w:rPr>
          <w:rFonts w:ascii="Google Sans" w:cs="Google Sans" w:eastAsia="Google Sans" w:hAnsi="Google Sans"/>
          <w:color w:val="1f1f1f"/>
          <w:rtl w:val="0"/>
        </w:rPr>
        <w:t xml:space="preserve"> Notice the mathematical isomorphism here: Topological Time Series Analysis in ferrets, the So-Mo generator in mice, and Multimodal Synchrony in humans are solving the exact same algorithmic problem—compressing high-dimensional multimodal data into low-dimensional "states."</w:t>
      </w:r>
    </w:p>
    <w:p w:rsidR="00000000" w:rsidDel="00000000" w:rsidP="00000000" w:rsidRDefault="00000000" w:rsidRPr="00000000" w14:paraId="0000008B">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Acoustic Attribution and Signal Processing</w:t>
      </w:r>
    </w:p>
    <w:p w:rsidR="00000000" w:rsidDel="00000000" w:rsidP="00000000" w:rsidRDefault="00000000" w:rsidRPr="00000000" w14:paraId="0000008C">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Vocalizations directly broadcast internal states, but parsing "who said what" in a noisy, overlapping environment requires advanced source separation algorithms.</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 / 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Species / Domain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Ethological Goal (Marr L1)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Algorithmic Function (Marr L2)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Project / Grant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Sound Localization Deep Learning Models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Multi-Animal (Gerbils)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Family communication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Localizing sounds with calibrated confidence intervals, using synchronized video for enhancement.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R34DA059513</w:t>
            </w:r>
            <w:r w:rsidDel="00000000" w:rsidR="00000000" w:rsidRPr="00000000">
              <w:rPr>
                <w:rFonts w:ascii="Google Sans" w:cs="Google Sans" w:eastAsia="Google Sans" w:hAnsi="Google Sans"/>
                <w:color w:val="1f1f1f"/>
                <w:rtl w:val="0"/>
              </w:rPr>
              <w:t xml:space="preserve"> (Sanes, Schneider, Williams)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Vocal Deep-Learning Algorithms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Wild Primates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Threat detection; Group cohesion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 movements and detecting environmental challenges (e.g., predator encounters) via audio.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R34DA061925</w:t>
            </w:r>
            <w:r w:rsidDel="00000000" w:rsidR="00000000" w:rsidRPr="00000000">
              <w:rPr>
                <w:rFonts w:ascii="Google Sans" w:cs="Google Sans" w:eastAsia="Google Sans" w:hAnsi="Google Sans"/>
                <w:color w:val="1f1f1f"/>
                <w:rtl w:val="0"/>
              </w:rPr>
              <w:t xml:space="preserve"> (Flagel, Beehner, Benitez)</w:t>
            </w:r>
          </w:p>
        </w:tc>
      </w:tr>
    </w:tbl>
    <w:p w:rsidR="00000000" w:rsidDel="00000000" w:rsidP="00000000" w:rsidRDefault="00000000" w:rsidRPr="00000000" w14:paraId="0000009C">
      <w:pPr>
        <w:pStyle w:val="Heading3"/>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Neural Encoding, Decoding, and Latent Variable Models</w:t>
      </w:r>
    </w:p>
    <w:p w:rsidR="00000000" w:rsidDel="00000000" w:rsidP="00000000" w:rsidRDefault="00000000" w:rsidRPr="00000000" w14:paraId="0000009D">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where the synchronization happens. These models bridge the implementation hardware to the computational goals.</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 / 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Species / Domain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Ethological Goal (Marr L1)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Algorithmic Function (Marr L2)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Project / Grant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Interpretable Machine Learning for State Prediction (CAMERA)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Navigating anxiety &amp; memory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Combining multimodal features (neural, physiologic, smartphone data) to continuously predict states.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R61MH135405</w:t>
            </w:r>
            <w:r w:rsidDel="00000000" w:rsidR="00000000" w:rsidRPr="00000000">
              <w:rPr>
                <w:rFonts w:ascii="Google Sans" w:cs="Google Sans" w:eastAsia="Google Sans" w:hAnsi="Google Sans"/>
                <w:color w:val="1f1f1f"/>
                <w:rtl w:val="0"/>
              </w:rPr>
              <w:t xml:space="preserve"> (Jacobs, Ortiz, Widge, Youngerman)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Nonlinear Brain-Behavior Inference Frameworks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Emotional functioning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Associating concurrent neural, physiological, and behavioral data to predict mental states.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R61MH135407</w:t>
            </w:r>
            <w:r w:rsidDel="00000000" w:rsidR="00000000" w:rsidRPr="00000000">
              <w:rPr>
                <w:rFonts w:ascii="Google Sans" w:cs="Google Sans" w:eastAsia="Google Sans" w:hAnsi="Google Sans"/>
                <w:color w:val="1f1f1f"/>
                <w:rtl w:val="0"/>
              </w:rPr>
              <w:t xml:space="preserve"> (Shanechi)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Latent Variable Models &amp; Dimensionality Reduction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Humans / Mice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Effort-based decisions; Adversity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Characterizing brain-body interactions and revealing latent processes altered by developmental trauma.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R61MH138966</w:t>
            </w:r>
            <w:r w:rsidDel="00000000" w:rsidR="00000000" w:rsidRPr="00000000">
              <w:rPr>
                <w:rFonts w:ascii="Google Sans" w:cs="Google Sans" w:eastAsia="Google Sans" w:hAnsi="Google Sans"/>
                <w:color w:val="1f1f1f"/>
                <w:rtl w:val="0"/>
              </w:rPr>
              <w:t xml:space="preserve"> (Rozell) &amp; </w:t>
            </w:r>
            <w:r w:rsidDel="00000000" w:rsidR="00000000" w:rsidRPr="00000000">
              <w:rPr>
                <w:rFonts w:ascii="Google Sans" w:cs="Google Sans" w:eastAsia="Google Sans" w:hAnsi="Google Sans"/>
                <w:b w:val="1"/>
                <w:bCs w:val="1"/>
                <w:color w:val="1f1f1f"/>
                <w:rtl w:val="0"/>
              </w:rPr>
              <w:t xml:space="preserve">R34DA062119</w:t>
            </w:r>
            <w:r w:rsidDel="00000000" w:rsidR="00000000" w:rsidRPr="00000000">
              <w:rPr>
                <w:rFonts w:ascii="Google Sans" w:cs="Google Sans" w:eastAsia="Google Sans" w:hAnsi="Google Sans"/>
                <w:color w:val="1f1f1f"/>
                <w:rtl w:val="0"/>
              </w:rPr>
              <w:t xml:space="preserve"> (Wilbrecht)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Encoding Regression Models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Gerbils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Auditory processing in society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Predicting auditory cortical neural responses based on auditory and behavioral covariates.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R34DA059513</w:t>
            </w:r>
            <w:r w:rsidDel="00000000" w:rsidR="00000000" w:rsidRPr="00000000">
              <w:rPr>
                <w:rFonts w:ascii="Google Sans" w:cs="Google Sans" w:eastAsia="Google Sans" w:hAnsi="Google Sans"/>
                <w:color w:val="1f1f1f"/>
                <w:rtl w:val="0"/>
              </w:rPr>
              <w:t xml:space="preserve"> (Sanes, Schneider, Williams)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Synchronized Neural-Peripheral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Approach-avoidance behavior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Synchronizing single-neuron/iEEG with autonomic physiological data in freely moving subjects.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R61MH135106</w:t>
            </w:r>
            <w:r w:rsidDel="00000000" w:rsidR="00000000" w:rsidRPr="00000000">
              <w:rPr>
                <w:rFonts w:ascii="Google Sans" w:cs="Google Sans" w:eastAsia="Google Sans" w:hAnsi="Google Sans"/>
                <w:color w:val="1f1f1f"/>
                <w:rtl w:val="0"/>
              </w:rPr>
              <w:t xml:space="preserve"> (Suthana)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Real-World Experience Decoding (CAPTURE)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Autobiographical memory formation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Integrating continuous audio-visual, GPS, and autonomic data with intracranial neural recordings.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R61MH135109</w:t>
            </w:r>
            <w:r w:rsidDel="00000000" w:rsidR="00000000" w:rsidRPr="00000000">
              <w:rPr>
                <w:rFonts w:ascii="Google Sans" w:cs="Google Sans" w:eastAsia="Google Sans" w:hAnsi="Google Sans"/>
                <w:color w:val="1f1f1f"/>
                <w:rtl w:val="0"/>
              </w:rPr>
              <w:t xml:space="preserve"> (Inman)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Integrated Kinematic &amp; OPM-MEG Tracking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Humans (Pediatric)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Motor and associative learning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Synchronizing video-tracking with optically-pumped magnetometer (OPM-MEG) to measure activity coherence.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R61MH135114</w:t>
            </w:r>
            <w:r w:rsidDel="00000000" w:rsidR="00000000" w:rsidRPr="00000000">
              <w:rPr>
                <w:rFonts w:ascii="Google Sans" w:cs="Google Sans" w:eastAsia="Google Sans" w:hAnsi="Google Sans"/>
                <w:color w:val="1f1f1f"/>
                <w:rtl w:val="0"/>
              </w:rPr>
              <w:t xml:space="preserve"> (Welsh, Roberts)</w:t>
            </w:r>
          </w:p>
        </w:tc>
      </w:tr>
    </w:tbl>
    <w:p w:rsidR="00000000" w:rsidDel="00000000" w:rsidP="00000000" w:rsidRDefault="00000000" w:rsidRPr="00000000" w14:paraId="000000C6">
      <w:pP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BBQS Synthesis:</w:t>
      </w:r>
      <w:r w:rsidDel="00000000" w:rsidR="00000000" w:rsidRPr="00000000">
        <w:rPr>
          <w:rFonts w:ascii="Google Sans" w:cs="Google Sans" w:eastAsia="Google Sans" w:hAnsi="Google Sans"/>
          <w:color w:val="1f1f1f"/>
          <w:rtl w:val="0"/>
        </w:rPr>
        <w:t xml:space="preserve"> The translation to humans via the R61 grants relies heavily on bridging freely-moving naturalistic data (via wearables, CAPTURE apps) with high-density neural recordings (OPM-MEG, iEEG).</w:t>
      </w:r>
    </w:p>
    <w:p w:rsidR="00000000" w:rsidDel="00000000" w:rsidP="00000000" w:rsidRDefault="00000000" w:rsidRPr="00000000" w14:paraId="000000C7">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Generative and Embodied Agent-Based Models</w:t>
      </w:r>
    </w:p>
    <w:p w:rsidR="00000000" w:rsidDel="00000000" w:rsidP="00000000" w:rsidRDefault="00000000" w:rsidRPr="00000000" w14:paraId="000000C8">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models simulate behavior by generating it according to internalized rules and biomechanical realities.</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 / 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Species / Domain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Ethological Goal (Marr L1)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Algorithmic Function (Marr L2)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Project / Grant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Generative Models of Primate Social Interaction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Marmosets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Mutual benefit vs. competition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Simulating naturalistic cooperative and competitive behaviors.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1U01DA063534</w:t>
            </w:r>
            <w:r w:rsidDel="00000000" w:rsidR="00000000" w:rsidRPr="00000000">
              <w:rPr>
                <w:rFonts w:ascii="Google Sans" w:cs="Google Sans" w:eastAsia="Google Sans" w:hAnsi="Google Sans"/>
                <w:color w:val="1f1f1f"/>
                <w:rtl w:val="0"/>
              </w:rPr>
              <w:t xml:space="preserve"> (Chang, Jadi, Nandy, Saxena)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Multi-Agent Reinforcement Learning with RNNs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Marmosets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Strategy optimization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Learning complex patterns to predict and execute social interactions.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1U01DA063534</w:t>
            </w:r>
            <w:r w:rsidDel="00000000" w:rsidR="00000000" w:rsidRPr="00000000">
              <w:rPr>
                <w:rFonts w:ascii="Google Sans" w:cs="Google Sans" w:eastAsia="Google Sans" w:hAnsi="Google Sans"/>
                <w:color w:val="1f1f1f"/>
                <w:rtl w:val="0"/>
              </w:rPr>
              <w:t xml:space="preserve"> (Chang, Jadi, Nandy, Saxena)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Dynamic Bayesian Networks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Marmosets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Probabilistic reasoning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Informing the structure/inputs of the RNNs to increase interpretability.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1U01DA063534</w:t>
            </w:r>
            <w:r w:rsidDel="00000000" w:rsidR="00000000" w:rsidRPr="00000000">
              <w:rPr>
                <w:rFonts w:ascii="Google Sans" w:cs="Google Sans" w:eastAsia="Google Sans" w:hAnsi="Google Sans"/>
                <w:color w:val="1f1f1f"/>
                <w:rtl w:val="0"/>
              </w:rPr>
              <w:t xml:space="preserve"> (Chang, Jadi, Nandy, Saxena)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Embodied Agent-Based Frameworks (Musculoskeletal)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Marmosets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Physical interaction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Utilizing RNNs to drive musculoskeletal models, constraining behavior by physical laws.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1U01DA063534</w:t>
            </w:r>
            <w:r w:rsidDel="00000000" w:rsidR="00000000" w:rsidRPr="00000000">
              <w:rPr>
                <w:rFonts w:ascii="Google Sans" w:cs="Google Sans" w:eastAsia="Google Sans" w:hAnsi="Google Sans"/>
                <w:color w:val="1f1f1f"/>
                <w:rtl w:val="0"/>
              </w:rPr>
              <w:t xml:space="preserve"> (Chang, Jadi, Nandy, Saxena)</w:t>
            </w:r>
          </w:p>
        </w:tc>
      </w:tr>
    </w:tbl>
    <w:p w:rsidR="00000000" w:rsidDel="00000000" w:rsidP="00000000" w:rsidRDefault="00000000" w:rsidRPr="00000000" w14:paraId="000000E2">
      <w:pPr>
        <w:pStyle w:val="Heading3"/>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Data Ecosystems &amp; Foundational Infrastructure</w:t>
      </w:r>
    </w:p>
    <w:p w:rsidR="00000000" w:rsidDel="00000000" w:rsidP="00000000" w:rsidRDefault="00000000" w:rsidRPr="00000000" w14:paraId="000000E3">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realize cross-species insights, models require highly standardized, harmonized architectures that allow AI pipelines to operate over disparate data sources.</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 / 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Species / Domain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Ethological Goal (Marr L1)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Algorithmic Function (Marr L2)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Project / Grant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BARD.CC Data Coordinating Center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 Species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Consortium scalability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Developing cloud-based data ecosystems, harmonization pipelines, and federated ML/AI infrastructure.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U24MH136628</w:t>
            </w:r>
            <w:r w:rsidDel="00000000" w:rsidR="00000000" w:rsidRPr="00000000">
              <w:rPr>
                <w:rFonts w:ascii="Google Sans" w:cs="Google Sans" w:eastAsia="Google Sans" w:hAnsi="Google Sans"/>
                <w:color w:val="1f1f1f"/>
                <w:rtl w:val="0"/>
              </w:rPr>
              <w:t xml:space="preserve"> (Ghosh, Cabrera, Kennedy)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EMBER (Data Archive)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 Species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Scientific reproducibility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a hybrid data archive and unified schema for cross-species behavioral/neural synchronization.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R24MH136632</w:t>
            </w:r>
            <w:r w:rsidDel="00000000" w:rsidR="00000000" w:rsidRPr="00000000">
              <w:rPr>
                <w:rFonts w:ascii="Google Sans" w:cs="Google Sans" w:eastAsia="Google Sans" w:hAnsi="Google Sans"/>
                <w:color w:val="1f1f1f"/>
                <w:rtl w:val="0"/>
              </w:rPr>
              <w:t xml:space="preserve"> (Wester)</w:t>
            </w:r>
          </w:p>
        </w:tc>
      </w:tr>
    </w:tbl>
    <w:p w:rsidR="00000000" w:rsidDel="00000000" w:rsidP="00000000" w:rsidRDefault="00000000" w:rsidRPr="00000000" w14:paraId="000000F3">
      <w:pP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BBQS Synthesis:</w:t>
      </w:r>
      <w:r w:rsidDel="00000000" w:rsidR="00000000" w:rsidRPr="00000000">
        <w:rPr>
          <w:rFonts w:ascii="Google Sans" w:cs="Google Sans" w:eastAsia="Google Sans" w:hAnsi="Google Sans"/>
          <w:color w:val="1f1f1f"/>
          <w:rtl w:val="0"/>
        </w:rPr>
        <w:t xml:space="preserve"> BARD.CC and EMBER represent the operational backbone of the entire program, effectively providing the computational hardware (L3) and architectural logic (L2) necessary to extract unified neurobehavioral principles (L1) from the other 24 highly specialized grants.</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