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Automated LinkedIn Job Scraper &amp; Outreach System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Welcome to the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Automated LinkedIn Job Scraper &amp; Outreach System!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This innovative n8n template is meticulously crafted to replace traditional, time-consuming lead generation methods by zeroing in on companies that already signal a genuine need (e.g., hiring SDRs). By merging specialized scrapers like Apify and AnyMailFinder with AI-driven personalization, you can drastically improve your outreach efficiency and conversion rates. In essence, this workflow flips the script on standard cold emailing: instead of blasting generic messages to broad lists, you’ll focus on real-time market signals—ensuring that each lead is both relevant and likely to convert.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8575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33e48"/>
          <w:sz w:val="34"/>
          <w:szCs w:val="34"/>
          <w:highlight w:val="white"/>
          <w:rtl w:val="0"/>
        </w:rPr>
        <w:t xml:space="preserve">🚀 Features Overview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system is organized into five segments: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Scrape Companies Hiring for SDRs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LinkedIn and similar job boards to locate job postings for SDRs.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n8n triggers Apify’s LinkedIn Job Scraper via HTTP, then waits until fresh data is available.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Retrieve Company Emails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Scrape the company’s LinkedIn profile for a domain.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Feed the domain into AnyMailFinder to collect valid email addresses.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Enrich Leads &amp; Personalize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and clean the company’s homepage HTML.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AI prompts to identify testimonials, recent growth, and success stories for personalization.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 up “Inc.,” “LLC,” and similar suffixes from the company name.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Extract First Name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 LLM isolates and capitalizes the first name from the email address.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Ensures a human touch in your greeting.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Send Automated Outreach Email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pre-tested cold email template inserts placeholders (first name, relevant pain points).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Emphasizes proven benefits (e.g., higher volume, better engagement).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Automatically sends the email and can schedule follow-ups.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Rule="auto"/>
        <w:rPr>
          <w:rFonts w:ascii="Roboto" w:cs="Roboto" w:eastAsia="Roboto" w:hAnsi="Roboto"/>
          <w:b w:val="1"/>
          <w:color w:val="333e48"/>
          <w:sz w:val="34"/>
          <w:szCs w:val="34"/>
          <w:highlight w:val="white"/>
        </w:rPr>
      </w:pPr>
      <w:bookmarkStart w:colFirst="0" w:colLast="0" w:name="_ix1u3mgz2prd" w:id="0"/>
      <w:bookmarkEnd w:id="0"/>
      <w:r w:rsidDel="00000000" w:rsidR="00000000" w:rsidRPr="00000000">
        <w:rPr>
          <w:rFonts w:ascii="Roboto" w:cs="Roboto" w:eastAsia="Roboto" w:hAnsi="Roboto"/>
          <w:b w:val="1"/>
          <w:color w:val="333e48"/>
          <w:sz w:val="34"/>
          <w:szCs w:val="34"/>
          <w:highlight w:val="white"/>
          <w:rtl w:val="0"/>
        </w:rPr>
        <w:t xml:space="preserve">🎥 Workflow Demonstration</w:t>
      </w:r>
    </w:p>
    <w:p w:rsidR="00000000" w:rsidDel="00000000" w:rsidP="00000000" w:rsidRDefault="00000000" w:rsidRPr="00000000" w14:paraId="0000001C">
      <w:pPr>
        <w:pBdr>
          <w:left w:color="auto" w:space="0" w:sz="0" w:val="none"/>
          <w:right w:color="auto" w:space="0" w:sz="0" w:val="none"/>
        </w:pBdr>
        <w:rPr>
          <w:rFonts w:ascii="Roboto" w:cs="Roboto" w:eastAsia="Roboto" w:hAnsi="Roboto"/>
          <w:color w:val="333e48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e48"/>
          <w:sz w:val="24"/>
          <w:szCs w:val="24"/>
          <w:highlight w:val="white"/>
          <w:rtl w:val="0"/>
        </w:rPr>
        <w:t xml:space="preserve">Explore the workflow in action and understand its functionality with this detailed video guide: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33e4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https://youtu.be/Zc1rxQJGgKo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0" w:lineRule="auto"/>
        <w:rPr>
          <w:rFonts w:ascii="Roboto" w:cs="Roboto" w:eastAsia="Roboto" w:hAnsi="Roboto"/>
          <w:b w:val="1"/>
          <w:sz w:val="24"/>
          <w:szCs w:val="24"/>
        </w:rPr>
      </w:pPr>
      <w:bookmarkStart w:colFirst="0" w:colLast="0" w:name="_t1ky9ekkfxks" w:id="1"/>
      <w:bookmarkEnd w:id="1"/>
      <w:r w:rsidDel="00000000" w:rsidR="00000000" w:rsidRPr="00000000">
        <w:rPr>
          <w:rFonts w:ascii="Roboto" w:cs="Roboto" w:eastAsia="Roboto" w:hAnsi="Roboto"/>
          <w:b w:val="1"/>
          <w:color w:val="333e48"/>
          <w:sz w:val="34"/>
          <w:szCs w:val="34"/>
          <w:highlight w:val="white"/>
          <w:rtl w:val="0"/>
        </w:rPr>
        <w:t xml:space="preserve">📋 Step-by-Step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A. Scraping LinkedIn Job Listings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Apify’s LinkedIn Job Scraper.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Trigger &amp; Wait: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n8n HTTP POST node supplies parameters (role, location), triggers the scraper, and waits for the dataset to be ready.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B. Finding the Domain &amp; Emails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LinkedIn Profile HTML: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Retrieve profile data, strip out code, and prompt an AI to detect the company domain.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AnyMailFinder: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Input the domain to get all associated email addresses.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C. Enriching Lead Data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Website Scrape: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Similar method fetches homepage content in plain text.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AI Analysis: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Summarizes any testimonials and growth stories for personal touches.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Company Name Cleanup: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Removes corporate suffixes for a more natural mention in outreach.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D. Personalizing the Greeting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First Name Extraction: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AI picks out the user’s first name from the email.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E. Writing &amp; Sending Emails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Template Merging: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Inserts name and personalization snippet into the cold email.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Efficiency Pitch: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Shows how the system delivers results better than typical SDR outreach.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Automation &amp; Follow-Up: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n8n handles the delivery, optionally scheduling subsequent emails if no reply is detected.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Results &amp;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automated system reduces day-to-day work to only 3–4 hours by offloading tasks to AI.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Highly targeted leads—companies explicitly hiring for roles you can fulfill—yield better responses and conversions.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Zc1rxQJGg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