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7C3AED"/>
          <w:spacing w:val="80"/>
          <w:sz w:val="26"/>
          <w:szCs w:val="26"/>
        </w:rPr>
        <w:t xml:space="preserve">BRAIN FINANCE</w:t>
      </w:r>
    </w:p>
    <w:p>
      <w:pPr>
        <w:spacing w:after="0" w:before="240"/>
        <w:jc w:val="center"/>
      </w:pPr>
      <w:r>
        <w:rPr>
          <w:rFonts w:ascii="Calibri" w:cs="Calibri" w:eastAsia="Calibri" w:hAnsi="Calibri"/>
          <w:b/>
          <w:bCs/>
          <w:color w:val="2E1065"/>
          <w:sz w:val="64"/>
          <w:szCs w:val="64"/>
        </w:rPr>
        <w:t xml:space="preserve">Migration Plans</w:t>
      </w:r>
    </w:p>
    <w:p>
      <w:pPr>
        <w:spacing w:after="0" w:before="120"/>
        <w:jc w:val="center"/>
      </w:pPr>
      <w:r>
        <w:rPr>
          <w:i/>
          <w:iCs/>
          <w:color w:val="2E1065"/>
          <w:sz w:val="32"/>
          <w:szCs w:val="32"/>
        </w:rPr>
        <w:t xml:space="preserve">Replit Web App → brain-core Protocol</w:t>
      </w:r>
    </w:p>
    <w:p>
      <w:pPr>
        <w:spacing w:after="240" w:before="600"/>
        <w:jc w:val="center"/>
      </w:pPr>
      <w:r>
        <w:rPr>
          <w:color w:val="6B7280"/>
          <w:sz w:val="22"/>
          <w:szCs w:val="22"/>
        </w:rPr>
        <w:t xml:space="preserve">April 28, 2026</w:t>
      </w:r>
    </w:p>
    <w:p>
      <w:pPr>
        <w:spacing w:after="120" w:before="1200"/>
        <w:jc w:val="center"/>
      </w:pPr>
      <w:r>
        <w:rPr>
          <w:b/>
          <w:bCs/>
          <w:color w:val="7C3AED"/>
          <w:spacing w:val="60"/>
          <w:sz w:val="18"/>
          <w:szCs w:val="18"/>
        </w:rPr>
        <w:t xml:space="preserve">FOR DEVELOPER REVIEW</w:t>
      </w:r>
    </w:p>
    <w:p>
      <w:pPr>
        <w:spacing w:after="0" w:before="0"/>
        <w:jc w:val="center"/>
      </w:pPr>
      <w:r>
        <w:rPr>
          <w:i/>
          <w:iCs/>
          <w:color w:val="6B7280"/>
          <w:sz w:val="18"/>
          <w:szCs w:val="18"/>
        </w:rPr>
        <w:t xml:space="preserve">Tactical companion to Brain-Migration-Handoff.docx</w:t>
      </w:r>
    </w:p>
    <w:p>
      <w:pPr>
        <w:pageBreakBefore/>
        <w:spacing w:after="240"/>
      </w:pPr>
      <w:r>
        <w:rPr>
          <w:rFonts w:ascii="Calibri" w:cs="Calibri" w:eastAsia="Calibri" w:hAnsi="Calibri"/>
          <w:b/>
          <w:bCs/>
          <w:color w:val="2E1065"/>
          <w:sz w:val="40"/>
          <w:szCs w:val="40"/>
        </w:rPr>
        <w:t xml:space="preserve">Table of Contents</w:t>
      </w:r>
    </w:p>
    <w:p>
      <w:pPr>
        <w:spacing w:after="240"/>
      </w:pPr>
      <w:r>
        <w:rPr>
          <w:i/>
          <w:iCs/>
          <w:color w:val="6B7280"/>
          <w:sz w:val="22"/>
          <w:szCs w:val="22"/>
        </w:rPr>
        <w:t xml:space="preserve">Eight phases, executed in dependency order. Each phase keeps the app deployable at the end.</w:t>
      </w:r>
    </w:p>
    <w:p>
      <w:pPr>
        <w:tabs>
          <w:tab w:val="right" w:pos="9000" w:leader="dot"/>
        </w:tabs>
        <w:spacing w:after="120"/>
      </w:pPr>
      <w:r>
        <w:rPr>
          <w:color w:val="111827"/>
          <w:sz w:val="22"/>
          <w:szCs w:val="22"/>
        </w:rPr>
        <w:t xml:space="preserve">Scope &amp; How to Use This Document</w:t>
      </w:r>
    </w:p>
    <w:p>
      <w:pPr>
        <w:tabs>
          <w:tab w:val="right" w:pos="9000" w:leader="dot"/>
        </w:tabs>
        <w:spacing w:after="120"/>
      </w:pPr>
      <w:r>
        <w:rPr>
          <w:color w:val="111827"/>
          <w:sz w:val="22"/>
          <w:szCs w:val="22"/>
        </w:rPr>
        <w:t xml:space="preserve">Phase 1 — Brain-core Foundation Setup</w:t>
      </w:r>
    </w:p>
    <w:p>
      <w:pPr>
        <w:tabs>
          <w:tab w:val="right" w:pos="9000" w:leader="dot"/>
        </w:tabs>
        <w:spacing w:after="120"/>
      </w:pPr>
      <w:r>
        <w:rPr>
          <w:color w:val="111827"/>
          <w:sz w:val="22"/>
          <w:szCs w:val="22"/>
        </w:rPr>
        <w:t xml:space="preserve">Phase 2 — Auth &amp; BFF Migration</w:t>
      </w:r>
    </w:p>
    <w:p>
      <w:pPr>
        <w:tabs>
          <w:tab w:val="right" w:pos="9000" w:leader="dot"/>
        </w:tabs>
        <w:spacing w:after="120"/>
      </w:pPr>
      <w:r>
        <w:rPr>
          <w:color w:val="111827"/>
          <w:sz w:val="22"/>
          <w:szCs w:val="22"/>
        </w:rPr>
        <w:t xml:space="preserve">Phase 3 — Raw &amp; Ledger Migration</w:t>
      </w:r>
    </w:p>
    <w:p>
      <w:pPr>
        <w:tabs>
          <w:tab w:val="right" w:pos="9000" w:leader="dot"/>
        </w:tabs>
        <w:spacing w:after="120"/>
      </w:pPr>
      <w:r>
        <w:rPr>
          <w:color w:val="111827"/>
          <w:sz w:val="22"/>
          <w:szCs w:val="22"/>
        </w:rPr>
        <w:t xml:space="preserve">Phase 4 — Wiki Layer Migration</w:t>
      </w:r>
    </w:p>
    <w:p>
      <w:pPr>
        <w:tabs>
          <w:tab w:val="right" w:pos="9000" w:leader="dot"/>
        </w:tabs>
        <w:spacing w:after="120"/>
      </w:pPr>
      <w:r>
        <w:rPr>
          <w:color w:val="111827"/>
          <w:sz w:val="22"/>
          <w:szCs w:val="22"/>
        </w:rPr>
        <w:t xml:space="preserve">Phase 5 — Policy Layer Migration</w:t>
      </w:r>
    </w:p>
    <w:p>
      <w:pPr>
        <w:tabs>
          <w:tab w:val="right" w:pos="9000" w:leader="dot"/>
        </w:tabs>
        <w:spacing w:after="120"/>
      </w:pPr>
      <w:r>
        <w:rPr>
          <w:color w:val="111827"/>
          <w:sz w:val="22"/>
          <w:szCs w:val="22"/>
        </w:rPr>
        <w:t xml:space="preserve">Phase 6 — Agent Layer Migration</w:t>
      </w:r>
    </w:p>
    <w:p>
      <w:pPr>
        <w:tabs>
          <w:tab w:val="right" w:pos="9000" w:leader="dot"/>
        </w:tabs>
        <w:spacing w:after="120"/>
      </w:pPr>
      <w:r>
        <w:rPr>
          <w:color w:val="111827"/>
          <w:sz w:val="22"/>
          <w:szCs w:val="22"/>
        </w:rPr>
        <w:t xml:space="preserve">Phase 7 — Audit Layer Integration</w:t>
      </w:r>
    </w:p>
    <w:p>
      <w:pPr>
        <w:tabs>
          <w:tab w:val="right" w:pos="9000" w:leader="dot"/>
        </w:tabs>
        <w:spacing w:after="120"/>
      </w:pPr>
      <w:r>
        <w:rPr>
          <w:color w:val="111827"/>
          <w:sz w:val="22"/>
          <w:szCs w:val="22"/>
        </w:rPr>
        <w:t xml:space="preserve">Phase 8 — Final Cleanup &amp; Documentation</w:t>
      </w:r>
    </w:p>
    <w:p>
      <w:pPr>
        <w:tabs>
          <w:tab w:val="right" w:pos="9000" w:leader="dot"/>
        </w:tabs>
        <w:spacing w:after="120"/>
      </w:pPr>
      <w:r>
        <w:rPr>
          <w:color w:val="111827"/>
          <w:sz w:val="22"/>
          <w:szCs w:val="22"/>
        </w:rPr>
        <w:t xml:space="preserve">Appendix A — Dependency Map</w:t>
      </w:r>
    </w:p>
    <w:p>
      <w:pPr>
        <w:pageBreakBefore/>
        <w:spacing w:after="240"/>
      </w:pPr>
      <w:r>
        <w:rPr>
          <w:rFonts w:ascii="Calibri" w:cs="Calibri" w:eastAsia="Calibri" w:hAnsi="Calibri"/>
          <w:b/>
          <w:bCs/>
          <w:color w:val="2E1065"/>
          <w:sz w:val="36"/>
          <w:szCs w:val="36"/>
        </w:rPr>
        <w:t xml:space="preserve">Scope &amp; How to Use This Document</w:t>
      </w:r>
    </w:p>
    <w:p>
      <w:pPr>
        <w:spacing w:after="100"/>
      </w:pPr>
      <w:r>
        <w:rPr>
          <w:color w:val="111827"/>
        </w:rPr>
        <w:t xml:space="preserve">This document compiles the eight tactical migration phases for moving the Brain Finance Replit web app onto the brain-core protocol. It is the developer-facing companion to the strategic handoff brief (</w:t>
      </w:r>
      <w:r>
        <w:rPr>
          <w:rFonts w:ascii="Courier New" w:cs="Courier New" w:eastAsia="Courier New" w:hAnsi="Courier New"/>
          <w:color w:val="2E1065"/>
          <w:sz w:val="18"/>
          <w:szCs w:val="18"/>
          <w:shd w:fill="F3F4F6" w:color="auto" w:val="clear"/>
        </w:rPr>
        <w:t xml:space="preserve">Brain-Migration-Handoff.docx</w:t>
      </w:r>
      <w:r>
        <w:rPr>
          <w:color w:val="111827"/>
        </w:rPr>
        <w:t xml:space="preserve">).</w:t>
      </w:r>
    </w:p>
    <w:p>
      <w:pPr>
        <w:spacing w:after="100" w:before="240"/>
      </w:pPr>
      <w:r>
        <w:rPr>
          <w:rFonts w:ascii="Calibri" w:cs="Calibri" w:eastAsia="Calibri" w:hAnsi="Calibri"/>
          <w:b/>
          <w:bCs/>
          <w:color w:val="7C3AED"/>
          <w:sz w:val="26"/>
          <w:szCs w:val="26"/>
        </w:rPr>
        <w:t xml:space="preserve">What's in here</w:t>
      </w:r>
    </w:p>
    <w:p>
      <w:pPr>
        <w:pStyle w:val="ListParagraph"/>
        <w:numPr>
          <w:ilvl w:val="0"/>
          <w:numId w:val="1"/>
        </w:numPr>
        <w:spacing w:after="60"/>
      </w:pPr>
      <w:r>
        <w:rPr>
          <w:color w:val="111827"/>
        </w:rPr>
        <w:t xml:space="preserve">One section per phase, in dependency order.</w:t>
      </w:r>
    </w:p>
    <w:p>
      <w:pPr>
        <w:pStyle w:val="ListParagraph"/>
        <w:numPr>
          <w:ilvl w:val="0"/>
          <w:numId w:val="1"/>
        </w:numPr>
        <w:spacing w:after="60"/>
      </w:pPr>
      <w:r>
        <w:rPr>
          <w:color w:val="111827"/>
        </w:rPr>
        <w:t xml:space="preserve">Each section includes: What &amp; Why, Done looks like (acceptance criteria), Out of scope, Steps (numbered), and Relevant files.</w:t>
      </w:r>
    </w:p>
    <w:p>
      <w:pPr>
        <w:pStyle w:val="ListParagraph"/>
        <w:numPr>
          <w:ilvl w:val="0"/>
          <w:numId w:val="1"/>
        </w:numPr>
        <w:spacing w:after="60"/>
      </w:pPr>
      <w:r>
        <w:rPr>
          <w:color w:val="111827"/>
        </w:rPr>
        <w:t xml:space="preserve">A dependency map at the end shows which phases can run in parallel.</w:t>
      </w:r>
    </w:p>
    <w:p>
      <w:pPr>
        <w:spacing w:after="100" w:before="240"/>
      </w:pPr>
      <w:r>
        <w:rPr>
          <w:rFonts w:ascii="Calibri" w:cs="Calibri" w:eastAsia="Calibri" w:hAnsi="Calibri"/>
          <w:b/>
          <w:bCs/>
          <w:color w:val="7C3AED"/>
          <w:sz w:val="26"/>
          <w:szCs w:val="26"/>
        </w:rPr>
        <w:t xml:space="preserve">What's not in here</w:t>
      </w:r>
    </w:p>
    <w:p>
      <w:pPr>
        <w:pStyle w:val="ListParagraph"/>
        <w:numPr>
          <w:ilvl w:val="0"/>
          <w:numId w:val="1"/>
        </w:numPr>
        <w:spacing w:after="60"/>
      </w:pPr>
      <w:r>
        <w:rPr>
          <w:color w:val="111827"/>
        </w:rPr>
        <w:t xml:space="preserve">Architecture overview — see the strategic handoff brief.</w:t>
      </w:r>
    </w:p>
    <w:p>
      <w:pPr>
        <w:pStyle w:val="ListParagraph"/>
        <w:numPr>
          <w:ilvl w:val="0"/>
          <w:numId w:val="1"/>
        </w:numPr>
        <w:spacing w:after="60"/>
      </w:pPr>
      <w:r>
        <w:rPr>
          <w:color w:val="111827"/>
        </w:rPr>
        <w:t xml:space="preserve">API endpoint reference — see Appendix A of the handoff brief and the brain-core OpenAPI spec.</w:t>
      </w:r>
    </w:p>
    <w:p>
      <w:pPr>
        <w:pStyle w:val="ListParagraph"/>
        <w:numPr>
          <w:ilvl w:val="0"/>
          <w:numId w:val="1"/>
        </w:numPr>
        <w:spacing w:after="60"/>
      </w:pPr>
      <w:r>
        <w:rPr>
          <w:color w:val="111827"/>
        </w:rPr>
        <w:t xml:space="preserve">Code-level implementation guidance — kept intentionally light so the developer can choose patterns.</w:t>
      </w:r>
    </w:p>
    <w:p>
      <w:pPr>
        <w:spacing w:after="100" w:before="240"/>
      </w:pPr>
      <w:r>
        <w:rPr>
          <w:rFonts w:ascii="Calibri" w:cs="Calibri" w:eastAsia="Calibri" w:hAnsi="Calibri"/>
          <w:b/>
          <w:bCs/>
          <w:color w:val="7C3AED"/>
          <w:sz w:val="26"/>
          <w:szCs w:val="26"/>
        </w:rPr>
        <w:t xml:space="preserve">Reading order</w:t>
      </w:r>
    </w:p>
    <w:p>
      <w:pPr>
        <w:spacing w:after="100"/>
      </w:pPr>
      <w:r>
        <w:rPr>
          <w:color w:val="111827"/>
        </w:rPr>
        <w:t xml:space="preserve">Read Phase 1 first. Phases 2 through 8 reference one another via the Depends on banner at the top of each section. Phases 4 and 5 can be worked on in parallel once Phase 2 is merged; everything else is serial.</w:t>
      </w:r>
    </w:p>
    <w:p>
      <w:pPr>
        <w:spacing w:after="100" w:before="240"/>
      </w:pPr>
      <w:r>
        <w:rPr>
          <w:rFonts w:ascii="Calibri" w:cs="Calibri" w:eastAsia="Calibri" w:hAnsi="Calibri"/>
          <w:b/>
          <w:bCs/>
          <w:color w:val="7C3AED"/>
          <w:sz w:val="26"/>
          <w:szCs w:val="26"/>
        </w:rPr>
        <w:t xml:space="preserve">What stays vs what goes</w:t>
      </w:r>
    </w:p>
    <w:p>
      <w:pPr>
        <w:pStyle w:val="ListParagraph"/>
        <w:numPr>
          <w:ilvl w:val="0"/>
          <w:numId w:val="1"/>
        </w:numPr>
        <w:spacing w:after="60"/>
      </w:pPr>
      <w:r>
        <w:rPr>
          <w:color w:val="111827"/>
        </w:rPr>
        <w:t xml:space="preserve">KEPT: Crossmint embedded wallet (signer / owner of BrainSmartAccount), Wirex BaaS adapter (provisioning + webhook publisher to /v1/raw/ingest), the entire React + Vite frontend, wagmi + viem + RainbowKit + SIWE.</w:t>
      </w:r>
    </w:p>
    <w:p>
      <w:pPr>
        <w:pStyle w:val="ListParagraph"/>
        <w:numPr>
          <w:ilvl w:val="0"/>
          <w:numId w:val="1"/>
        </w:numPr>
        <w:spacing w:after="60"/>
      </w:pPr>
      <w:r>
        <w:rPr>
          <w:color w:val="111827"/>
        </w:rPr>
        <w:t xml:space="preserve">REMOVED: server/policyEngine.ts, server/contractService.ts, server/insightsService.ts, the four bespoke .sol contracts in contracts/, and the Hardhat workspace.</w:t>
      </w:r>
    </w:p>
    <w:p>
      <w:pPr>
        <w:pStyle w:val="ListParagraph"/>
        <w:numPr>
          <w:ilvl w:val="0"/>
          <w:numId w:val="1"/>
        </w:numPr>
        <w:spacing w:after="60"/>
      </w:pPr>
      <w:r>
        <w:rPr>
          <w:color w:val="111827"/>
        </w:rPr>
        <w:t xml:space="preserve">RESHAPED: server/wirex.ts becomes a thin provisioning + webhook adapter; server/routes.ts becomes a thin BFF/proxy.</w:t>
      </w:r>
    </w:p>
    <w:p>
      <w:pPr>
        <w:pageBreakBefore/>
        <w:spacing w:after="60"/>
      </w:pPr>
      <w:r>
        <w:rPr>
          <w:b/>
          <w:bCs/>
          <w:color w:val="7C3AED"/>
          <w:spacing w:val="40"/>
          <w:sz w:val="22"/>
          <w:szCs w:val="22"/>
        </w:rPr>
        <w:t xml:space="preserve">PHASE 1</w:t>
      </w:r>
    </w:p>
    <w:p>
      <w:pPr>
        <w:spacing w:after="120"/>
      </w:pPr>
      <w:r>
        <w:rPr>
          <w:rFonts w:ascii="Calibri" w:cs="Calibri" w:eastAsia="Calibri" w:hAnsi="Calibri"/>
          <w:b/>
          <w:bCs/>
          <w:color w:val="2E1065"/>
          <w:sz w:val="40"/>
          <w:szCs w:val="40"/>
        </w:rPr>
        <w:t xml:space="preserve">Brain-core Foundation Setup</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Nothing — start here</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Stand up the </w:t>
      </w:r>
      <w:r>
        <w:rPr>
          <w:rFonts w:ascii="Courier New" w:cs="Courier New" w:eastAsia="Courier New" w:hAnsi="Courier New"/>
          <w:color w:val="2E1065"/>
          <w:sz w:val="18"/>
          <w:szCs w:val="18"/>
          <w:shd w:fill="F3F4F6" w:color="auto" w:val="clear"/>
        </w:rPr>
        <w:t xml:space="preserve">brain-core</w:t>
      </w:r>
      <w:r>
        <w:rPr>
          <w:color w:val="111827"/>
        </w:rPr>
        <w:t xml:space="preserve"> mono-repo locally, deploy its four Foundry contracts to Base Sepolia, generate a typed TypeScript client from </w:t>
      </w:r>
      <w:r>
        <w:rPr>
          <w:rFonts w:ascii="Courier New" w:cs="Courier New" w:eastAsia="Courier New" w:hAnsi="Courier New"/>
          <w:color w:val="2E1065"/>
          <w:sz w:val="18"/>
          <w:szCs w:val="18"/>
          <w:shd w:fill="F3F4F6" w:color="auto" w:val="clear"/>
        </w:rPr>
        <w:t xml:space="preserve">Brain_API_Specification.yaml</w:t>
      </w:r>
      <w:r>
        <w:rPr>
          <w:color w:val="111827"/>
        </w:rPr>
        <w:t xml:space="preserve">, and provision a development tenant that this Replit web app can authenticate against. This unblocks every later phase without changing anything the end user sees.</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brain-core</w:t>
      </w:r>
      <w:r>
        <w:rPr>
          <w:color w:val="111827"/>
        </w:rPr>
        <w:t xml:space="preserve"> runs locally via </w:t>
      </w:r>
      <w:r>
        <w:rPr>
          <w:rFonts w:ascii="Courier New" w:cs="Courier New" w:eastAsia="Courier New" w:hAnsi="Courier New"/>
          <w:color w:val="2E1065"/>
          <w:sz w:val="18"/>
          <w:szCs w:val="18"/>
          <w:shd w:fill="F3F4F6" w:color="auto" w:val="clear"/>
        </w:rPr>
        <w:t xml:space="preserve">./scripts/dev-up.sh</w:t>
      </w:r>
      <w:r>
        <w:rPr>
          <w:color w:val="111827"/>
        </w:rPr>
        <w:t xml:space="preserve"> (Postgres+pgvector,</w:t>
      </w:r>
    </w:p>
    <w:p>
      <w:pPr>
        <w:spacing w:after="60"/>
        <w:ind w:left="720"/>
      </w:pPr>
      <w:r>
        <w:rPr>
          <w:color w:val="6B7280"/>
        </w:rPr>
        <w:t xml:space="preserve">Redis, LocalStack, all six TS services + Python agents service healthy).</w:t>
      </w:r>
    </w:p>
    <w:p>
      <w:pPr>
        <w:pStyle w:val="ListParagraph"/>
        <w:numPr>
          <w:ilvl w:val="0"/>
          <w:numId w:val="1"/>
        </w:numPr>
        <w:spacing w:after="60"/>
      </w:pPr>
      <w:r>
        <w:rPr>
          <w:color w:val="111827"/>
        </w:rPr>
        <w:t xml:space="preserve">Four contracts (</w:t>
      </w:r>
      <w:r>
        <w:rPr>
          <w:rFonts w:ascii="Courier New" w:cs="Courier New" w:eastAsia="Courier New" w:hAnsi="Courier New"/>
          <w:color w:val="2E1065"/>
          <w:sz w:val="18"/>
          <w:szCs w:val="18"/>
          <w:shd w:fill="F3F4F6" w:color="auto" w:val="clear"/>
        </w:rPr>
        <w:t xml:space="preserve">BrainAuditAnchor</w:t>
      </w:r>
      <w:r>
        <w:rPr>
          <w:color w:val="111827"/>
        </w:rPr>
        <w:t xml:space="preserve">, </w:t>
      </w:r>
      <w:r>
        <w:rPr>
          <w:rFonts w:ascii="Courier New" w:cs="Courier New" w:eastAsia="Courier New" w:hAnsi="Courier New"/>
          <w:color w:val="2E1065"/>
          <w:sz w:val="18"/>
          <w:szCs w:val="18"/>
          <w:shd w:fill="F3F4F6" w:color="auto" w:val="clear"/>
        </w:rPr>
        <w:t xml:space="preserve">BrainPolicyRegistry</w:t>
      </w:r>
      <w:r>
        <w:rPr>
          <w:color w:val="111827"/>
        </w:rPr>
        <w:t xml:space="preserve">,</w:t>
      </w:r>
    </w:p>
    <w:p>
      <w:pPr>
        <w:spacing w:after="60"/>
        <w:ind w:left="720"/>
      </w:pPr>
      <w:r>
        <w:rPr>
          <w:rFonts w:ascii="Courier New" w:cs="Courier New" w:eastAsia="Courier New" w:hAnsi="Courier New"/>
          <w:color w:val="2E1065"/>
          <w:sz w:val="18"/>
          <w:szCs w:val="18"/>
          <w:shd w:fill="F3F4F6" w:color="auto" w:val="clear"/>
        </w:rPr>
        <w:t xml:space="preserve">BrainSmartAccount</w:t>
      </w:r>
      <w:r>
        <w:rPr>
          <w:color w:val="6B7280"/>
        </w:rPr>
        <w:t xml:space="preserve">, </w:t>
      </w:r>
      <w:r>
        <w:rPr>
          <w:rFonts w:ascii="Courier New" w:cs="Courier New" w:eastAsia="Courier New" w:hAnsi="Courier New"/>
          <w:color w:val="2E1065"/>
          <w:sz w:val="18"/>
          <w:szCs w:val="18"/>
          <w:shd w:fill="F3F4F6" w:color="auto" w:val="clear"/>
        </w:rPr>
        <w:t xml:space="preserve">BrainMCPAgentRegistry</w:t>
      </w:r>
      <w:r>
        <w:rPr>
          <w:color w:val="6B7280"/>
        </w:rPr>
        <w:t xml:space="preserve">) deployed to Base Sepolia,</w:t>
      </w:r>
    </w:p>
    <w:p>
      <w:pPr>
        <w:spacing w:after="60"/>
        <w:ind w:left="720"/>
      </w:pPr>
      <w:r>
        <w:rPr>
          <w:color w:val="6B7280"/>
        </w:rPr>
        <w:t xml:space="preserve">addresses recorded in a config file in this Replit project.</w:t>
      </w:r>
    </w:p>
    <w:p>
      <w:pPr>
        <w:pStyle w:val="ListParagraph"/>
        <w:numPr>
          <w:ilvl w:val="0"/>
          <w:numId w:val="1"/>
        </w:numPr>
        <w:spacing w:after="60"/>
      </w:pPr>
      <w:r>
        <w:rPr>
          <w:color w:val="111827"/>
        </w:rPr>
        <w:t xml:space="preserve">Generated typed client placed at </w:t>
      </w:r>
      <w:r>
        <w:rPr>
          <w:rFonts w:ascii="Courier New" w:cs="Courier New" w:eastAsia="Courier New" w:hAnsi="Courier New"/>
          <w:color w:val="2E1065"/>
          <w:sz w:val="18"/>
          <w:szCs w:val="18"/>
          <w:shd w:fill="F3F4F6" w:color="auto" w:val="clear"/>
        </w:rPr>
        <w:t xml:space="preserve">client/src/lib/brainApi.ts</w:t>
      </w:r>
      <w:r>
        <w:rPr>
          <w:color w:val="111827"/>
        </w:rPr>
        <w:t xml:space="preserve"> (do not commit</w:t>
      </w:r>
    </w:p>
    <w:p>
      <w:pPr>
        <w:spacing w:after="60"/>
        <w:ind w:left="720"/>
      </w:pPr>
      <w:r>
        <w:rPr>
          <w:color w:val="6B7280"/>
        </w:rPr>
        <w:t xml:space="preserve">generated source verbatim — keep the generator script in </w:t>
      </w:r>
      <w:r>
        <w:rPr>
          <w:rFonts w:ascii="Courier New" w:cs="Courier New" w:eastAsia="Courier New" w:hAnsi="Courier New"/>
          <w:color w:val="2E1065"/>
          <w:sz w:val="18"/>
          <w:szCs w:val="18"/>
          <w:shd w:fill="F3F4F6" w:color="auto" w:val="clear"/>
        </w:rPr>
        <w:t xml:space="preserve">script/</w:t>
      </w:r>
      <w:r>
        <w:rPr>
          <w:color w:val="6B7280"/>
        </w:rPr>
        <w:t xml:space="preserve">).</w:t>
      </w:r>
    </w:p>
    <w:p>
      <w:pPr>
        <w:pStyle w:val="ListParagraph"/>
        <w:numPr>
          <w:ilvl w:val="0"/>
          <w:numId w:val="1"/>
        </w:numPr>
        <w:spacing w:after="60"/>
      </w:pPr>
      <w:r>
        <w:rPr>
          <w:color w:val="111827"/>
        </w:rPr>
        <w:t xml:space="preserve">One development tenant exists in the local brain-core stack; tenant_id and</w:t>
      </w:r>
    </w:p>
    <w:p>
      <w:pPr>
        <w:spacing w:after="60"/>
        <w:ind w:left="720"/>
      </w:pPr>
      <w:r>
        <w:rPr>
          <w:color w:val="6B7280"/>
        </w:rPr>
        <w:t xml:space="preserve">a long-lived test JWT are stored as Replit secrets.</w:t>
      </w:r>
    </w:p>
    <w:p>
      <w:pPr>
        <w:pStyle w:val="ListParagraph"/>
        <w:numPr>
          <w:ilvl w:val="0"/>
          <w:numId w:val="1"/>
        </w:numPr>
        <w:spacing w:after="60"/>
      </w:pPr>
      <w:r>
        <w:rPr>
          <w:color w:val="111827"/>
        </w:rPr>
        <w:t xml:space="preserve">This Replit app still runs unchanged against its current backend; nothing</w:t>
      </w:r>
    </w:p>
    <w:p>
      <w:pPr>
        <w:spacing w:after="60"/>
        <w:ind w:left="720"/>
      </w:pPr>
      <w:r>
        <w:rPr>
          <w:color w:val="6B7280"/>
        </w:rPr>
        <w:t xml:space="preserve">is wired through to brain-core yet.</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Any client or server code change in this Replit project beyond adding the</w:t>
      </w:r>
    </w:p>
    <w:p>
      <w:pPr>
        <w:spacing w:after="60"/>
        <w:ind w:left="720"/>
      </w:pPr>
      <w:r>
        <w:rPr>
          <w:color w:val="6B7280"/>
        </w:rPr>
        <w:t xml:space="preserve">generated client and the brain-core config.</w:t>
      </w:r>
    </w:p>
    <w:p>
      <w:pPr>
        <w:pStyle w:val="ListParagraph"/>
        <w:numPr>
          <w:ilvl w:val="0"/>
          <w:numId w:val="1"/>
        </w:numPr>
        <w:spacing w:after="60"/>
      </w:pPr>
      <w:r>
        <w:rPr>
          <w:color w:val="111827"/>
        </w:rPr>
        <w:t xml:space="preserve">Removing existing Replit backend code (deferred to task #9).</w:t>
      </w:r>
    </w:p>
    <w:p>
      <w:pPr>
        <w:spacing w:after="100" w:before="240"/>
      </w:pPr>
      <w:r>
        <w:rPr>
          <w:rFonts w:ascii="Calibri" w:cs="Calibri" w:eastAsia="Calibri" w:hAnsi="Calibri"/>
          <w:b/>
          <w:bCs/>
          <w:color w:val="7C3AED"/>
          <w:sz w:val="26"/>
          <w:szCs w:val="26"/>
        </w:rPr>
        <w:t xml:space="preserve">Steps</w:t>
      </w:r>
    </w:p>
    <w:p>
      <w:pPr>
        <w:pStyle w:val="ListParagraph"/>
        <w:numPr>
          <w:ilvl w:val="0"/>
          <w:numId w:val="2"/>
        </w:numPr>
        <w:spacing w:after="80"/>
      </w:pPr>
      <w:r>
        <w:rPr>
          <w:b/>
          <w:bCs/>
          <w:color w:val="111827"/>
        </w:rPr>
        <w:t xml:space="preserve">Clone &amp; boot brain-core</w:t>
      </w:r>
      <w:r>
        <w:rPr>
          <w:color w:val="111827"/>
        </w:rPr>
        <w:t xml:space="preserve"> — Install Node 22, pnpm 9, uv, Foundry, then</w:t>
      </w:r>
    </w:p>
    <w:p>
      <w:pPr>
        <w:spacing w:after="80"/>
        <w:ind w:left="720"/>
      </w:pPr>
      <w:r>
        <w:rPr>
          <w:color w:val="6B7280"/>
        </w:rPr>
        <w:t xml:space="preserve">run the documented setup commands and confirm every service is healthy.</w:t>
      </w:r>
    </w:p>
    <w:p>
      <w:pPr>
        <w:pStyle w:val="ListParagraph"/>
        <w:numPr>
          <w:ilvl w:val="0"/>
          <w:numId w:val="2"/>
        </w:numPr>
        <w:spacing w:after="80"/>
      </w:pPr>
      <w:r>
        <w:rPr>
          <w:b/>
          <w:bCs/>
          <w:color w:val="111827"/>
        </w:rPr>
        <w:t xml:space="preserve">Deploy contracts</w:t>
      </w:r>
      <w:r>
        <w:rPr>
          <w:color w:val="111827"/>
        </w:rPr>
        <w:t xml:space="preserve"> — Use </w:t>
      </w:r>
      <w:r>
        <w:rPr>
          <w:rFonts w:ascii="Courier New" w:cs="Courier New" w:eastAsia="Courier New" w:hAnsi="Courier New"/>
          <w:color w:val="2E1065"/>
          <w:sz w:val="18"/>
          <w:szCs w:val="18"/>
          <w:shd w:fill="F3F4F6" w:color="auto" w:val="clear"/>
        </w:rPr>
        <w:t xml:space="preserve">contracts/script/Deploy.s.sol</w:t>
      </w:r>
      <w:r>
        <w:rPr>
          <w:color w:val="111827"/>
        </w:rPr>
        <w:t xml:space="preserve"> against Base</w:t>
      </w:r>
    </w:p>
    <w:p>
      <w:pPr>
        <w:spacing w:after="80"/>
        <w:ind w:left="720"/>
      </w:pPr>
      <w:r>
        <w:rPr>
          <w:color w:val="6B7280"/>
        </w:rPr>
        <w:t xml:space="preserve">Sepolia and capture the four addresses.</w:t>
      </w:r>
    </w:p>
    <w:p>
      <w:pPr>
        <w:pStyle w:val="ListParagraph"/>
        <w:numPr>
          <w:ilvl w:val="0"/>
          <w:numId w:val="2"/>
        </w:numPr>
        <w:spacing w:after="80"/>
      </w:pPr>
      <w:r>
        <w:rPr>
          <w:b/>
          <w:bCs/>
          <w:color w:val="111827"/>
        </w:rPr>
        <w:t xml:space="preserve">Generate the typed client</w:t>
      </w:r>
      <w:r>
        <w:rPr>
          <w:color w:val="111827"/>
        </w:rPr>
        <w:t xml:space="preserve"> — Run an OpenAPI generator over</w:t>
      </w:r>
    </w:p>
    <w:p>
      <w:pPr>
        <w:spacing w:after="80"/>
        <w:ind w:left="720"/>
      </w:pPr>
      <w:r>
        <w:rPr>
          <w:rFonts w:ascii="Courier New" w:cs="Courier New" w:eastAsia="Courier New" w:hAnsi="Courier New"/>
          <w:color w:val="2E1065"/>
          <w:sz w:val="18"/>
          <w:szCs w:val="18"/>
          <w:shd w:fill="F3F4F6" w:color="auto" w:val="clear"/>
        </w:rPr>
        <w:t xml:space="preserve">Brain_API_Specification.yaml</w:t>
      </w:r>
      <w:r>
        <w:rPr>
          <w:color w:val="6B7280"/>
        </w:rPr>
        <w:t xml:space="preserve"> and check the generated artifact into</w:t>
      </w:r>
    </w:p>
    <w:p>
      <w:pPr>
        <w:spacing w:after="80"/>
        <w:ind w:left="720"/>
      </w:pPr>
      <w:r>
        <w:rPr>
          <w:rFonts w:ascii="Courier New" w:cs="Courier New" w:eastAsia="Courier New" w:hAnsi="Courier New"/>
          <w:color w:val="2E1065"/>
          <w:sz w:val="18"/>
          <w:szCs w:val="18"/>
          <w:shd w:fill="F3F4F6" w:color="auto" w:val="clear"/>
        </w:rPr>
        <w:t xml:space="preserve">client/src/lib/brainApi.ts</w:t>
      </w:r>
      <w:r>
        <w:rPr>
          <w:color w:val="6B7280"/>
        </w:rPr>
        <w:t xml:space="preserve">.</w:t>
      </w:r>
    </w:p>
    <w:p>
      <w:pPr>
        <w:pStyle w:val="ListParagraph"/>
        <w:numPr>
          <w:ilvl w:val="0"/>
          <w:numId w:val="2"/>
        </w:numPr>
        <w:spacing w:after="80"/>
      </w:pPr>
      <w:r>
        <w:rPr>
          <w:b/>
          <w:bCs/>
          <w:color w:val="111827"/>
        </w:rPr>
        <w:t xml:space="preserve">Seed dev tenant + secrets</w:t>
      </w:r>
      <w:r>
        <w:rPr>
          <w:color w:val="111827"/>
        </w:rPr>
        <w:t xml:space="preserve"> — Create a tenant in the local stack, mint a</w:t>
      </w:r>
    </w:p>
    <w:p>
      <w:pPr>
        <w:spacing w:after="80"/>
        <w:ind w:left="720"/>
      </w:pPr>
      <w:r>
        <w:rPr>
          <w:color w:val="6B7280"/>
        </w:rPr>
        <w:t xml:space="preserve">developer JWT, and store </w:t>
      </w:r>
      <w:r>
        <w:rPr>
          <w:rFonts w:ascii="Courier New" w:cs="Courier New" w:eastAsia="Courier New" w:hAnsi="Courier New"/>
          <w:color w:val="2E1065"/>
          <w:sz w:val="18"/>
          <w:szCs w:val="18"/>
          <w:shd w:fill="F3F4F6" w:color="auto" w:val="clear"/>
        </w:rPr>
        <w:t xml:space="preserve">BRAIN_API_BASE_URL</w:t>
      </w:r>
      <w:r>
        <w:rPr>
          <w:color w:val="6B7280"/>
        </w:rPr>
        <w:t xml:space="preserve">, </w:t>
      </w:r>
      <w:r>
        <w:rPr>
          <w:rFonts w:ascii="Courier New" w:cs="Courier New" w:eastAsia="Courier New" w:hAnsi="Courier New"/>
          <w:color w:val="2E1065"/>
          <w:sz w:val="18"/>
          <w:szCs w:val="18"/>
          <w:shd w:fill="F3F4F6" w:color="auto" w:val="clear"/>
        </w:rPr>
        <w:t xml:space="preserve">BRAIN_DEV_TENANT_ID</w:t>
      </w:r>
      <w:r>
        <w:rPr>
          <w:color w:val="6B7280"/>
        </w:rPr>
        <w:t xml:space="preserve">, and</w:t>
      </w:r>
    </w:p>
    <w:p>
      <w:pPr>
        <w:spacing w:after="80"/>
        <w:ind w:left="720"/>
      </w:pPr>
      <w:r>
        <w:rPr>
          <w:rFonts w:ascii="Courier New" w:cs="Courier New" w:eastAsia="Courier New" w:hAnsi="Courier New"/>
          <w:color w:val="2E1065"/>
          <w:sz w:val="18"/>
          <w:szCs w:val="18"/>
          <w:shd w:fill="F3F4F6" w:color="auto" w:val="clear"/>
        </w:rPr>
        <w:t xml:space="preserve">BRAIN_DEV_JWT</w:t>
      </w:r>
      <w:r>
        <w:rPr>
          <w:color w:val="6B7280"/>
        </w:rPr>
        <w:t xml:space="preserve"> as Replit secrets.</w:t>
      </w:r>
    </w:p>
    <w:p>
      <w:pPr>
        <w:pStyle w:val="ListParagraph"/>
        <w:numPr>
          <w:ilvl w:val="0"/>
          <w:numId w:val="2"/>
        </w:numPr>
        <w:spacing w:after="80"/>
      </w:pPr>
      <w:r>
        <w:rPr>
          <w:b/>
          <w:bCs/>
          <w:color w:val="111827"/>
        </w:rPr>
        <w:t xml:space="preserve">Smoke test</w:t>
      </w:r>
      <w:r>
        <w:rPr>
          <w:color w:val="111827"/>
        </w:rPr>
        <w:t xml:space="preserve"> — From a script in </w:t>
      </w:r>
      <w:r>
        <w:rPr>
          <w:rFonts w:ascii="Courier New" w:cs="Courier New" w:eastAsia="Courier New" w:hAnsi="Courier New"/>
          <w:color w:val="2E1065"/>
          <w:sz w:val="18"/>
          <w:szCs w:val="18"/>
          <w:shd w:fill="F3F4F6" w:color="auto" w:val="clear"/>
        </w:rPr>
        <w:t xml:space="preserve">script/</w:t>
      </w:r>
      <w:r>
        <w:rPr>
          <w:color w:val="111827"/>
        </w:rPr>
        <w:t xml:space="preserve">, hit </w:t>
      </w:r>
      <w:r>
        <w:rPr>
          <w:rFonts w:ascii="Courier New" w:cs="Courier New" w:eastAsia="Courier New" w:hAnsi="Courier New"/>
          <w:color w:val="2E1065"/>
          <w:sz w:val="18"/>
          <w:szCs w:val="18"/>
          <w:shd w:fill="F3F4F6" w:color="auto" w:val="clear"/>
        </w:rPr>
        <w:t xml:space="preserve">/v1/wiki/schema</w:t>
      </w:r>
      <w:r>
        <w:rPr>
          <w:color w:val="111827"/>
        </w:rPr>
        <w:t xml:space="preserve"> with the</w:t>
      </w:r>
    </w:p>
    <w:p>
      <w:pPr>
        <w:spacing w:after="80"/>
        <w:ind w:left="720"/>
      </w:pPr>
      <w:r>
        <w:rPr>
          <w:color w:val="6B7280"/>
        </w:rPr>
        <w:t xml:space="preserve">dev JWT and assert the six MVP entity kinds come back; flag the 11-entity</w:t>
      </w:r>
    </w:p>
    <w:p>
      <w:pPr>
        <w:spacing w:after="80"/>
        <w:ind w:left="720"/>
      </w:pPr>
      <w:r>
        <w:rPr>
          <w:color w:val="6B7280"/>
        </w:rPr>
        <w:t xml:space="preserve">open question in the README.</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replit.md</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script/</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client/src/lib/queryClient.ts</w:t>
      </w:r>
    </w:p>
    <w:p>
      <w:pPr>
        <w:pageBreakBefore/>
        <w:spacing w:after="60"/>
      </w:pPr>
      <w:r>
        <w:rPr>
          <w:b/>
          <w:bCs/>
          <w:color w:val="7C3AED"/>
          <w:spacing w:val="40"/>
          <w:sz w:val="22"/>
          <w:szCs w:val="22"/>
        </w:rPr>
        <w:t xml:space="preserve">PHASE 2</w:t>
      </w:r>
    </w:p>
    <w:p>
      <w:pPr>
        <w:spacing w:after="120"/>
      </w:pPr>
      <w:r>
        <w:rPr>
          <w:rFonts w:ascii="Calibri" w:cs="Calibri" w:eastAsia="Calibri" w:hAnsi="Calibri"/>
          <w:b/>
          <w:bCs/>
          <w:color w:val="2E1065"/>
          <w:sz w:val="40"/>
          <w:szCs w:val="40"/>
        </w:rPr>
        <w:t xml:space="preserve">Auth &amp; BFF Migration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1</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Switch authentication to brain-core's short-lived JWT model (with refresh) and shrink </w:t>
      </w:r>
      <w:r>
        <w:rPr>
          <w:rFonts w:ascii="Courier New" w:cs="Courier New" w:eastAsia="Courier New" w:hAnsi="Courier New"/>
          <w:color w:val="2E1065"/>
          <w:sz w:val="18"/>
          <w:szCs w:val="18"/>
          <w:shd w:fill="F3F4F6" w:color="auto" w:val="clear"/>
        </w:rPr>
        <w:t xml:space="preserve">server/routes.ts</w:t>
      </w:r>
      <w:r>
        <w:rPr>
          <w:color w:val="111827"/>
        </w:rPr>
        <w:t xml:space="preserve"> to a thin Backend-for-Frontend that proxies requests to brain-core, attaching the user's JWT, idempotency key, and request id. The Replit Express server stops owning business logic; it owns sessions and proxying.</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"Continue with Demo - Existing User" and "Continue with Demo - Fresh User"</w:t>
      </w:r>
    </w:p>
    <w:p>
      <w:pPr>
        <w:spacing w:after="60"/>
        <w:ind w:left="720"/>
      </w:pPr>
      <w:r>
        <w:rPr>
          <w:color w:val="6B7280"/>
        </w:rPr>
        <w:t xml:space="preserve">both authenticate against brain-core: the existing user maps to the seeded</w:t>
      </w:r>
    </w:p>
    <w:p>
      <w:pPr>
        <w:spacing w:after="60"/>
        <w:ind w:left="720"/>
      </w:pPr>
      <w:r>
        <w:rPr>
          <w:color w:val="6B7280"/>
        </w:rPr>
        <w:t xml:space="preserve">dev tenant; the fresh user maps to a freshly-created tenant.</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useAuth</w:t>
      </w:r>
      <w:r>
        <w:rPr>
          <w:color w:val="111827"/>
        </w:rPr>
        <w:t xml:space="preserve"> exposes </w:t>
      </w:r>
      <w:r>
        <w:rPr>
          <w:rFonts w:ascii="Courier New" w:cs="Courier New" w:eastAsia="Courier New" w:hAnsi="Courier New"/>
          <w:color w:val="2E1065"/>
          <w:sz w:val="18"/>
          <w:szCs w:val="18"/>
          <w:shd w:fill="F3F4F6" w:color="auto" w:val="clear"/>
        </w:rPr>
        <w:t xml:space="preserve">{ user, tenantId, scopes, jwt }</w:t>
      </w:r>
      <w:r>
        <w:rPr>
          <w:color w:val="111827"/>
        </w:rPr>
        <w:t xml:space="preserve"> and refreshes tokens</w:t>
      </w:r>
    </w:p>
    <w:p>
      <w:pPr>
        <w:spacing w:after="60"/>
        <w:ind w:left="720"/>
      </w:pPr>
      <w:r>
        <w:rPr>
          <w:color w:val="6B7280"/>
        </w:rPr>
        <w:t xml:space="preserve">automatically.</w:t>
      </w:r>
    </w:p>
    <w:p>
      <w:pPr>
        <w:pStyle w:val="ListParagraph"/>
        <w:numPr>
          <w:ilvl w:val="0"/>
          <w:numId w:val="1"/>
        </w:numPr>
        <w:spacing w:after="60"/>
      </w:pPr>
      <w:r>
        <w:rPr>
          <w:color w:val="111827"/>
        </w:rPr>
        <w:t xml:space="preserve">All client API calls flow through </w:t>
      </w:r>
      <w:r>
        <w:rPr>
          <w:rFonts w:ascii="Courier New" w:cs="Courier New" w:eastAsia="Courier New" w:hAnsi="Courier New"/>
          <w:color w:val="2E1065"/>
          <w:sz w:val="18"/>
          <w:szCs w:val="18"/>
          <w:shd w:fill="F3F4F6" w:color="auto" w:val="clear"/>
        </w:rPr>
        <w:t xml:space="preserve">client/src/lib/brainApi.ts</w:t>
      </w:r>
      <w:r>
        <w:rPr>
          <w:color w:val="111827"/>
        </w:rPr>
        <w:t xml:space="preserve"> (typed</w:t>
      </w:r>
    </w:p>
    <w:p>
      <w:pPr>
        <w:spacing w:after="60"/>
        <w:ind w:left="720"/>
      </w:pPr>
      <w:r>
        <w:rPr>
          <w:color w:val="6B7280"/>
        </w:rPr>
        <w:t xml:space="preserve">client) instead of bespoke fetches.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r>
        <w:rPr>
          <w:color w:val="111827"/>
        </w:rPr>
        <w:t xml:space="preserve"> retains only: </w:t>
      </w:r>
      <w:r>
        <w:rPr>
          <w:rFonts w:ascii="Courier New" w:cs="Courier New" w:eastAsia="Courier New" w:hAnsi="Courier New"/>
          <w:color w:val="2E1065"/>
          <w:sz w:val="18"/>
          <w:szCs w:val="18"/>
          <w:shd w:fill="F3F4F6" w:color="auto" w:val="clear"/>
        </w:rPr>
        <w:t xml:space="preserve">/api/config</w:t>
      </w:r>
      <w:r>
        <w:rPr>
          <w:color w:val="111827"/>
        </w:rPr>
        <w:t xml:space="preserve">, the SIWE/Crossmint nonce</w:t>
      </w:r>
    </w:p>
    <w:p>
      <w:pPr>
        <w:spacing w:after="60"/>
        <w:ind w:left="720"/>
      </w:pPr>
      <w:r>
        <w:rPr>
          <w:color w:val="6B7280"/>
        </w:rPr>
        <w:t xml:space="preserve">exchange, demo onboarding, and a small </w:t>
      </w:r>
      <w:r>
        <w:rPr>
          <w:rFonts w:ascii="Courier New" w:cs="Courier New" w:eastAsia="Courier New" w:hAnsi="Courier New"/>
          <w:color w:val="2E1065"/>
          <w:sz w:val="18"/>
          <w:szCs w:val="18"/>
          <w:shd w:fill="F3F4F6" w:color="auto" w:val="clear"/>
        </w:rPr>
        <w:t xml:space="preserve">/api/brain/*</w:t>
      </w:r>
      <w:r>
        <w:rPr>
          <w:color w:val="6B7280"/>
        </w:rPr>
        <w:t xml:space="preserve"> proxy that forwards</w:t>
      </w:r>
    </w:p>
    <w:p>
      <w:pPr>
        <w:spacing w:after="60"/>
        <w:ind w:left="720"/>
      </w:pPr>
      <w:r>
        <w:rPr>
          <w:color w:val="6B7280"/>
        </w:rPr>
        <w:t xml:space="preserve">any unhandled call with the user's JWT plus an idempotency key.</w:t>
      </w:r>
    </w:p>
    <w:p>
      <w:pPr>
        <w:pStyle w:val="ListParagraph"/>
        <w:numPr>
          <w:ilvl w:val="0"/>
          <w:numId w:val="1"/>
        </w:numPr>
        <w:spacing w:after="60"/>
      </w:pPr>
      <w:r>
        <w:rPr>
          <w:color w:val="111827"/>
        </w:rPr>
        <w:t xml:space="preserve">Existing pages render with the same data they do today (sourced via the</w:t>
      </w:r>
    </w:p>
    <w:p>
      <w:pPr>
        <w:spacing w:after="60"/>
        <w:ind w:left="720"/>
      </w:pPr>
      <w:r>
        <w:rPr>
          <w:color w:val="6B7280"/>
        </w:rPr>
        <w:t xml:space="preserve">proxy from brain-core for any page already migrated; sourced from existing</w:t>
      </w:r>
    </w:p>
    <w:p>
      <w:pPr>
        <w:spacing w:after="60"/>
        <w:ind w:left="720"/>
      </w:pPr>
      <w:r>
        <w:rPr>
          <w:color w:val="6B7280"/>
        </w:rPr>
        <w:t xml:space="preserve">Replit endpoints otherwise).</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Removing </w:t>
      </w:r>
      <w:r>
        <w:rPr>
          <w:rFonts w:ascii="Courier New" w:cs="Courier New" w:eastAsia="Courier New" w:hAnsi="Courier New"/>
          <w:color w:val="2E1065"/>
          <w:sz w:val="18"/>
          <w:szCs w:val="18"/>
          <w:shd w:fill="F3F4F6" w:color="auto" w:val="clear"/>
        </w:rPr>
        <w:t xml:space="preserve">server/policyEngine.ts</w:t>
      </w:r>
      <w:r>
        <w:rPr>
          <w:color w:val="111827"/>
        </w:rPr>
        <w:t xml:space="preserve">, </w:t>
      </w:r>
      <w:r>
        <w:rPr>
          <w:rFonts w:ascii="Courier New" w:cs="Courier New" w:eastAsia="Courier New" w:hAnsi="Courier New"/>
          <w:color w:val="2E1065"/>
          <w:sz w:val="18"/>
          <w:szCs w:val="18"/>
          <w:shd w:fill="F3F4F6" w:color="auto" w:val="clear"/>
        </w:rPr>
        <w:t xml:space="preserve">server/contractService.ts</w:t>
      </w:r>
      <w:r>
        <w:rPr>
          <w:color w:val="111827"/>
        </w:rPr>
        <w:t xml:space="preserve">,</w:t>
      </w:r>
    </w:p>
    <w:p>
      <w:pPr>
        <w:spacing w:after="60"/>
        <w:ind w:left="720"/>
      </w:pPr>
      <w:r>
        <w:rPr>
          <w:rFonts w:ascii="Courier New" w:cs="Courier New" w:eastAsia="Courier New" w:hAnsi="Courier New"/>
          <w:color w:val="2E1065"/>
          <w:sz w:val="18"/>
          <w:szCs w:val="18"/>
          <w:shd w:fill="F3F4F6" w:color="auto" w:val="clear"/>
        </w:rPr>
        <w:t xml:space="preserve">server/insightsService.ts</w:t>
      </w:r>
      <w:r>
        <w:rPr>
          <w:color w:val="6B7280"/>
        </w:rPr>
        <w:t xml:space="preserve">, or </w:t>
      </w:r>
      <w:r>
        <w:rPr>
          <w:rFonts w:ascii="Courier New" w:cs="Courier New" w:eastAsia="Courier New" w:hAnsi="Courier New"/>
          <w:color w:val="2E1065"/>
          <w:sz w:val="18"/>
          <w:szCs w:val="18"/>
          <w:shd w:fill="F3F4F6" w:color="auto" w:val="clear"/>
        </w:rPr>
        <w:t xml:space="preserve">server/wirex.ts</w:t>
      </w:r>
      <w:r>
        <w:rPr>
          <w:color w:val="6B7280"/>
        </w:rPr>
        <w:t xml:space="preserve"> (later tasks).</w:t>
      </w:r>
    </w:p>
    <w:p>
      <w:pPr>
        <w:pStyle w:val="ListParagraph"/>
        <w:numPr>
          <w:ilvl w:val="0"/>
          <w:numId w:val="1"/>
        </w:numPr>
        <w:spacing w:after="60"/>
      </w:pPr>
      <w:r>
        <w:rPr>
          <w:color w:val="111827"/>
        </w:rPr>
        <w:t xml:space="preserve">Page-by-page UI rework (each layer task handles its own pages).</w:t>
      </w:r>
    </w:p>
    <w:p>
      <w:pPr>
        <w:spacing w:after="100" w:before="240"/>
      </w:pPr>
      <w:r>
        <w:rPr>
          <w:rFonts w:ascii="Calibri" w:cs="Calibri" w:eastAsia="Calibri" w:hAnsi="Calibri"/>
          <w:b/>
          <w:bCs/>
          <w:color w:val="7C3AED"/>
          <w:sz w:val="26"/>
          <w:szCs w:val="26"/>
        </w:rPr>
        <w:t xml:space="preserve">Steps</w:t>
      </w:r>
    </w:p>
    <w:p>
      <w:pPr>
        <w:pStyle w:val="ListParagraph"/>
        <w:numPr>
          <w:ilvl w:val="0"/>
          <w:numId w:val="3"/>
        </w:numPr>
        <w:spacing w:after="80"/>
      </w:pPr>
      <w:r>
        <w:rPr>
          <w:b/>
          <w:bCs/>
          <w:color w:val="111827"/>
        </w:rPr>
        <w:t xml:space="preserve">JWT plumbing</w:t>
      </w:r>
      <w:r>
        <w:rPr>
          <w:color w:val="111827"/>
        </w:rPr>
        <w:t xml:space="preserve"> — Add a JWT issuer/refresh helper that talks to</w:t>
      </w:r>
    </w:p>
    <w:p>
      <w:pPr>
        <w:spacing w:after="80"/>
        <w:ind w:left="720"/>
      </w:pPr>
      <w:r>
        <w:rPr>
          <w:color w:val="6B7280"/>
        </w:rPr>
        <w:t xml:space="preserve">brain-core's auth, store the access token in an httpOnly cookie, expose</w:t>
      </w:r>
    </w:p>
    <w:p>
      <w:pPr>
        <w:spacing w:after="80"/>
        <w:ind w:left="720"/>
      </w:pPr>
      <w:r>
        <w:rPr>
          <w:color w:val="6B7280"/>
        </w:rPr>
        <w:t xml:space="preserve">the principal to the client.</w:t>
      </w:r>
    </w:p>
    <w:p>
      <w:pPr>
        <w:pStyle w:val="ListParagraph"/>
        <w:numPr>
          <w:ilvl w:val="0"/>
          <w:numId w:val="3"/>
        </w:numPr>
        <w:spacing w:after="80"/>
      </w:pPr>
      <w:r>
        <w:rPr>
          <w:b/>
          <w:bCs/>
          <w:color w:val="111827"/>
        </w:rPr>
        <w:t xml:space="preserve">Demo button rewiring</w:t>
      </w:r>
      <w:r>
        <w:rPr>
          <w:color w:val="111827"/>
        </w:rPr>
        <w:t xml:space="preserve"> — Have the two demo buttons request the right</w:t>
      </w:r>
    </w:p>
    <w:p>
      <w:pPr>
        <w:spacing w:after="80"/>
        <w:ind w:left="720"/>
      </w:pPr>
      <w:r>
        <w:rPr>
          <w:color w:val="6B7280"/>
        </w:rPr>
        <w:t xml:space="preserve">tenant from brain-core and store the resulting session.</w:t>
      </w:r>
    </w:p>
    <w:p>
      <w:pPr>
        <w:pStyle w:val="ListParagraph"/>
        <w:numPr>
          <w:ilvl w:val="0"/>
          <w:numId w:val="3"/>
        </w:numPr>
        <w:spacing w:after="80"/>
      </w:pPr>
      <w:r>
        <w:rPr>
          <w:b/>
          <w:bCs/>
          <w:color w:val="111827"/>
        </w:rPr>
        <w:t xml:space="preserve">Typed client wrapper</w:t>
      </w:r>
      <w:r>
        <w:rPr>
          <w:color w:val="111827"/>
        </w:rPr>
        <w:t xml:space="preserve"> — Build a thin wrapper around the generated</w:t>
      </w:r>
    </w:p>
    <w:p>
      <w:pPr>
        <w:spacing w:after="80"/>
        <w:ind w:left="720"/>
      </w:pPr>
      <w:r>
        <w:rPr>
          <w:color w:val="6B7280"/>
        </w:rPr>
        <w:t xml:space="preserve">client that injects the JWT, request-id, and idempotency key per the</w:t>
      </w:r>
    </w:p>
    <w:p>
      <w:pPr>
        <w:spacing w:after="80"/>
        <w:ind w:left="720"/>
      </w:pPr>
      <w:r>
        <w:rPr>
          <w:color w:val="6B7280"/>
        </w:rPr>
        <w:t xml:space="preserve">brain-core engineering standards.</w:t>
      </w:r>
    </w:p>
    <w:p>
      <w:pPr>
        <w:pStyle w:val="ListParagraph"/>
        <w:numPr>
          <w:ilvl w:val="0"/>
          <w:numId w:val="3"/>
        </w:numPr>
        <w:spacing w:after="80"/>
      </w:pPr>
      <w:r>
        <w:rPr>
          <w:b/>
          <w:bCs/>
          <w:color w:val="111827"/>
        </w:rPr>
        <w:t xml:space="preserve">BFF proxy</w:t>
      </w:r>
      <w:r>
        <w:rPr>
          <w:color w:val="111827"/>
        </w:rPr>
        <w:t xml:space="preserve"> — Replace bespoke route handlers in </w:t>
      </w:r>
      <w:r>
        <w:rPr>
          <w:rFonts w:ascii="Courier New" w:cs="Courier New" w:eastAsia="Courier New" w:hAnsi="Courier New"/>
          <w:color w:val="2E1065"/>
          <w:sz w:val="18"/>
          <w:szCs w:val="18"/>
          <w:shd w:fill="F3F4F6" w:color="auto" w:val="clear"/>
        </w:rPr>
        <w:t xml:space="preserve">server/routes.ts</w:t>
      </w:r>
      <w:r>
        <w:rPr>
          <w:color w:val="111827"/>
        </w:rPr>
        <w:t xml:space="preserve"> with</w:t>
      </w:r>
    </w:p>
    <w:p>
      <w:pPr>
        <w:spacing w:after="80"/>
        <w:ind w:left="720"/>
      </w:pPr>
      <w:r>
        <w:rPr>
          <w:color w:val="6B7280"/>
        </w:rPr>
        <w:t xml:space="preserve">a single </w:t>
      </w:r>
      <w:r>
        <w:rPr>
          <w:rFonts w:ascii="Courier New" w:cs="Courier New" w:eastAsia="Courier New" w:hAnsi="Courier New"/>
          <w:color w:val="2E1065"/>
          <w:sz w:val="18"/>
          <w:szCs w:val="18"/>
          <w:shd w:fill="F3F4F6" w:color="auto" w:val="clear"/>
        </w:rPr>
        <w:t xml:space="preserve">/api/brain/*</w:t>
      </w:r>
      <w:r>
        <w:rPr>
          <w:color w:val="6B7280"/>
        </w:rPr>
        <w:t xml:space="preserve"> passthrough; leave only auth + config.</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client/src/lib/authContext.tsx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client/src/lib/queryClient.ts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client/src/lib/brainApi.ts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client/src/pages/SignupPage.tsx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server/index.ts</w:t>
      </w:r>
    </w:p>
    <w:p>
      <w:pPr>
        <w:pageBreakBefore/>
        <w:spacing w:after="60"/>
      </w:pPr>
      <w:r>
        <w:rPr>
          <w:b/>
          <w:bCs/>
          <w:color w:val="7C3AED"/>
          <w:spacing w:val="40"/>
          <w:sz w:val="22"/>
          <w:szCs w:val="22"/>
        </w:rPr>
        <w:t xml:space="preserve">PHASE 3</w:t>
      </w:r>
    </w:p>
    <w:p>
      <w:pPr>
        <w:spacing w:after="120"/>
      </w:pPr>
      <w:r>
        <w:rPr>
          <w:rFonts w:ascii="Calibri" w:cs="Calibri" w:eastAsia="Calibri" w:hAnsi="Calibri"/>
          <w:b/>
          <w:bCs/>
          <w:color w:val="2E1065"/>
          <w:sz w:val="40"/>
          <w:szCs w:val="40"/>
        </w:rPr>
        <w:t xml:space="preserve">Raw &amp; Ledger Migration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2</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Wire this project's existing provisioning stack (Crossmint embedded wallet + Wirex BaaS for bank account, debit card, and stablecoin balance) into brain-core's Raw layer so every newly-provisioned account and every subsequent transaction becomes a Raw artifact, then a Ledger entity. Wirex and Crossmint are </w:t>
      </w:r>
      <w:r>
        <w:rPr>
          <w:i/>
          <w:iCs/>
          <w:color w:val="111827"/>
        </w:rPr>
        <w:t xml:space="preserve">kept</w:t>
      </w:r>
      <w:r>
        <w:rPr>
          <w:color w:val="111827"/>
        </w:rPr>
        <w:t xml:space="preserve"> — they remain the provisioning adapters that actually create the user's accounts. Brain-core becomes the system of record that normalizes, governs, and audits them.</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"Continue with Demo - Fresh User" provisions the user via the existing</w:t>
      </w:r>
    </w:p>
    <w:p>
      <w:pPr>
        <w:spacing w:after="60"/>
        <w:ind w:left="720"/>
      </w:pPr>
      <w:r>
        <w:rPr>
          <w:color w:val="6B7280"/>
        </w:rPr>
        <w:t xml:space="preserve">Crossmint + Wirex flow, and the BFF immediately posts one Raw artifact per</w:t>
      </w:r>
    </w:p>
    <w:p>
      <w:pPr>
        <w:spacing w:after="60"/>
        <w:ind w:left="720"/>
      </w:pPr>
      <w:r>
        <w:rPr>
          <w:color w:val="6B7280"/>
        </w:rPr>
        <w:t xml:space="preserve">new account to </w:t>
      </w:r>
      <w:r>
        <w:rPr>
          <w:rFonts w:ascii="Courier New" w:cs="Courier New" w:eastAsia="Courier New" w:hAnsi="Courier New"/>
          <w:color w:val="2E1065"/>
          <w:sz w:val="18"/>
          <w:szCs w:val="18"/>
          <w:shd w:fill="F3F4F6" w:color="auto" w:val="clear"/>
        </w:rPr>
        <w:t xml:space="preserve">POST /v1/raw/ingest</w:t>
      </w:r>
      <w:r>
        <w:rPr>
          <w:color w:val="6B7280"/>
        </w:rPr>
        <w:t xml:space="preserve">. Within seconds the HomePage Accounts</w:t>
      </w:r>
    </w:p>
    <w:p>
      <w:pPr>
        <w:spacing w:after="60"/>
        <w:ind w:left="720"/>
      </w:pPr>
      <w:r>
        <w:rPr>
          <w:color w:val="6B7280"/>
        </w:rPr>
        <w:t xml:space="preserve">widget shows three Ledger </w:t>
      </w:r>
      <w:r>
        <w:rPr>
          <w:rFonts w:ascii="Courier New" w:cs="Courier New" w:eastAsia="Courier New" w:hAnsi="Courier New"/>
          <w:color w:val="2E1065"/>
          <w:sz w:val="18"/>
          <w:szCs w:val="18"/>
          <w:shd w:fill="F3F4F6" w:color="auto" w:val="clear"/>
        </w:rPr>
        <w:t xml:space="preserve">account</w:t>
      </w:r>
      <w:r>
        <w:rPr>
          <w:color w:val="6B7280"/>
        </w:rPr>
        <w:t xml:space="preserve"> entities derived from those artifacts:</w:t>
      </w:r>
    </w:p>
    <w:p>
      <w:pPr>
        <w:spacing w:after="60"/>
        <w:ind w:left="720"/>
      </w:pPr>
      <w:r>
        <w:rPr>
          <w:color w:val="6B7280"/>
        </w:rPr>
        <w:t xml:space="preserve">one </w:t>
      </w:r>
      <w:r>
        <w:rPr>
          <w:rFonts w:ascii="Courier New" w:cs="Courier New" w:eastAsia="Courier New" w:hAnsi="Courier New"/>
          <w:color w:val="2E1065"/>
          <w:sz w:val="18"/>
          <w:szCs w:val="18"/>
          <w:shd w:fill="F3F4F6" w:color="auto" w:val="clear"/>
        </w:rPr>
        <w:t xml:space="preserve">kind: onchain</w:t>
      </w:r>
      <w:r>
        <w:rPr>
          <w:color w:val="6B7280"/>
        </w:rPr>
        <w:t xml:space="preserve"> (stablecoin / Crossmint), one </w:t>
      </w:r>
      <w:r>
        <w:rPr>
          <w:rFonts w:ascii="Courier New" w:cs="Courier New" w:eastAsia="Courier New" w:hAnsi="Courier New"/>
          <w:color w:val="2E1065"/>
          <w:sz w:val="18"/>
          <w:szCs w:val="18"/>
          <w:shd w:fill="F3F4F6" w:color="auto" w:val="clear"/>
        </w:rPr>
        <w:t xml:space="preserve">kind: bank_checking</w:t>
      </w:r>
    </w:p>
    <w:p>
      <w:pPr>
        <w:spacing w:after="60"/>
        <w:ind w:left="720"/>
      </w:pPr>
      <w:r>
        <w:rPr>
          <w:color w:val="6B7280"/>
        </w:rPr>
        <w:t xml:space="preserve">(Wirex bank), one </w:t>
      </w:r>
      <w:r>
        <w:rPr>
          <w:rFonts w:ascii="Courier New" w:cs="Courier New" w:eastAsia="Courier New" w:hAnsi="Courier New"/>
          <w:color w:val="2E1065"/>
          <w:sz w:val="18"/>
          <w:szCs w:val="18"/>
          <w:shd w:fill="F3F4F6" w:color="auto" w:val="clear"/>
        </w:rPr>
        <w:t xml:space="preserve">kind: card</w:t>
      </w:r>
      <w:r>
        <w:rPr>
          <w:color w:val="6B7280"/>
        </w:rPr>
        <w:t xml:space="preserve"> (Wirex debit card).</w:t>
      </w:r>
    </w:p>
    <w:p>
      <w:pPr>
        <w:pStyle w:val="ListParagraph"/>
        <w:numPr>
          <w:ilvl w:val="0"/>
          <w:numId w:val="1"/>
        </w:numPr>
        <w:spacing w:after="60"/>
      </w:pPr>
      <w:r>
        <w:rPr>
          <w:color w:val="111827"/>
        </w:rPr>
        <w:t xml:space="preserve">Wirex transaction webhooks (and a polling fallback if webhooks aren't</w:t>
      </w:r>
    </w:p>
    <w:p>
      <w:pPr>
        <w:spacing w:after="60"/>
        <w:ind w:left="720"/>
      </w:pPr>
      <w:r>
        <w:rPr>
          <w:color w:val="6B7280"/>
        </w:rPr>
        <w:t xml:space="preserve">enabled on the account) POST every event to </w:t>
      </w:r>
      <w:r>
        <w:rPr>
          <w:rFonts w:ascii="Courier New" w:cs="Courier New" w:eastAsia="Courier New" w:hAnsi="Courier New"/>
          <w:color w:val="2E1065"/>
          <w:sz w:val="18"/>
          <w:szCs w:val="18"/>
          <w:shd w:fill="F3F4F6" w:color="auto" w:val="clear"/>
        </w:rPr>
        <w:t xml:space="preserve">/v1/raw/ingest</w:t>
      </w:r>
      <w:r>
        <w:rPr>
          <w:color w:val="6B7280"/>
        </w:rPr>
        <w:t xml:space="preserve"> and surface</w:t>
      </w:r>
    </w:p>
    <w:p>
      <w:pPr>
        <w:spacing w:after="60"/>
        <w:ind w:left="720"/>
      </w:pPr>
      <w:r>
        <w:rPr>
          <w:color w:val="6B7280"/>
        </w:rPr>
        <w:t xml:space="preserve">in the HomePage transaction feed via Ledger reads.</w:t>
      </w:r>
    </w:p>
    <w:p>
      <w:pPr>
        <w:pStyle w:val="ListParagraph"/>
        <w:numPr>
          <w:ilvl w:val="0"/>
          <w:numId w:val="1"/>
        </w:numPr>
        <w:spacing w:after="60"/>
      </w:pPr>
      <w:r>
        <w:rPr>
          <w:color w:val="111827"/>
        </w:rPr>
        <w:t xml:space="preserve">Crossmint on-chain events (sends/receives on the embedded wallet) get the</w:t>
      </w:r>
    </w:p>
    <w:p>
      <w:pPr>
        <w:spacing w:after="60"/>
        <w:ind w:left="720"/>
      </w:pPr>
      <w:r>
        <w:rPr>
          <w:color w:val="6B7280"/>
        </w:rPr>
        <w:t xml:space="preserve">same treatment — posted to </w:t>
      </w:r>
      <w:r>
        <w:rPr>
          <w:rFonts w:ascii="Courier New" w:cs="Courier New" w:eastAsia="Courier New" w:hAnsi="Courier New"/>
          <w:color w:val="2E1065"/>
          <w:sz w:val="18"/>
          <w:szCs w:val="18"/>
          <w:shd w:fill="F3F4F6" w:color="auto" w:val="clear"/>
        </w:rPr>
        <w:t xml:space="preserve">/v1/raw/ingest</w:t>
      </w:r>
      <w:r>
        <w:rPr>
          <w:color w:val="6B7280"/>
        </w:rPr>
        <w:t xml:space="preserve">, derived as Ledger</w:t>
      </w:r>
    </w:p>
    <w:p>
      <w:pPr>
        <w:spacing w:after="60"/>
        <w:ind w:left="720"/>
      </w:pPr>
      <w:r>
        <w:rPr>
          <w:rFonts w:ascii="Courier New" w:cs="Courier New" w:eastAsia="Courier New" w:hAnsi="Courier New"/>
          <w:color w:val="2E1065"/>
          <w:sz w:val="18"/>
          <w:szCs w:val="18"/>
          <w:shd w:fill="F3F4F6" w:color="auto" w:val="clear"/>
        </w:rPr>
        <w:t xml:space="preserve">transaction</w:t>
      </w:r>
      <w:r>
        <w:rPr>
          <w:color w:val="6B7280"/>
        </w:rPr>
        <w:t xml:space="preserve"> entities.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server/wirex.ts</w:t>
      </w:r>
      <w:r>
        <w:rPr>
          <w:color w:val="111827"/>
        </w:rPr>
        <w:t xml:space="preserve"> is </w:t>
      </w:r>
      <w:r>
        <w:rPr>
          <w:i/>
          <w:iCs/>
          <w:color w:val="111827"/>
        </w:rPr>
        <w:t xml:space="preserve">kept</w:t>
      </w:r>
      <w:r>
        <w:rPr>
          <w:color w:val="111827"/>
        </w:rPr>
        <w:t xml:space="preserve"> but reshaped: it no longer owns account state</w:t>
      </w:r>
    </w:p>
    <w:p>
      <w:pPr>
        <w:spacing w:after="60"/>
        <w:ind w:left="720"/>
      </w:pPr>
      <w:r>
        <w:rPr>
          <w:color w:val="6B7280"/>
        </w:rPr>
        <w:t xml:space="preserve">in this repo. Its responsibilities shrink to: (a) provisioning calls</w:t>
      </w:r>
    </w:p>
    <w:p>
      <w:pPr>
        <w:spacing w:after="60"/>
        <w:ind w:left="720"/>
      </w:pPr>
      <w:r>
        <w:rPr>
          <w:color w:val="6B7280"/>
        </w:rPr>
        <w:t xml:space="preserve">against Wirex, (b) webhook receiver / poller, (c) forwarder to</w:t>
      </w:r>
    </w:p>
    <w:p>
      <w:pPr>
        <w:spacing w:after="60"/>
        <w:ind w:left="720"/>
      </w:pPr>
      <w:r>
        <w:rPr>
          <w:rFonts w:ascii="Courier New" w:cs="Courier New" w:eastAsia="Courier New" w:hAnsi="Courier New"/>
          <w:color w:val="2E1065"/>
          <w:sz w:val="18"/>
          <w:szCs w:val="18"/>
          <w:shd w:fill="F3F4F6" w:color="auto" w:val="clear"/>
        </w:rPr>
        <w:t xml:space="preserve">/v1/raw/ingest</w:t>
      </w:r>
      <w:r>
        <w:rPr>
          <w:color w:val="6B7280"/>
        </w:rPr>
        <w:t xml:space="preserve">. Same for the Crossmint client wrapper.</w:t>
      </w:r>
    </w:p>
    <w:p>
      <w:pPr>
        <w:pStyle w:val="ListParagraph"/>
        <w:numPr>
          <w:ilvl w:val="0"/>
          <w:numId w:val="1"/>
        </w:numPr>
        <w:spacing w:after="60"/>
      </w:pPr>
      <w:r>
        <w:rPr>
          <w:color w:val="111827"/>
        </w:rPr>
        <w:t xml:space="preserve">Account list and transactions are sourced from brain-core entity reads via</w:t>
      </w:r>
    </w:p>
    <w:p>
      <w:pPr>
        <w:spacing w:after="60"/>
        <w:ind w:left="720"/>
      </w:pPr>
      <w:r>
        <w:rPr>
          <w:color w:val="6B7280"/>
        </w:rPr>
        <w:t xml:space="preserve">the typed client.</w:t>
      </w:r>
    </w:p>
    <w:p>
      <w:pPr>
        <w:pStyle w:val="ListParagraph"/>
        <w:numPr>
          <w:ilvl w:val="0"/>
          <w:numId w:val="1"/>
        </w:numPr>
        <w:spacing w:after="60"/>
      </w:pPr>
      <w:r>
        <w:rPr>
          <w:color w:val="111827"/>
        </w:rPr>
        <w:t xml:space="preserve">Plaid Link (for users who want to connect external bank accounts beyond</w:t>
      </w:r>
    </w:p>
    <w:p>
      <w:pPr>
        <w:spacing w:after="60"/>
        <w:ind w:left="720"/>
      </w:pPr>
      <w:r>
        <w:rPr>
          <w:color w:val="6B7280"/>
        </w:rPr>
        <w:t xml:space="preserve">the Wirex-issued one) goes through the same </w:t>
      </w:r>
      <w:r>
        <w:rPr>
          <w:rFonts w:ascii="Courier New" w:cs="Courier New" w:eastAsia="Courier New" w:hAnsi="Courier New"/>
          <w:color w:val="2E1065"/>
          <w:sz w:val="18"/>
          <w:szCs w:val="18"/>
          <w:shd w:fill="F3F4F6" w:color="auto" w:val="clear"/>
        </w:rPr>
        <w:t xml:space="preserve">/v1/raw/ingest</w:t>
      </w:r>
      <w:r>
        <w:rPr>
          <w:color w:val="6B7280"/>
        </w:rPr>
        <w:t xml:space="preserve"> path with</w:t>
      </w:r>
    </w:p>
    <w:p>
      <w:pPr>
        <w:spacing w:after="60"/>
        <w:ind w:left="720"/>
      </w:pPr>
      <w:r>
        <w:rPr>
          <w:rFonts w:ascii="Courier New" w:cs="Courier New" w:eastAsia="Courier New" w:hAnsi="Courier New"/>
          <w:color w:val="2E1065"/>
          <w:sz w:val="18"/>
          <w:szCs w:val="18"/>
          <w:shd w:fill="F3F4F6" w:color="auto" w:val="clear"/>
        </w:rPr>
        <w:t xml:space="preserve">source_type: "plaid"</w:t>
      </w:r>
      <w:r>
        <w:rPr>
          <w:color w:val="6B7280"/>
        </w:rPr>
        <w:t xml:space="preserve">.</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Recommendations / insights (Wiki — task #5).</w:t>
      </w:r>
    </w:p>
    <w:p>
      <w:pPr>
        <w:pStyle w:val="ListParagraph"/>
        <w:numPr>
          <w:ilvl w:val="0"/>
          <w:numId w:val="1"/>
        </w:numPr>
        <w:spacing w:after="60"/>
      </w:pPr>
      <w:r>
        <w:rPr>
          <w:color w:val="111827"/>
        </w:rPr>
        <w:t xml:space="preserve">Approvals / proposals (Policy and Agent — tasks #6 and #7).</w:t>
      </w:r>
    </w:p>
    <w:p>
      <w:pPr>
        <w:pStyle w:val="ListParagraph"/>
        <w:numPr>
          <w:ilvl w:val="0"/>
          <w:numId w:val="1"/>
        </w:numPr>
        <w:spacing w:after="60"/>
      </w:pPr>
      <w:r>
        <w:rPr>
          <w:color w:val="111827"/>
        </w:rPr>
        <w:t xml:space="preserve">Removing the Crossmint client (it stays; only our bespoke contracts go</w:t>
      </w:r>
    </w:p>
    <w:p>
      <w:pPr>
        <w:spacing w:after="60"/>
        <w:ind w:left="720"/>
      </w:pPr>
      <w:r>
        <w:rPr>
          <w:color w:val="6B7280"/>
        </w:rPr>
        <w:t xml:space="preserve">away in task #7).</w:t>
      </w:r>
    </w:p>
    <w:p>
      <w:pPr>
        <w:spacing w:after="100" w:before="240"/>
      </w:pPr>
      <w:r>
        <w:rPr>
          <w:rFonts w:ascii="Calibri" w:cs="Calibri" w:eastAsia="Calibri" w:hAnsi="Calibri"/>
          <w:b/>
          <w:bCs/>
          <w:color w:val="7C3AED"/>
          <w:sz w:val="26"/>
          <w:szCs w:val="26"/>
        </w:rPr>
        <w:t xml:space="preserve">Steps</w:t>
      </w:r>
    </w:p>
    <w:p>
      <w:pPr>
        <w:pStyle w:val="ListParagraph"/>
        <w:numPr>
          <w:ilvl w:val="0"/>
          <w:numId w:val="4"/>
        </w:numPr>
        <w:spacing w:after="80"/>
      </w:pPr>
      <w:r>
        <w:rPr>
          <w:b/>
          <w:bCs/>
          <w:color w:val="111827"/>
        </w:rPr>
        <w:t xml:space="preserve">BFF as Wirex adapter</w:t>
      </w:r>
      <w:r>
        <w:rPr>
          <w:color w:val="111827"/>
        </w:rPr>
        <w:t xml:space="preserve"> — Reshape </w:t>
      </w:r>
      <w:r>
        <w:rPr>
          <w:rFonts w:ascii="Courier New" w:cs="Courier New" w:eastAsia="Courier New" w:hAnsi="Courier New"/>
          <w:color w:val="2E1065"/>
          <w:sz w:val="18"/>
          <w:szCs w:val="18"/>
          <w:shd w:fill="F3F4F6" w:color="auto" w:val="clear"/>
        </w:rPr>
        <w:t xml:space="preserve">server/wirex.ts</w:t>
      </w:r>
      <w:r>
        <w:rPr>
          <w:color w:val="111827"/>
        </w:rPr>
        <w:t xml:space="preserve"> to publish each</w:t>
      </w:r>
    </w:p>
    <w:p>
      <w:pPr>
        <w:spacing w:after="80"/>
        <w:ind w:left="720"/>
      </w:pPr>
      <w:r>
        <w:rPr>
          <w:color w:val="6B7280"/>
        </w:rPr>
        <w:t xml:space="preserve">provisioning result and each webhook/poll event as a Raw artifact via</w:t>
      </w:r>
    </w:p>
    <w:p>
      <w:pPr>
        <w:spacing w:after="80"/>
        <w:ind w:left="720"/>
      </w:pPr>
      <w:r>
        <w:rPr>
          <w:color w:val="6B7280"/>
        </w:rPr>
        <w:t xml:space="preserve">the typed client; idempotency key derives from the Wirex event id.</w:t>
      </w:r>
    </w:p>
    <w:p>
      <w:pPr>
        <w:pStyle w:val="ListParagraph"/>
        <w:numPr>
          <w:ilvl w:val="0"/>
          <w:numId w:val="4"/>
        </w:numPr>
        <w:spacing w:after="80"/>
      </w:pPr>
      <w:r>
        <w:rPr>
          <w:b/>
          <w:bCs/>
          <w:color w:val="111827"/>
        </w:rPr>
        <w:t xml:space="preserve">Crossmint event bridge</w:t>
      </w:r>
      <w:r>
        <w:rPr>
          <w:color w:val="111827"/>
        </w:rPr>
        <w:t xml:space="preserve"> — On Crossmint embedded-wallet events, post</w:t>
      </w:r>
    </w:p>
    <w:p>
      <w:pPr>
        <w:spacing w:after="80"/>
        <w:ind w:left="720"/>
      </w:pPr>
      <w:r>
        <w:rPr>
          <w:color w:val="6B7280"/>
        </w:rPr>
        <w:t xml:space="preserve">the same way; tag stablecoin balance changes as </w:t>
      </w:r>
      <w:r>
        <w:rPr>
          <w:rFonts w:ascii="Courier New" w:cs="Courier New" w:eastAsia="Courier New" w:hAnsi="Courier New"/>
          <w:color w:val="2E1065"/>
          <w:sz w:val="18"/>
          <w:szCs w:val="18"/>
          <w:shd w:fill="F3F4F6" w:color="auto" w:val="clear"/>
        </w:rPr>
        <w:t xml:space="preserve">kind: onchain</w:t>
      </w:r>
      <w:r>
        <w:rPr>
          <w:color w:val="6B7280"/>
        </w:rPr>
        <w:t xml:space="preserve"> Ledger</w:t>
      </w:r>
    </w:p>
    <w:p>
      <w:pPr>
        <w:spacing w:after="80"/>
        <w:ind w:left="720"/>
      </w:pPr>
      <w:r>
        <w:rPr>
          <w:color w:val="6B7280"/>
        </w:rPr>
        <w:t xml:space="preserve">entities downstream.</w:t>
      </w:r>
    </w:p>
    <w:p>
      <w:pPr>
        <w:pStyle w:val="ListParagraph"/>
        <w:numPr>
          <w:ilvl w:val="0"/>
          <w:numId w:val="4"/>
        </w:numPr>
        <w:spacing w:after="80"/>
      </w:pPr>
      <w:r>
        <w:rPr>
          <w:b/>
          <w:bCs/>
          <w:color w:val="111827"/>
        </w:rPr>
        <w:t xml:space="preserve">Source-type tagging</w:t>
      </w:r>
      <w:r>
        <w:rPr>
          <w:color w:val="111827"/>
        </w:rPr>
        <w:t xml:space="preserve"> — Until brain-core formalizes </w:t>
      </w:r>
      <w:r>
        <w:rPr>
          <w:rFonts w:ascii="Courier New" w:cs="Courier New" w:eastAsia="Courier New" w:hAnsi="Courier New"/>
          <w:color w:val="2E1065"/>
          <w:sz w:val="18"/>
          <w:szCs w:val="18"/>
          <w:shd w:fill="F3F4F6" w:color="auto" w:val="clear"/>
        </w:rPr>
        <w:t xml:space="preserve">wirex</w:t>
      </w:r>
      <w:r>
        <w:rPr>
          <w:color w:val="111827"/>
        </w:rPr>
        <w:t xml:space="preserve"> and</w:t>
      </w:r>
    </w:p>
    <w:p>
      <w:pPr>
        <w:spacing w:after="80"/>
        <w:ind w:left="720"/>
      </w:pPr>
      <w:r>
        <w:rPr>
          <w:rFonts w:ascii="Courier New" w:cs="Courier New" w:eastAsia="Courier New" w:hAnsi="Courier New"/>
          <w:color w:val="2E1065"/>
          <w:sz w:val="18"/>
          <w:szCs w:val="18"/>
          <w:shd w:fill="F3F4F6" w:color="auto" w:val="clear"/>
        </w:rPr>
        <w:t xml:space="preserve">crossmint</w:t>
      </w:r>
      <w:r>
        <w:rPr>
          <w:color w:val="6B7280"/>
        </w:rPr>
        <w:t xml:space="preserve"> </w:t>
      </w:r>
      <w:r>
        <w:rPr>
          <w:rFonts w:ascii="Courier New" w:cs="Courier New" w:eastAsia="Courier New" w:hAnsi="Courier New"/>
          <w:color w:val="2E1065"/>
          <w:sz w:val="18"/>
          <w:szCs w:val="18"/>
          <w:shd w:fill="F3F4F6" w:color="auto" w:val="clear"/>
        </w:rPr>
        <w:t xml:space="preserve">source_type</w:t>
      </w:r>
      <w:r>
        <w:rPr>
          <w:color w:val="6B7280"/>
        </w:rPr>
        <w:t xml:space="preserve"> enum values, tag artifacts as </w:t>
      </w:r>
      <w:r>
        <w:rPr>
          <w:rFonts w:ascii="Courier New" w:cs="Courier New" w:eastAsia="Courier New" w:hAnsi="Courier New"/>
          <w:color w:val="2E1065"/>
          <w:sz w:val="18"/>
          <w:szCs w:val="18"/>
          <w:shd w:fill="F3F4F6" w:color="auto" w:val="clear"/>
        </w:rPr>
        <w:t xml:space="preserve">api_partner</w:t>
      </w:r>
    </w:p>
    <w:p>
      <w:pPr>
        <w:spacing w:after="80"/>
        <w:ind w:left="720"/>
      </w:pPr>
      <w:r>
        <w:rPr>
          <w:color w:val="6B7280"/>
        </w:rPr>
        <w:t xml:space="preserve">with </w:t>
      </w:r>
      <w:r>
        <w:rPr>
          <w:rFonts w:ascii="Courier New" w:cs="Courier New" w:eastAsia="Courier New" w:hAnsi="Courier New"/>
          <w:color w:val="2E1065"/>
          <w:sz w:val="18"/>
          <w:szCs w:val="18"/>
          <w:shd w:fill="F3F4F6" w:color="auto" w:val="clear"/>
        </w:rPr>
        <w:t xml:space="preserve">provider: "wirex" | "crossmint"</w:t>
      </w:r>
      <w:r>
        <w:rPr>
          <w:color w:val="6B7280"/>
        </w:rPr>
        <w:t xml:space="preserve"> inside the payload metadata, and</w:t>
      </w:r>
    </w:p>
    <w:p>
      <w:pPr>
        <w:spacing w:after="80"/>
        <w:ind w:left="720"/>
      </w:pPr>
      <w:r>
        <w:rPr>
          <w:color w:val="6B7280"/>
        </w:rPr>
        <w:t xml:space="preserve">file a follow-up question with the brain-core team to add the enum</w:t>
      </w:r>
    </w:p>
    <w:p>
      <w:pPr>
        <w:spacing w:after="80"/>
        <w:ind w:left="720"/>
      </w:pPr>
      <w:r>
        <w:rPr>
          <w:color w:val="6B7280"/>
        </w:rPr>
        <w:t xml:space="preserve">values for cleaner audit reporting.</w:t>
      </w:r>
    </w:p>
    <w:p>
      <w:pPr>
        <w:pStyle w:val="ListParagraph"/>
        <w:numPr>
          <w:ilvl w:val="0"/>
          <w:numId w:val="4"/>
        </w:numPr>
        <w:spacing w:after="80"/>
      </w:pPr>
      <w:r>
        <w:rPr>
          <w:b/>
          <w:bCs/>
          <w:color w:val="111827"/>
        </w:rPr>
        <w:t xml:space="preserve">Ledger reads</w:t>
      </w:r>
      <w:r>
        <w:rPr>
          <w:color w:val="111827"/>
        </w:rPr>
        <w:t xml:space="preserve"> — Wire the Accounts widget and the transaction feed to</w:t>
      </w:r>
    </w:p>
    <w:p>
      <w:pPr>
        <w:spacing w:after="80"/>
        <w:ind w:left="720"/>
      </w:pPr>
      <w:r>
        <w:rPr>
          <w:color w:val="6B7280"/>
        </w:rPr>
        <w:t xml:space="preserve">brain-core entity reads, keeping the existing visual styling and</w:t>
      </w:r>
    </w:p>
    <w:p>
      <w:pPr>
        <w:spacing w:after="80"/>
        <w:ind w:left="720"/>
      </w:pPr>
      <w:r>
        <w:rPr>
          <w:rFonts w:ascii="Courier New" w:cs="Courier New" w:eastAsia="Courier New" w:hAnsi="Courier New"/>
          <w:color w:val="2E1065"/>
          <w:sz w:val="18"/>
          <w:szCs w:val="18"/>
          <w:shd w:fill="F3F4F6" w:color="auto" w:val="clear"/>
        </w:rPr>
        <w:t xml:space="preserve">kind</w:t>
      </w:r>
      <w:r>
        <w:rPr>
          <w:color w:val="6B7280"/>
        </w:rPr>
        <w:t xml:space="preserve">-to-display-name mapping (Crypto Account / Agent Account / etc).</w:t>
      </w:r>
    </w:p>
    <w:p>
      <w:pPr>
        <w:pStyle w:val="ListParagraph"/>
        <w:numPr>
          <w:ilvl w:val="0"/>
          <w:numId w:val="4"/>
        </w:numPr>
        <w:spacing w:after="80"/>
      </w:pPr>
      <w:r>
        <w:rPr>
          <w:b/>
          <w:bCs/>
          <w:color w:val="111827"/>
        </w:rPr>
        <w:t xml:space="preserve">Plaid path</w:t>
      </w:r>
      <w:r>
        <w:rPr>
          <w:color w:val="111827"/>
        </w:rPr>
        <w:t xml:space="preserve"> — For external-account onboarding, use Plaid Link → POST</w:t>
      </w:r>
    </w:p>
    <w:p>
      <w:pPr>
        <w:spacing w:after="80"/>
        <w:ind w:left="720"/>
      </w:pPr>
      <w:r>
        <w:rPr>
          <w:color w:val="6B7280"/>
        </w:rPr>
        <w:t xml:space="preserve">public token to </w:t>
      </w:r>
      <w:r>
        <w:rPr>
          <w:rFonts w:ascii="Courier New" w:cs="Courier New" w:eastAsia="Courier New" w:hAnsi="Courier New"/>
          <w:color w:val="2E1065"/>
          <w:sz w:val="18"/>
          <w:szCs w:val="18"/>
          <w:shd w:fill="F3F4F6" w:color="auto" w:val="clear"/>
        </w:rPr>
        <w:t xml:space="preserve">/v1/raw/ingest</w:t>
      </w:r>
      <w:r>
        <w:rPr>
          <w:color w:val="6B7280"/>
        </w:rPr>
        <w:t xml:space="preserve"> (</w:t>
      </w:r>
      <w:r>
        <w:rPr>
          <w:rFonts w:ascii="Courier New" w:cs="Courier New" w:eastAsia="Courier New" w:hAnsi="Courier New"/>
          <w:color w:val="2E1065"/>
          <w:sz w:val="18"/>
          <w:szCs w:val="18"/>
          <w:shd w:fill="F3F4F6" w:color="auto" w:val="clear"/>
        </w:rPr>
        <w:t xml:space="preserve">source_type: "plaid"</w:t>
      </w:r>
      <w:r>
        <w:rPr>
          <w:color w:val="6B7280"/>
        </w:rPr>
        <w:t xml:space="preserve">) and let</w:t>
      </w:r>
    </w:p>
    <w:p>
      <w:pPr>
        <w:spacing w:after="80"/>
        <w:ind w:left="720"/>
      </w:pPr>
      <w:r>
        <w:rPr>
          <w:color w:val="6B7280"/>
        </w:rPr>
        <w:t xml:space="preserve">brain-core's parser handle the rest.</w:t>
      </w:r>
    </w:p>
    <w:p>
      <w:pPr>
        <w:pStyle w:val="ListParagraph"/>
        <w:numPr>
          <w:ilvl w:val="0"/>
          <w:numId w:val="4"/>
        </w:numPr>
        <w:spacing w:after="80"/>
      </w:pPr>
      <w:r>
        <w:rPr>
          <w:b/>
          <w:bCs/>
          <w:color w:val="111827"/>
        </w:rPr>
        <w:t xml:space="preserve">11-entity check</w:t>
      </w:r>
      <w:r>
        <w:rPr>
          <w:color w:val="111827"/>
        </w:rPr>
        <w:t xml:space="preserve"> — Confirm the additional 5 Ledger entity kinds</w:t>
      </w:r>
    </w:p>
    <w:p>
      <w:pPr>
        <w:spacing w:after="80"/>
        <w:ind w:left="720"/>
      </w:pPr>
      <w:r>
        <w:rPr>
          <w:color w:val="6B7280"/>
        </w:rPr>
        <w:t xml:space="preserve">against the internal spec; if any are needed for HomePage data, request</w:t>
      </w:r>
    </w:p>
    <w:p>
      <w:pPr>
        <w:spacing w:after="80"/>
        <w:ind w:left="720"/>
      </w:pPr>
      <w:r>
        <w:rPr>
          <w:color w:val="6B7280"/>
        </w:rPr>
        <w:t xml:space="preserve">the schemas from the brain-core team and add them to the entity-read</w:t>
      </w:r>
    </w:p>
    <w:p>
      <w:pPr>
        <w:spacing w:after="80"/>
        <w:ind w:left="720"/>
      </w:pPr>
      <w:r>
        <w:rPr>
          <w:color w:val="6B7280"/>
        </w:rPr>
        <w:t xml:space="preserve">mapping.</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client/src/pages/HomePage.tsx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client/src/pages/SignupPage.tsx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client/src/lib/authContext.tsx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client/src/lib/userContact.ts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client/src/components/AccountsSection.tsx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server/wirex.ts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shared/schema.ts</w:t>
      </w:r>
    </w:p>
    <w:p>
      <w:pPr>
        <w:pageBreakBefore/>
        <w:spacing w:after="60"/>
      </w:pPr>
      <w:r>
        <w:rPr>
          <w:b/>
          <w:bCs/>
          <w:color w:val="7C3AED"/>
          <w:spacing w:val="40"/>
          <w:sz w:val="22"/>
          <w:szCs w:val="22"/>
        </w:rPr>
        <w:t xml:space="preserve">PHASE 4</w:t>
      </w:r>
    </w:p>
    <w:p>
      <w:pPr>
        <w:spacing w:after="120"/>
      </w:pPr>
      <w:r>
        <w:rPr>
          <w:rFonts w:ascii="Calibri" w:cs="Calibri" w:eastAsia="Calibri" w:hAnsi="Calibri"/>
          <w:b/>
          <w:bCs/>
          <w:color w:val="2E1065"/>
          <w:sz w:val="40"/>
          <w:szCs w:val="40"/>
        </w:rPr>
        <w:t xml:space="preserve">Wiki Layer Migration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3</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Replace the in-process Anthropic insights cron (</w:t>
      </w:r>
      <w:r>
        <w:rPr>
          <w:rFonts w:ascii="Courier New" w:cs="Courier New" w:eastAsia="Courier New" w:hAnsi="Courier New"/>
          <w:color w:val="2E1065"/>
          <w:sz w:val="18"/>
          <w:szCs w:val="18"/>
          <w:shd w:fill="F3F4F6" w:color="auto" w:val="clear"/>
        </w:rPr>
        <w:t xml:space="preserve">server/insightsService.ts</w:t>
      </w:r>
      <w:r>
        <w:rPr>
          <w:color w:val="111827"/>
        </w:rPr>
        <w:t xml:space="preserve">) with brain-core's Wiki layer: derived pages, semantic search, and the grounded </w:t>
      </w:r>
      <w:r>
        <w:rPr>
          <w:rFonts w:ascii="Courier New" w:cs="Courier New" w:eastAsia="Courier New" w:hAnsi="Courier New"/>
          <w:color w:val="2E1065"/>
          <w:sz w:val="18"/>
          <w:szCs w:val="18"/>
          <w:shd w:fill="F3F4F6" w:color="auto" w:val="clear"/>
        </w:rPr>
        <w:t xml:space="preserve">POST /v1/wiki/question</w:t>
      </w:r>
      <w:r>
        <w:rPr>
          <w:color w:val="111827"/>
        </w:rPr>
        <w:t xml:space="preserve"> endpoint that returns answers with the evidence path attached. HomePage "Actions" and "Recommendations" widgets are backed by Wiki reads; ad-hoc Q&amp;A is wired to the question endpoint.</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The HomePage "Recommendations" widget renders entries returned by a Wiki</w:t>
      </w:r>
    </w:p>
    <w:p>
      <w:pPr>
        <w:spacing w:after="60"/>
        <w:ind w:left="720"/>
      </w:pPr>
      <w:r>
        <w:rPr>
          <w:color w:val="6B7280"/>
        </w:rPr>
        <w:t xml:space="preserve">search/derivation (no longer a hard-coded list or a Claude cron output).</w:t>
      </w:r>
    </w:p>
    <w:p>
      <w:pPr>
        <w:pStyle w:val="ListParagraph"/>
        <w:numPr>
          <w:ilvl w:val="0"/>
          <w:numId w:val="1"/>
        </w:numPr>
        <w:spacing w:after="60"/>
      </w:pPr>
      <w:r>
        <w:rPr>
          <w:color w:val="111827"/>
        </w:rPr>
        <w:t xml:space="preserve">The HomePage "Actions" widget renders pending obligations and other</w:t>
      </w:r>
    </w:p>
    <w:p>
      <w:pPr>
        <w:spacing w:after="60"/>
        <w:ind w:left="720"/>
      </w:pPr>
      <w:r>
        <w:rPr>
          <w:color w:val="6B7280"/>
        </w:rPr>
        <w:t xml:space="preserve">Ledger-derived prompts surfaced through Wiki.</w:t>
      </w:r>
    </w:p>
    <w:p>
      <w:pPr>
        <w:pStyle w:val="ListParagraph"/>
        <w:numPr>
          <w:ilvl w:val="0"/>
          <w:numId w:val="1"/>
        </w:numPr>
        <w:spacing w:after="60"/>
      </w:pPr>
      <w:r>
        <w:rPr>
          <w:color w:val="111827"/>
        </w:rPr>
        <w:t xml:space="preserve">A new "Ask Brain" affordance on the HomePage posts a natural-language</w:t>
      </w:r>
    </w:p>
    <w:p>
      <w:pPr>
        <w:spacing w:after="60"/>
        <w:ind w:left="720"/>
      </w:pPr>
      <w:r>
        <w:rPr>
          <w:color w:val="6B7280"/>
        </w:rPr>
        <w:t xml:space="preserve">question to </w:t>
      </w:r>
      <w:r>
        <w:rPr>
          <w:rFonts w:ascii="Courier New" w:cs="Courier New" w:eastAsia="Courier New" w:hAnsi="Courier New"/>
          <w:color w:val="2E1065"/>
          <w:sz w:val="18"/>
          <w:szCs w:val="18"/>
          <w:shd w:fill="F3F4F6" w:color="auto" w:val="clear"/>
        </w:rPr>
        <w:t xml:space="preserve">/v1/wiki/question</w:t>
      </w:r>
      <w:r>
        <w:rPr>
          <w:color w:val="6B7280"/>
        </w:rPr>
        <w:t xml:space="preserve"> and displays the answer plus a clickable</w:t>
      </w:r>
    </w:p>
    <w:p>
      <w:pPr>
        <w:spacing w:after="60"/>
        <w:ind w:left="720"/>
      </w:pPr>
      <w:r>
        <w:rPr>
          <w:color w:val="6B7280"/>
        </w:rPr>
        <w:t xml:space="preserve">evidence trail back to the Raw artifacts.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server/insightsService.ts</w:t>
      </w:r>
      <w:r>
        <w:rPr>
          <w:color w:val="111827"/>
        </w:rPr>
        <w:t xml:space="preserve"> is removed and the daily </w:t>
      </w:r>
      <w:r>
        <w:rPr>
          <w:rFonts w:ascii="Courier New" w:cs="Courier New" w:eastAsia="Courier New" w:hAnsi="Courier New"/>
          <w:color w:val="2E1065"/>
          <w:sz w:val="18"/>
          <w:szCs w:val="18"/>
          <w:shd w:fill="F3F4F6" w:color="auto" w:val="clear"/>
        </w:rPr>
        <w:t xml:space="preserve">setInterval</w:t>
      </w:r>
      <w:r>
        <w:rPr>
          <w:color w:val="111827"/>
        </w:rPr>
        <w:t xml:space="preserve"> cron is</w:t>
      </w:r>
    </w:p>
    <w:p>
      <w:pPr>
        <w:spacing w:after="60"/>
        <w:ind w:left="720"/>
      </w:pPr>
      <w:r>
        <w:rPr>
          <w:color w:val="6B7280"/>
        </w:rPr>
        <w:t xml:space="preserve">gone; nothing in this repo runs Anthropic directly.</w:t>
      </w:r>
    </w:p>
    <w:p>
      <w:pPr>
        <w:pStyle w:val="ListParagraph"/>
        <w:numPr>
          <w:ilvl w:val="0"/>
          <w:numId w:val="1"/>
        </w:numPr>
        <w:spacing w:after="60"/>
      </w:pPr>
      <w:r>
        <w:rPr>
          <w:color w:val="111827"/>
        </w:rPr>
        <w:t xml:space="preserve">Detail pages (when an account or transaction is opened) read from</w:t>
      </w:r>
    </w:p>
    <w:p>
      <w:pPr>
        <w:spacing w:after="60"/>
        <w:ind w:left="720"/>
      </w:pPr>
      <w:r>
        <w:rPr>
          <w:rFonts w:ascii="Courier New" w:cs="Courier New" w:eastAsia="Courier New" w:hAnsi="Courier New"/>
          <w:color w:val="2E1065"/>
          <w:sz w:val="18"/>
          <w:szCs w:val="18"/>
          <w:shd w:fill="F3F4F6" w:color="auto" w:val="clear"/>
        </w:rPr>
        <w:t xml:space="preserve">GET /v1/wiki/entity/{id}</w:t>
      </w:r>
      <w:r>
        <w:rPr>
          <w:color w:val="6B7280"/>
        </w:rPr>
        <w:t xml:space="preserve"> and display provenance + confidence.</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Any policy evaluation or proposal/execution flow.</w:t>
      </w:r>
    </w:p>
    <w:p>
      <w:pPr>
        <w:pStyle w:val="ListParagraph"/>
        <w:numPr>
          <w:ilvl w:val="0"/>
          <w:numId w:val="1"/>
        </w:numPr>
        <w:spacing w:after="60"/>
      </w:pPr>
      <w:r>
        <w:rPr>
          <w:color w:val="111827"/>
        </w:rPr>
        <w:t xml:space="preserve">Cross-tenant agent memory (explicitly off the table per brain-core spec).</w:t>
      </w:r>
    </w:p>
    <w:p>
      <w:pPr>
        <w:spacing w:after="100" w:before="240"/>
      </w:pPr>
      <w:r>
        <w:rPr>
          <w:rFonts w:ascii="Calibri" w:cs="Calibri" w:eastAsia="Calibri" w:hAnsi="Calibri"/>
          <w:b/>
          <w:bCs/>
          <w:color w:val="7C3AED"/>
          <w:sz w:val="26"/>
          <w:szCs w:val="26"/>
        </w:rPr>
        <w:t xml:space="preserve">Steps</w:t>
      </w:r>
    </w:p>
    <w:p>
      <w:pPr>
        <w:pStyle w:val="ListParagraph"/>
        <w:numPr>
          <w:ilvl w:val="0"/>
          <w:numId w:val="5"/>
        </w:numPr>
        <w:spacing w:after="80"/>
      </w:pPr>
      <w:r>
        <w:rPr>
          <w:b/>
          <w:bCs/>
          <w:color w:val="111827"/>
        </w:rPr>
        <w:t xml:space="preserve">Wiki search wiring</w:t>
      </w:r>
      <w:r>
        <w:rPr>
          <w:color w:val="111827"/>
        </w:rPr>
        <w:t xml:space="preserve"> — Replace the Recommendations/Actions data sources</w:t>
      </w:r>
    </w:p>
    <w:p>
      <w:pPr>
        <w:spacing w:after="80"/>
        <w:ind w:left="720"/>
      </w:pPr>
      <w:r>
        <w:rPr>
          <w:color w:val="6B7280"/>
        </w:rPr>
        <w:t xml:space="preserve">with calls to </w:t>
      </w:r>
      <w:r>
        <w:rPr>
          <w:rFonts w:ascii="Courier New" w:cs="Courier New" w:eastAsia="Courier New" w:hAnsi="Courier New"/>
          <w:color w:val="2E1065"/>
          <w:sz w:val="18"/>
          <w:szCs w:val="18"/>
          <w:shd w:fill="F3F4F6" w:color="auto" w:val="clear"/>
        </w:rPr>
        <w:t xml:space="preserve">/v1/wiki/search</w:t>
      </w:r>
      <w:r>
        <w:rPr>
          <w:color w:val="6B7280"/>
        </w:rPr>
        <w:t xml:space="preserve"> filtered by the appropriate kinds.</w:t>
      </w:r>
    </w:p>
    <w:p>
      <w:pPr>
        <w:pStyle w:val="ListParagraph"/>
        <w:numPr>
          <w:ilvl w:val="0"/>
          <w:numId w:val="5"/>
        </w:numPr>
        <w:spacing w:after="80"/>
      </w:pPr>
      <w:r>
        <w:rPr>
          <w:b/>
          <w:bCs/>
          <w:color w:val="111827"/>
        </w:rPr>
        <w:t xml:space="preserve">Question endpoint UI</w:t>
      </w:r>
      <w:r>
        <w:rPr>
          <w:color w:val="111827"/>
        </w:rPr>
        <w:t xml:space="preserve"> — Add a small "Ask Brain" input on the home</w:t>
      </w:r>
    </w:p>
    <w:p>
      <w:pPr>
        <w:spacing w:after="80"/>
        <w:ind w:left="720"/>
      </w:pPr>
      <w:r>
        <w:rPr>
          <w:color w:val="6B7280"/>
        </w:rPr>
        <w:t xml:space="preserve">screen wired to </w:t>
      </w:r>
      <w:r>
        <w:rPr>
          <w:rFonts w:ascii="Courier New" w:cs="Courier New" w:eastAsia="Courier New" w:hAnsi="Courier New"/>
          <w:color w:val="2E1065"/>
          <w:sz w:val="18"/>
          <w:szCs w:val="18"/>
          <w:shd w:fill="F3F4F6" w:color="auto" w:val="clear"/>
        </w:rPr>
        <w:t xml:space="preserve">/v1/wiki/question</w:t>
      </w:r>
      <w:r>
        <w:rPr>
          <w:color w:val="6B7280"/>
        </w:rPr>
        <w:t xml:space="preserve">, including evidence-path rendering.</w:t>
      </w:r>
    </w:p>
    <w:p>
      <w:pPr>
        <w:pStyle w:val="ListParagraph"/>
        <w:numPr>
          <w:ilvl w:val="0"/>
          <w:numId w:val="5"/>
        </w:numPr>
        <w:spacing w:after="80"/>
      </w:pPr>
      <w:r>
        <w:rPr>
          <w:b/>
          <w:bCs/>
          <w:color w:val="111827"/>
        </w:rPr>
        <w:t xml:space="preserve">Entity detail panels</w:t>
      </w:r>
      <w:r>
        <w:rPr>
          <w:color w:val="111827"/>
        </w:rPr>
        <w:t xml:space="preserve"> — On account/transaction click, open a panel</w:t>
      </w:r>
    </w:p>
    <w:p>
      <w:pPr>
        <w:spacing w:after="80"/>
        <w:ind w:left="720"/>
      </w:pPr>
      <w:r>
        <w:rPr>
          <w:color w:val="6B7280"/>
        </w:rPr>
        <w:t xml:space="preserve">sourced from </w:t>
      </w:r>
      <w:r>
        <w:rPr>
          <w:rFonts w:ascii="Courier New" w:cs="Courier New" w:eastAsia="Courier New" w:hAnsi="Courier New"/>
          <w:color w:val="2E1065"/>
          <w:sz w:val="18"/>
          <w:szCs w:val="18"/>
          <w:shd w:fill="F3F4F6" w:color="auto" w:val="clear"/>
        </w:rPr>
        <w:t xml:space="preserve">/v1/wiki/entity/{id}</w:t>
      </w:r>
      <w:r>
        <w:rPr>
          <w:color w:val="6B7280"/>
        </w:rPr>
        <w:t xml:space="preserve"> showing attributes + provenance.</w:t>
      </w:r>
    </w:p>
    <w:p>
      <w:pPr>
        <w:pStyle w:val="ListParagraph"/>
        <w:numPr>
          <w:ilvl w:val="0"/>
          <w:numId w:val="5"/>
        </w:numPr>
        <w:spacing w:after="80"/>
      </w:pPr>
      <w:r>
        <w:rPr>
          <w:b/>
          <w:bCs/>
          <w:color w:val="111827"/>
        </w:rPr>
        <w:t xml:space="preserve">Retire insights service</w:t>
      </w:r>
      <w:r>
        <w:rPr>
          <w:color w:val="111827"/>
        </w:rPr>
        <w:t xml:space="preserve"> — Delete </w:t>
      </w:r>
      <w:r>
        <w:rPr>
          <w:rFonts w:ascii="Courier New" w:cs="Courier New" w:eastAsia="Courier New" w:hAnsi="Courier New"/>
          <w:color w:val="2E1065"/>
          <w:sz w:val="18"/>
          <w:szCs w:val="18"/>
          <w:shd w:fill="F3F4F6" w:color="auto" w:val="clear"/>
        </w:rPr>
        <w:t xml:space="preserve">server/insightsService.ts</w:t>
      </w:r>
      <w:r>
        <w:rPr>
          <w:color w:val="111827"/>
        </w:rPr>
        <w:t xml:space="preserve"> and any</w:t>
      </w:r>
    </w:p>
    <w:p>
      <w:pPr>
        <w:spacing w:after="80"/>
        <w:ind w:left="720"/>
      </w:pPr>
      <w:r>
        <w:rPr>
          <w:color w:val="6B7280"/>
        </w:rPr>
        <w:t xml:space="preserve">references; remove Anthropic key from this repo (it now lives in</w:t>
      </w:r>
    </w:p>
    <w:p>
      <w:pPr>
        <w:spacing w:after="80"/>
        <w:ind w:left="720"/>
      </w:pPr>
      <w:r>
        <w:rPr>
          <w:color w:val="6B7280"/>
        </w:rPr>
        <w:t xml:space="preserve">brain-core).</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client/src/pages/HomePage.tsx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client/src/pages/sections/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client/src/components/RecommendationsSection.tsx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client/src/components/ActionsSection.tsx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server/insightsService.ts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p>
    <w:p>
      <w:pPr>
        <w:pageBreakBefore/>
        <w:spacing w:after="60"/>
      </w:pPr>
      <w:r>
        <w:rPr>
          <w:b/>
          <w:bCs/>
          <w:color w:val="7C3AED"/>
          <w:spacing w:val="40"/>
          <w:sz w:val="22"/>
          <w:szCs w:val="22"/>
        </w:rPr>
        <w:t xml:space="preserve">PHASE 5</w:t>
      </w:r>
    </w:p>
    <w:p>
      <w:pPr>
        <w:spacing w:after="120"/>
      </w:pPr>
      <w:r>
        <w:rPr>
          <w:rFonts w:ascii="Calibri" w:cs="Calibri" w:eastAsia="Calibri" w:hAnsi="Calibri"/>
          <w:b/>
          <w:bCs/>
          <w:color w:val="2E1065"/>
          <w:sz w:val="40"/>
          <w:szCs w:val="40"/>
        </w:rPr>
        <w:t xml:space="preserve">Policy Layer Migration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2</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Replace this project's bespoke </w:t>
      </w:r>
      <w:r>
        <w:rPr>
          <w:rFonts w:ascii="Courier New" w:cs="Courier New" w:eastAsia="Courier New" w:hAnsi="Courier New"/>
          <w:color w:val="2E1065"/>
          <w:sz w:val="18"/>
          <w:szCs w:val="18"/>
          <w:shd w:fill="F3F4F6" w:color="auto" w:val="clear"/>
        </w:rPr>
        <w:t xml:space="preserve">server/policyEngine.ts</w:t>
      </w:r>
      <w:r>
        <w:rPr>
          <w:color w:val="111827"/>
        </w:rPr>
        <w:t xml:space="preserve"> (in-process JSON rules + ECDSA signing) with brain-core's Policy service: a versioned DSL, an EIP-712 signing flow, an </w:t>
      </w:r>
      <w:r>
        <w:rPr>
          <w:rFonts w:ascii="Courier New" w:cs="Courier New" w:eastAsia="Courier New" w:hAnsi="Courier New"/>
          <w:color w:val="2E1065"/>
          <w:sz w:val="18"/>
          <w:szCs w:val="18"/>
          <w:shd w:fill="F3F4F6" w:color="auto" w:val="clear"/>
        </w:rPr>
        <w:t xml:space="preserve">/evaluate</w:t>
      </w:r>
      <w:r>
        <w:rPr>
          <w:color w:val="111827"/>
        </w:rPr>
        <w:t xml:space="preserve"> endpoint that returns allow/confirm/reject + trace, and an on-chain anchor in </w:t>
      </w:r>
      <w:r>
        <w:rPr>
          <w:rFonts w:ascii="Courier New" w:cs="Courier New" w:eastAsia="Courier New" w:hAnsi="Courier New"/>
          <w:color w:val="2E1065"/>
          <w:sz w:val="18"/>
          <w:szCs w:val="18"/>
          <w:shd w:fill="F3F4F6" w:color="auto" w:val="clear"/>
        </w:rPr>
        <w:t xml:space="preserve">BrainPolicyRegistry</w:t>
      </w:r>
      <w:r>
        <w:rPr>
          <w:color w:val="111827"/>
        </w:rPr>
        <w:t xml:space="preserve">. The Rules and Review pages now read and write through this service.</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Rules page lists the active policy plus version history via</w:t>
      </w:r>
    </w:p>
    <w:p>
      <w:pPr>
        <w:spacing w:after="60"/>
        <w:ind w:left="720"/>
      </w:pPr>
      <w:r>
        <w:rPr>
          <w:rFonts w:ascii="Courier New" w:cs="Courier New" w:eastAsia="Courier New" w:hAnsi="Courier New"/>
          <w:color w:val="2E1065"/>
          <w:sz w:val="18"/>
          <w:szCs w:val="18"/>
          <w:shd w:fill="F3F4F6" w:color="auto" w:val="clear"/>
        </w:rPr>
        <w:t xml:space="preserve">GET /v1/policy/{tenant}/versions</w:t>
      </w:r>
      <w:r>
        <w:rPr>
          <w:color w:val="6B7280"/>
        </w:rPr>
        <w:t xml:space="preserve">.</w:t>
      </w:r>
    </w:p>
    <w:p>
      <w:pPr>
        <w:pStyle w:val="ListParagraph"/>
        <w:numPr>
          <w:ilvl w:val="0"/>
          <w:numId w:val="1"/>
        </w:numPr>
        <w:spacing w:after="60"/>
      </w:pPr>
      <w:r>
        <w:rPr>
          <w:color w:val="111827"/>
        </w:rPr>
        <w:t xml:space="preserve">Editing a rule produces a compose payload through</w:t>
      </w:r>
    </w:p>
    <w:p>
      <w:pPr>
        <w:spacing w:after="60"/>
        <w:ind w:left="720"/>
      </w:pPr>
      <w:r>
        <w:rPr>
          <w:rFonts w:ascii="Courier New" w:cs="Courier New" w:eastAsia="Courier New" w:hAnsi="Courier New"/>
          <w:color w:val="2E1065"/>
          <w:sz w:val="18"/>
          <w:szCs w:val="18"/>
          <w:shd w:fill="F3F4F6" w:color="auto" w:val="clear"/>
        </w:rPr>
        <w:t xml:space="preserve">POST /v1/policy/{tenant}/compose</w:t>
      </w:r>
      <w:r>
        <w:rPr>
          <w:color w:val="6B7280"/>
        </w:rPr>
        <w:t xml:space="preserve">, the user signs (EIP-712) via the demo</w:t>
      </w:r>
    </w:p>
    <w:p>
      <w:pPr>
        <w:spacing w:after="60"/>
        <w:ind w:left="720"/>
      </w:pPr>
      <w:r>
        <w:rPr>
          <w:color w:val="6B7280"/>
        </w:rPr>
        <w:t xml:space="preserve">signer, and the policy is registered via </w:t>
      </w:r>
      <w:r>
        <w:rPr>
          <w:rFonts w:ascii="Courier New" w:cs="Courier New" w:eastAsia="Courier New" w:hAnsi="Courier New"/>
          <w:color w:val="2E1065"/>
          <w:sz w:val="18"/>
          <w:szCs w:val="18"/>
          <w:shd w:fill="F3F4F6" w:color="auto" w:val="clear"/>
        </w:rPr>
        <w:t xml:space="preserve">POST /v1/policy/{tenant}/sign</w:t>
      </w:r>
      <w:r>
        <w:rPr>
          <w:color w:val="6B7280"/>
        </w:rPr>
        <w:t xml:space="preserve">.</w:t>
      </w:r>
    </w:p>
    <w:p>
      <w:pPr>
        <w:pStyle w:val="ListParagraph"/>
        <w:numPr>
          <w:ilvl w:val="0"/>
          <w:numId w:val="1"/>
        </w:numPr>
        <w:spacing w:after="60"/>
      </w:pPr>
      <w:r>
        <w:rPr>
          <w:color w:val="111827"/>
        </w:rPr>
        <w:t xml:space="preserve">The Review page lists items returned by </w:t>
      </w:r>
      <w:r>
        <w:rPr>
          <w:rFonts w:ascii="Courier New" w:cs="Courier New" w:eastAsia="Courier New" w:hAnsi="Courier New"/>
          <w:color w:val="2E1065"/>
          <w:sz w:val="18"/>
          <w:szCs w:val="18"/>
          <w:shd w:fill="F3F4F6" w:color="auto" w:val="clear"/>
        </w:rPr>
        <w:t xml:space="preserve">/v1/policy/.../evaluate</w:t>
      </w:r>
      <w:r>
        <w:rPr>
          <w:color w:val="111827"/>
        </w:rPr>
        <w:t xml:space="preserve"> against</w:t>
      </w:r>
    </w:p>
    <w:p>
      <w:pPr>
        <w:spacing w:after="60"/>
        <w:ind w:left="720"/>
      </w:pPr>
      <w:r>
        <w:rPr>
          <w:color w:val="6B7280"/>
        </w:rPr>
        <w:t xml:space="preserve">pending agent actions (or pulls from </w:t>
      </w:r>
      <w:r>
        <w:rPr>
          <w:rFonts w:ascii="Courier New" w:cs="Courier New" w:eastAsia="Courier New" w:hAnsi="Courier New"/>
          <w:color w:val="2E1065"/>
          <w:sz w:val="18"/>
          <w:szCs w:val="18"/>
          <w:shd w:fill="F3F4F6" w:color="auto" w:val="clear"/>
        </w:rPr>
        <w:t xml:space="preserve">/v1/execution/*</w:t>
      </w:r>
      <w:r>
        <w:rPr>
          <w:color w:val="6B7280"/>
        </w:rPr>
        <w:t xml:space="preserve"> once task #7 is</w:t>
      </w:r>
    </w:p>
    <w:p>
      <w:pPr>
        <w:spacing w:after="60"/>
        <w:ind w:left="720"/>
      </w:pPr>
      <w:r>
        <w:rPr>
          <w:color w:val="6B7280"/>
        </w:rPr>
        <w:t xml:space="preserve">done) and shows the policy trace.</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server/policyEngine.ts</w:t>
      </w:r>
      <w:r>
        <w:rPr>
          <w:color w:val="111827"/>
        </w:rPr>
        <w:t xml:space="preserve"> is removed; </w:t>
      </w:r>
      <w:r>
        <w:rPr>
          <w:rFonts w:ascii="Courier New" w:cs="Courier New" w:eastAsia="Courier New" w:hAnsi="Courier New"/>
          <w:color w:val="2E1065"/>
          <w:sz w:val="18"/>
          <w:szCs w:val="18"/>
          <w:shd w:fill="F3F4F6" w:color="auto" w:val="clear"/>
        </w:rPr>
        <w:t xml:space="preserve">POLICY_SIGNER_PRIVATE_KEY</w:t>
      </w:r>
      <w:r>
        <w:rPr>
          <w:color w:val="111827"/>
        </w:rPr>
        <w:t xml:space="preserve"> is no</w:t>
      </w:r>
    </w:p>
    <w:p>
      <w:pPr>
        <w:spacing w:after="60"/>
        <w:ind w:left="720"/>
      </w:pPr>
      <w:r>
        <w:rPr>
          <w:color w:val="6B7280"/>
        </w:rPr>
        <w:t xml:space="preserve">longer needed in this repo.</w:t>
      </w:r>
    </w:p>
    <w:p>
      <w:pPr>
        <w:pStyle w:val="ListParagraph"/>
        <w:numPr>
          <w:ilvl w:val="0"/>
          <w:numId w:val="1"/>
        </w:numPr>
        <w:spacing w:after="60"/>
      </w:pPr>
      <w:r>
        <w:rPr>
          <w:color w:val="111827"/>
        </w:rPr>
        <w:t xml:space="preserve">A "what would have happened on date X" affordance on Rules calls</w:t>
      </w:r>
    </w:p>
    <w:p>
      <w:pPr>
        <w:spacing w:after="60"/>
        <w:ind w:left="720"/>
      </w:pPr>
      <w:r>
        <w:rPr>
          <w:rFonts w:ascii="Courier New" w:cs="Courier New" w:eastAsia="Courier New" w:hAnsi="Courier New"/>
          <w:color w:val="2E1065"/>
          <w:sz w:val="18"/>
          <w:szCs w:val="18"/>
          <w:shd w:fill="F3F4F6" w:color="auto" w:val="clear"/>
        </w:rPr>
        <w:t xml:space="preserve">/v1/policy/.../simulate</w:t>
      </w:r>
      <w:r>
        <w:rPr>
          <w:color w:val="6B7280"/>
        </w:rPr>
        <w:t xml:space="preserve"> with the chosen historical version.</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The Agent layer that produces proposals (task #7).</w:t>
      </w:r>
    </w:p>
    <w:p>
      <w:pPr>
        <w:pStyle w:val="ListParagraph"/>
        <w:numPr>
          <w:ilvl w:val="0"/>
          <w:numId w:val="1"/>
        </w:numPr>
        <w:spacing w:after="60"/>
      </w:pPr>
      <w:r>
        <w:rPr>
          <w:color w:val="111827"/>
        </w:rPr>
        <w:t xml:space="preserve">The Audit layer that records evaluations (task #8) — but every Policy call</w:t>
      </w:r>
    </w:p>
    <w:p>
      <w:pPr>
        <w:spacing w:after="60"/>
        <w:ind w:left="720"/>
      </w:pPr>
      <w:r>
        <w:rPr>
          <w:color w:val="6B7280"/>
        </w:rPr>
        <w:t xml:space="preserve">already emits audit events server-side in brain-core.</w:t>
      </w:r>
    </w:p>
    <w:p>
      <w:pPr>
        <w:spacing w:after="100" w:before="240"/>
      </w:pPr>
      <w:r>
        <w:rPr>
          <w:rFonts w:ascii="Calibri" w:cs="Calibri" w:eastAsia="Calibri" w:hAnsi="Calibri"/>
          <w:b/>
          <w:bCs/>
          <w:color w:val="7C3AED"/>
          <w:sz w:val="26"/>
          <w:szCs w:val="26"/>
        </w:rPr>
        <w:t xml:space="preserve">Steps</w:t>
      </w:r>
    </w:p>
    <w:p>
      <w:pPr>
        <w:pStyle w:val="ListParagraph"/>
        <w:numPr>
          <w:ilvl w:val="0"/>
          <w:numId w:val="6"/>
        </w:numPr>
        <w:spacing w:after="80"/>
      </w:pPr>
      <w:r>
        <w:rPr>
          <w:b/>
          <w:bCs/>
          <w:color w:val="111827"/>
        </w:rPr>
        <w:t xml:space="preserve">Versions list</w:t>
      </w:r>
      <w:r>
        <w:rPr>
          <w:color w:val="111827"/>
        </w:rPr>
        <w:t xml:space="preserve"> — Wire the Rules page list to</w:t>
      </w:r>
    </w:p>
    <w:p>
      <w:pPr>
        <w:spacing w:after="80"/>
        <w:ind w:left="720"/>
      </w:pPr>
      <w:r>
        <w:rPr>
          <w:rFonts w:ascii="Courier New" w:cs="Courier New" w:eastAsia="Courier New" w:hAnsi="Courier New"/>
          <w:color w:val="2E1065"/>
          <w:sz w:val="18"/>
          <w:szCs w:val="18"/>
          <w:shd w:fill="F3F4F6" w:color="auto" w:val="clear"/>
        </w:rPr>
        <w:t xml:space="preserve">/v1/policy/{tenant}/versions</w:t>
      </w:r>
      <w:r>
        <w:rPr>
          <w:color w:val="6B7280"/>
        </w:rPr>
        <w:t xml:space="preserve"> and the active row to</w:t>
      </w:r>
    </w:p>
    <w:p>
      <w:pPr>
        <w:spacing w:after="80"/>
        <w:ind w:left="720"/>
      </w:pPr>
      <w:r>
        <w:rPr>
          <w:rFonts w:ascii="Courier New" w:cs="Courier New" w:eastAsia="Courier New" w:hAnsi="Courier New"/>
          <w:color w:val="2E1065"/>
          <w:sz w:val="18"/>
          <w:szCs w:val="18"/>
          <w:shd w:fill="F3F4F6" w:color="auto" w:val="clear"/>
        </w:rPr>
        <w:t xml:space="preserve">/v1/policy/{tenant}</w:t>
      </w:r>
      <w:r>
        <w:rPr>
          <w:color w:val="6B7280"/>
        </w:rPr>
        <w:t xml:space="preserve">.</w:t>
      </w:r>
    </w:p>
    <w:p>
      <w:pPr>
        <w:pStyle w:val="ListParagraph"/>
        <w:numPr>
          <w:ilvl w:val="0"/>
          <w:numId w:val="6"/>
        </w:numPr>
        <w:spacing w:after="80"/>
      </w:pPr>
      <w:r>
        <w:rPr>
          <w:b/>
          <w:bCs/>
          <w:color w:val="111827"/>
        </w:rPr>
        <w:t xml:space="preserve">Compose + sign UI</w:t>
      </w:r>
      <w:r>
        <w:rPr>
          <w:color w:val="111827"/>
        </w:rPr>
        <w:t xml:space="preserve"> — Replace the in-app rule form's submit handler</w:t>
      </w:r>
    </w:p>
    <w:p>
      <w:pPr>
        <w:spacing w:after="80"/>
        <w:ind w:left="720"/>
      </w:pPr>
      <w:r>
        <w:rPr>
          <w:color w:val="6B7280"/>
        </w:rPr>
        <w:t xml:space="preserve">with the compose → sign round-trip; surface signers and content hash.</w:t>
      </w:r>
    </w:p>
    <w:p>
      <w:pPr>
        <w:pStyle w:val="ListParagraph"/>
        <w:numPr>
          <w:ilvl w:val="0"/>
          <w:numId w:val="6"/>
        </w:numPr>
        <w:spacing w:after="80"/>
      </w:pPr>
      <w:r>
        <w:rPr>
          <w:b/>
          <w:bCs/>
          <w:color w:val="111827"/>
        </w:rPr>
        <w:t xml:space="preserve">Evaluate + simulate</w:t>
      </w:r>
      <w:r>
        <w:rPr>
          <w:color w:val="111827"/>
        </w:rPr>
        <w:t xml:space="preserve"> — Wire Review-page items and the historical</w:t>
      </w:r>
    </w:p>
    <w:p>
      <w:pPr>
        <w:spacing w:after="80"/>
        <w:ind w:left="720"/>
      </w:pPr>
      <w:r>
        <w:rPr>
          <w:color w:val="6B7280"/>
        </w:rPr>
        <w:t xml:space="preserve">simulator to </w:t>
      </w:r>
      <w:r>
        <w:rPr>
          <w:rFonts w:ascii="Courier New" w:cs="Courier New" w:eastAsia="Courier New" w:hAnsi="Courier New"/>
          <w:color w:val="2E1065"/>
          <w:sz w:val="18"/>
          <w:szCs w:val="18"/>
          <w:shd w:fill="F3F4F6" w:color="auto" w:val="clear"/>
        </w:rPr>
        <w:t xml:space="preserve">/evaluate</w:t>
      </w:r>
      <w:r>
        <w:rPr>
          <w:color w:val="6B7280"/>
        </w:rPr>
        <w:t xml:space="preserve"> and </w:t>
      </w:r>
      <w:r>
        <w:rPr>
          <w:rFonts w:ascii="Courier New" w:cs="Courier New" w:eastAsia="Courier New" w:hAnsi="Courier New"/>
          <w:color w:val="2E1065"/>
          <w:sz w:val="18"/>
          <w:szCs w:val="18"/>
          <w:shd w:fill="F3F4F6" w:color="auto" w:val="clear"/>
        </w:rPr>
        <w:t xml:space="preserve">/simulate</w:t>
      </w:r>
      <w:r>
        <w:rPr>
          <w:color w:val="6B7280"/>
        </w:rPr>
        <w:t xml:space="preserve">.</w:t>
      </w:r>
    </w:p>
    <w:p>
      <w:pPr>
        <w:pStyle w:val="ListParagraph"/>
        <w:numPr>
          <w:ilvl w:val="0"/>
          <w:numId w:val="6"/>
        </w:numPr>
        <w:spacing w:after="80"/>
      </w:pPr>
      <w:r>
        <w:rPr>
          <w:b/>
          <w:bCs/>
          <w:color w:val="111827"/>
        </w:rPr>
        <w:t xml:space="preserve">Retire policyEngine</w:t>
      </w:r>
      <w:r>
        <w:rPr>
          <w:color w:val="111827"/>
        </w:rPr>
        <w:t xml:space="preserve"> — Delete </w:t>
      </w:r>
      <w:r>
        <w:rPr>
          <w:rFonts w:ascii="Courier New" w:cs="Courier New" w:eastAsia="Courier New" w:hAnsi="Courier New"/>
          <w:color w:val="2E1065"/>
          <w:sz w:val="18"/>
          <w:szCs w:val="18"/>
          <w:shd w:fill="F3F4F6" w:color="auto" w:val="clear"/>
        </w:rPr>
        <w:t xml:space="preserve">server/policyEngine.ts</w:t>
      </w:r>
      <w:r>
        <w:rPr>
          <w:color w:val="111827"/>
        </w:rPr>
        <w:t xml:space="preserve">, the ECDSA key</w:t>
      </w:r>
    </w:p>
    <w:p>
      <w:pPr>
        <w:spacing w:after="80"/>
        <w:ind w:left="720"/>
      </w:pPr>
      <w:r>
        <w:rPr>
          <w:color w:val="6B7280"/>
        </w:rPr>
        <w:t xml:space="preserve">handling, and any callers in </w:t>
      </w:r>
      <w:r>
        <w:rPr>
          <w:rFonts w:ascii="Courier New" w:cs="Courier New" w:eastAsia="Courier New" w:hAnsi="Courier New"/>
          <w:color w:val="2E1065"/>
          <w:sz w:val="18"/>
          <w:szCs w:val="18"/>
          <w:shd w:fill="F3F4F6" w:color="auto" w:val="clear"/>
        </w:rPr>
        <w:t xml:space="preserve">server/routes.ts</w:t>
      </w:r>
      <w:r>
        <w:rPr>
          <w:color w:val="6B7280"/>
        </w:rPr>
        <w:t xml:space="preserve">.</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client/src/pages/RulesPage.tsx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client/src/pages/ReviewPage.tsx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client/src/components/ReviewItems.tsx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client/src/lib/rule-suggestions.ts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server/policyEngine.ts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p>
    <w:p>
      <w:pPr>
        <w:pageBreakBefore/>
        <w:spacing w:after="60"/>
      </w:pPr>
      <w:r>
        <w:rPr>
          <w:b/>
          <w:bCs/>
          <w:color w:val="7C3AED"/>
          <w:spacing w:val="40"/>
          <w:sz w:val="22"/>
          <w:szCs w:val="22"/>
        </w:rPr>
        <w:t xml:space="preserve">PHASE 6</w:t>
      </w:r>
    </w:p>
    <w:p>
      <w:pPr>
        <w:spacing w:after="120"/>
      </w:pPr>
      <w:r>
        <w:rPr>
          <w:rFonts w:ascii="Calibri" w:cs="Calibri" w:eastAsia="Calibri" w:hAnsi="Calibri"/>
          <w:b/>
          <w:bCs/>
          <w:color w:val="2E1065"/>
          <w:sz w:val="40"/>
          <w:szCs w:val="40"/>
        </w:rPr>
        <w:t xml:space="preserve">Agent Layer Migration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5</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Replace this project's bespoke chain wiring (</w:t>
      </w:r>
      <w:r>
        <w:rPr>
          <w:rFonts w:ascii="Courier New" w:cs="Courier New" w:eastAsia="Courier New" w:hAnsi="Courier New"/>
          <w:color w:val="2E1065"/>
          <w:sz w:val="18"/>
          <w:szCs w:val="18"/>
          <w:shd w:fill="F3F4F6" w:color="auto" w:val="clear"/>
        </w:rPr>
        <w:t xml:space="preserve">server/contractService.ts</w:t>
      </w:r>
      <w:r>
        <w:rPr>
          <w:color w:val="111827"/>
        </w:rPr>
        <w:t xml:space="preserve">, custom factory + viem direct calls), the agent ReAct loop, and the in-app marketplace with brain-core's Agent layer (formerly "Execution"): proposals, executions, three MVP agents (reconciliation, payment, anomaly), the MCP server for external agents, and the on-chain </w:t>
      </w:r>
      <w:r>
        <w:rPr>
          <w:rFonts w:ascii="Courier New" w:cs="Courier New" w:eastAsia="Courier New" w:hAnsi="Courier New"/>
          <w:color w:val="2E1065"/>
          <w:sz w:val="18"/>
          <w:szCs w:val="18"/>
          <w:shd w:fill="F3F4F6" w:color="auto" w:val="clear"/>
        </w:rPr>
        <w:t xml:space="preserve">BrainSmartAccount</w:t>
      </w:r>
      <w:r>
        <w:rPr>
          <w:color w:val="111827"/>
        </w:rPr>
        <w:t xml:space="preserve"> + </w:t>
      </w:r>
      <w:r>
        <w:rPr>
          <w:rFonts w:ascii="Courier New" w:cs="Courier New" w:eastAsia="Courier New" w:hAnsi="Courier New"/>
          <w:color w:val="2E1065"/>
          <w:sz w:val="18"/>
          <w:szCs w:val="18"/>
          <w:shd w:fill="F3F4F6" w:color="auto" w:val="clear"/>
        </w:rPr>
        <w:t xml:space="preserve">BrainMCPAgentRegistry</w:t>
      </w:r>
      <w:r>
        <w:rPr>
          <w:color w:val="111827"/>
        </w:rPr>
        <w:t xml:space="preserve">.</w:t>
      </w:r>
    </w:p>
    <w:p>
      <w:pPr>
        <w:spacing w:after="100"/>
      </w:pPr>
      <w:r>
        <w:rPr>
          <w:color w:val="111827"/>
        </w:rPr>
        <w:t xml:space="preserve">Crossmint stays. The Crossmint embedded EOA continues to be the user's signer; we wire it as the </w:t>
      </w:r>
      <w:r>
        <w:rPr>
          <w:b/>
          <w:bCs/>
          <w:color w:val="111827"/>
        </w:rPr>
        <w:t xml:space="preserve">owner / session-key holder</w:t>
      </w:r>
      <w:r>
        <w:rPr>
          <w:color w:val="111827"/>
        </w:rPr>
        <w:t xml:space="preserve"> of brain-core's </w:t>
      </w:r>
      <w:r>
        <w:rPr>
          <w:rFonts w:ascii="Courier New" w:cs="Courier New" w:eastAsia="Courier New" w:hAnsi="Courier New"/>
          <w:color w:val="2E1065"/>
          <w:sz w:val="18"/>
          <w:szCs w:val="18"/>
          <w:shd w:fill="F3F4F6" w:color="auto" w:val="clear"/>
        </w:rPr>
        <w:t xml:space="preserve">BrainSmartAccount</w:t>
      </w:r>
      <w:r>
        <w:rPr>
          <w:color w:val="111827"/>
        </w:rPr>
        <w:t xml:space="preserve"> so it can sign user-ops the Agent layer proposes.</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Marketplace page reads from </w:t>
      </w:r>
      <w:r>
        <w:rPr>
          <w:rFonts w:ascii="Courier New" w:cs="Courier New" w:eastAsia="Courier New" w:hAnsi="Courier New"/>
          <w:color w:val="2E1065"/>
          <w:sz w:val="18"/>
          <w:szCs w:val="18"/>
          <w:shd w:fill="F3F4F6" w:color="auto" w:val="clear"/>
        </w:rPr>
        <w:t xml:space="preserve">GET /v1/execution/agents</w:t>
      </w:r>
      <w:r>
        <w:rPr>
          <w:color w:val="111827"/>
        </w:rPr>
        <w:t xml:space="preserve"> and registers new</w:t>
      </w:r>
    </w:p>
    <w:p>
      <w:pPr>
        <w:spacing w:after="60"/>
        <w:ind w:left="720"/>
      </w:pPr>
      <w:r>
        <w:rPr>
          <w:color w:val="6B7280"/>
        </w:rPr>
        <w:t xml:space="preserve">agents via </w:t>
      </w:r>
      <w:r>
        <w:rPr>
          <w:rFonts w:ascii="Courier New" w:cs="Courier New" w:eastAsia="Courier New" w:hAnsi="Courier New"/>
          <w:color w:val="2E1065"/>
          <w:sz w:val="18"/>
          <w:szCs w:val="18"/>
          <w:shd w:fill="F3F4F6" w:color="auto" w:val="clear"/>
        </w:rPr>
        <w:t xml:space="preserve">POST /v1/execution/agents/register</w:t>
      </w:r>
      <w:r>
        <w:rPr>
          <w:color w:val="6B7280"/>
        </w:rPr>
        <w:t xml:space="preserve"> (which produces an</w:t>
      </w:r>
    </w:p>
    <w:p>
      <w:pPr>
        <w:spacing w:after="60"/>
        <w:ind w:left="720"/>
      </w:pPr>
      <w:r>
        <w:rPr>
          <w:color w:val="6B7280"/>
        </w:rPr>
        <w:t xml:space="preserve">on-chain attestation in </w:t>
      </w:r>
      <w:r>
        <w:rPr>
          <w:rFonts w:ascii="Courier New" w:cs="Courier New" w:eastAsia="Courier New" w:hAnsi="Courier New"/>
          <w:color w:val="2E1065"/>
          <w:sz w:val="18"/>
          <w:szCs w:val="18"/>
          <w:shd w:fill="F3F4F6" w:color="auto" w:val="clear"/>
        </w:rPr>
        <w:t xml:space="preserve">BrainMCPAgentRegistry</w:t>
      </w:r>
      <w:r>
        <w:rPr>
          <w:color w:val="6B7280"/>
        </w:rPr>
        <w:t xml:space="preserve">).</w:t>
      </w:r>
    </w:p>
    <w:p>
      <w:pPr>
        <w:pStyle w:val="ListParagraph"/>
        <w:numPr>
          <w:ilvl w:val="0"/>
          <w:numId w:val="1"/>
        </w:numPr>
        <w:spacing w:after="60"/>
      </w:pPr>
      <w:r>
        <w:rPr>
          <w:color w:val="111827"/>
        </w:rPr>
        <w:t xml:space="preserve">Agent detail page shows agent scope, on-chain registration record, MCP</w:t>
      </w:r>
    </w:p>
    <w:p>
      <w:pPr>
        <w:spacing w:after="60"/>
        <w:ind w:left="720"/>
      </w:pPr>
      <w:r>
        <w:rPr>
          <w:color w:val="6B7280"/>
        </w:rPr>
        <w:t xml:space="preserve">endpoint URL, and recent proposals.</w:t>
      </w:r>
    </w:p>
    <w:p>
      <w:pPr>
        <w:pStyle w:val="ListParagraph"/>
        <w:numPr>
          <w:ilvl w:val="0"/>
          <w:numId w:val="1"/>
        </w:numPr>
        <w:spacing w:after="60"/>
      </w:pPr>
      <w:r>
        <w:rPr>
          <w:color w:val="111827"/>
        </w:rPr>
        <w:t xml:space="preserve">Outbound payments are proposed via </w:t>
      </w:r>
      <w:r>
        <w:rPr>
          <w:rFonts w:ascii="Courier New" w:cs="Courier New" w:eastAsia="Courier New" w:hAnsi="Courier New"/>
          <w:color w:val="2E1065"/>
          <w:sz w:val="18"/>
          <w:szCs w:val="18"/>
          <w:shd w:fill="F3F4F6" w:color="auto" w:val="clear"/>
        </w:rPr>
        <w:t xml:space="preserve">POST /v1/execution/propose</w:t>
      </w:r>
      <w:r>
        <w:rPr>
          <w:color w:val="111827"/>
        </w:rPr>
        <w:t xml:space="preserve">, evaluated</w:t>
      </w:r>
    </w:p>
    <w:p>
      <w:pPr>
        <w:spacing w:after="60"/>
        <w:ind w:left="720"/>
      </w:pPr>
      <w:r>
        <w:rPr>
          <w:color w:val="6B7280"/>
        </w:rPr>
        <w:t xml:space="preserve">by Policy (task #6), and executed via </w:t>
      </w:r>
      <w:r>
        <w:rPr>
          <w:rFonts w:ascii="Courier New" w:cs="Courier New" w:eastAsia="Courier New" w:hAnsi="Courier New"/>
          <w:color w:val="2E1065"/>
          <w:sz w:val="18"/>
          <w:szCs w:val="18"/>
          <w:shd w:fill="F3F4F6" w:color="auto" w:val="clear"/>
        </w:rPr>
        <w:t xml:space="preserve">POST /v1/execution/execute</w:t>
      </w:r>
      <w:r>
        <w:rPr>
          <w:color w:val="6B7280"/>
        </w:rPr>
        <w:t xml:space="preserve">. The</w:t>
      </w:r>
    </w:p>
    <w:p>
      <w:pPr>
        <w:spacing w:after="60"/>
        <w:ind w:left="720"/>
      </w:pPr>
      <w:r>
        <w:rPr>
          <w:color w:val="6B7280"/>
        </w:rPr>
        <w:t xml:space="preserve">on-chain rail flows through </w:t>
      </w:r>
      <w:r>
        <w:rPr>
          <w:rFonts w:ascii="Courier New" w:cs="Courier New" w:eastAsia="Courier New" w:hAnsi="Courier New"/>
          <w:color w:val="2E1065"/>
          <w:sz w:val="18"/>
          <w:szCs w:val="18"/>
          <w:shd w:fill="F3F4F6" w:color="auto" w:val="clear"/>
        </w:rPr>
        <w:t xml:space="preserve">BrainSmartAccount</w:t>
      </w:r>
      <w:r>
        <w:rPr>
          <w:color w:val="6B7280"/>
        </w:rPr>
        <w:t xml:space="preserve">'s session-key path; the</w:t>
      </w:r>
    </w:p>
    <w:p>
      <w:pPr>
        <w:spacing w:after="60"/>
        <w:ind w:left="720"/>
      </w:pPr>
      <w:r>
        <w:rPr>
          <w:color w:val="6B7280"/>
        </w:rPr>
        <w:t xml:space="preserve">user signs with their Crossmint EOA either directly or via a registered</w:t>
      </w:r>
    </w:p>
    <w:p>
      <w:pPr>
        <w:spacing w:after="60"/>
        <w:ind w:left="720"/>
      </w:pPr>
      <w:r>
        <w:rPr>
          <w:color w:val="6B7280"/>
        </w:rPr>
        <w:t xml:space="preserve">session key.</w:t>
      </w:r>
    </w:p>
    <w:p>
      <w:pPr>
        <w:pStyle w:val="ListParagraph"/>
        <w:numPr>
          <w:ilvl w:val="0"/>
          <w:numId w:val="1"/>
        </w:numPr>
        <w:spacing w:after="60"/>
      </w:pPr>
      <w:r>
        <w:rPr>
          <w:color w:val="111827"/>
        </w:rPr>
        <w:t xml:space="preserve">This repo no longer talks to Base directly; </w:t>
      </w:r>
      <w:r>
        <w:rPr>
          <w:rFonts w:ascii="Courier New" w:cs="Courier New" w:eastAsia="Courier New" w:hAnsi="Courier New"/>
          <w:color w:val="2E1065"/>
          <w:sz w:val="18"/>
          <w:szCs w:val="18"/>
          <w:shd w:fill="F3F4F6" w:color="auto" w:val="clear"/>
        </w:rPr>
        <w:t xml:space="preserve">viem</w:t>
      </w:r>
      <w:r>
        <w:rPr>
          <w:color w:val="111827"/>
        </w:rPr>
        <w:t xml:space="preserve"> direct calls,</w:t>
      </w:r>
    </w:p>
    <w:p>
      <w:pPr>
        <w:spacing w:after="60"/>
        <w:ind w:left="720"/>
      </w:pPr>
      <w:r>
        <w:rPr>
          <w:rFonts w:ascii="Courier New" w:cs="Courier New" w:eastAsia="Courier New" w:hAnsi="Courier New"/>
          <w:color w:val="2E1065"/>
          <w:sz w:val="18"/>
          <w:szCs w:val="18"/>
          <w:shd w:fill="F3F4F6" w:color="auto" w:val="clear"/>
        </w:rPr>
        <w:t xml:space="preserve">server/contractService.ts</w:t>
      </w:r>
      <w:r>
        <w:rPr>
          <w:color w:val="6B7280"/>
        </w:rPr>
        <w:t xml:space="preserve">, the deployer key, and </w:t>
      </w:r>
      <w:r>
        <w:rPr>
          <w:rFonts w:ascii="Courier New" w:cs="Courier New" w:eastAsia="Courier New" w:hAnsi="Courier New"/>
          <w:color w:val="2E1065"/>
          <w:sz w:val="18"/>
          <w:szCs w:val="18"/>
          <w:shd w:fill="F3F4F6" w:color="auto" w:val="clear"/>
        </w:rPr>
        <w:t xml:space="preserve">CONTRACT_MODE=demo</w:t>
      </w:r>
    </w:p>
    <w:p>
      <w:pPr>
        <w:spacing w:after="60"/>
        <w:ind w:left="720"/>
      </w:pPr>
      <w:r>
        <w:rPr>
          <w:color w:val="6B7280"/>
        </w:rPr>
        <w:t xml:space="preserve">short-circuits are gone. The Crossmint client is </w:t>
      </w:r>
      <w:r>
        <w:rPr>
          <w:i/>
          <w:iCs/>
          <w:color w:val="6B7280"/>
        </w:rPr>
        <w:t xml:space="preserve">kept</w:t>
      </w:r>
      <w:r>
        <w:rPr>
          <w:color w:val="6B7280"/>
        </w:rPr>
        <w:t xml:space="preserve"> for signing.</w:t>
      </w:r>
    </w:p>
    <w:p>
      <w:pPr>
        <w:pStyle w:val="ListParagraph"/>
        <w:numPr>
          <w:ilvl w:val="0"/>
          <w:numId w:val="1"/>
        </w:numPr>
        <w:spacing w:after="60"/>
      </w:pPr>
      <w:r>
        <w:rPr>
          <w:color w:val="111827"/>
        </w:rPr>
        <w:t xml:space="preserve">Our four Solidity contracts (</w:t>
      </w:r>
      <w:r>
        <w:rPr>
          <w:rFonts w:ascii="Courier New" w:cs="Courier New" w:eastAsia="Courier New" w:hAnsi="Courier New"/>
          <w:color w:val="2E1065"/>
          <w:sz w:val="18"/>
          <w:szCs w:val="18"/>
          <w:shd w:fill="F3F4F6" w:color="auto" w:val="clear"/>
        </w:rPr>
        <w:t xml:space="preserve">BrainAccount</w:t>
      </w:r>
      <w:r>
        <w:rPr>
          <w:color w:val="111827"/>
        </w:rPr>
        <w:t xml:space="preserve">, </w:t>
      </w:r>
      <w:r>
        <w:rPr>
          <w:rFonts w:ascii="Courier New" w:cs="Courier New" w:eastAsia="Courier New" w:hAnsi="Courier New"/>
          <w:color w:val="2E1065"/>
          <w:sz w:val="18"/>
          <w:szCs w:val="18"/>
          <w:shd w:fill="F3F4F6" w:color="auto" w:val="clear"/>
        </w:rPr>
        <w:t xml:space="preserve">BrainAccountFactory</w:t>
      </w:r>
      <w:r>
        <w:rPr>
          <w:color w:val="111827"/>
        </w:rPr>
        <w:t xml:space="preserve">,</w:t>
      </w:r>
    </w:p>
    <w:p>
      <w:pPr>
        <w:spacing w:after="60"/>
        <w:ind w:left="720"/>
      </w:pPr>
      <w:r>
        <w:rPr>
          <w:rFonts w:ascii="Courier New" w:cs="Courier New" w:eastAsia="Courier New" w:hAnsi="Courier New"/>
          <w:color w:val="2E1065"/>
          <w:sz w:val="18"/>
          <w:szCs w:val="18"/>
          <w:shd w:fill="F3F4F6" w:color="auto" w:val="clear"/>
        </w:rPr>
        <w:t xml:space="preserve">AgentRegistry</w:t>
      </w:r>
      <w:r>
        <w:rPr>
          <w:color w:val="6B7280"/>
        </w:rPr>
        <w:t xml:space="preserve">, </w:t>
      </w:r>
      <w:r>
        <w:rPr>
          <w:rFonts w:ascii="Courier New" w:cs="Courier New" w:eastAsia="Courier New" w:hAnsi="Courier New"/>
          <w:color w:val="2E1065"/>
          <w:sz w:val="18"/>
          <w:szCs w:val="18"/>
          <w:shd w:fill="F3F4F6" w:color="auto" w:val="clear"/>
        </w:rPr>
        <w:t xml:space="preserve">PolicyValidator</w:t>
      </w:r>
      <w:r>
        <w:rPr>
          <w:color w:val="6B7280"/>
        </w:rPr>
        <w:t xml:space="preserve">) are deleted in favor of brain-core's</w:t>
      </w:r>
    </w:p>
    <w:p>
      <w:pPr>
        <w:spacing w:after="60"/>
        <w:ind w:left="720"/>
      </w:pPr>
      <w:r>
        <w:rPr>
          <w:color w:val="6B7280"/>
        </w:rPr>
        <w:t xml:space="preserve">three (</w:t>
      </w:r>
      <w:r>
        <w:rPr>
          <w:rFonts w:ascii="Courier New" w:cs="Courier New" w:eastAsia="Courier New" w:hAnsi="Courier New"/>
          <w:color w:val="2E1065"/>
          <w:sz w:val="18"/>
          <w:szCs w:val="18"/>
          <w:shd w:fill="F3F4F6" w:color="auto" w:val="clear"/>
        </w:rPr>
        <w:t xml:space="preserve">BrainSmartAccount</w:t>
      </w:r>
      <w:r>
        <w:rPr>
          <w:color w:val="6B7280"/>
        </w:rPr>
        <w:t xml:space="preserve">, </w:t>
      </w:r>
      <w:r>
        <w:rPr>
          <w:rFonts w:ascii="Courier New" w:cs="Courier New" w:eastAsia="Courier New" w:hAnsi="Courier New"/>
          <w:color w:val="2E1065"/>
          <w:sz w:val="18"/>
          <w:szCs w:val="18"/>
          <w:shd w:fill="F3F4F6" w:color="auto" w:val="clear"/>
        </w:rPr>
        <w:t xml:space="preserve">BrainMCPAgentRegistry</w:t>
      </w:r>
      <w:r>
        <w:rPr>
          <w:color w:val="6B7280"/>
        </w:rPr>
        <w:t xml:space="preserve">,</w:t>
      </w:r>
    </w:p>
    <w:p>
      <w:pPr>
        <w:spacing w:after="60"/>
        <w:ind w:left="720"/>
      </w:pPr>
      <w:r>
        <w:rPr>
          <w:rFonts w:ascii="Courier New" w:cs="Courier New" w:eastAsia="Courier New" w:hAnsi="Courier New"/>
          <w:color w:val="2E1065"/>
          <w:sz w:val="18"/>
          <w:szCs w:val="18"/>
          <w:shd w:fill="F3F4F6" w:color="auto" w:val="clear"/>
        </w:rPr>
        <w:t xml:space="preserve">BrainPolicyRegistry</w:t>
      </w:r>
      <w:r>
        <w:rPr>
          <w:color w:val="6B7280"/>
        </w:rPr>
        <w:t xml:space="preserve">).</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Audit page UI (task #8).</w:t>
      </w:r>
    </w:p>
    <w:p>
      <w:pPr>
        <w:pStyle w:val="ListParagraph"/>
        <w:numPr>
          <w:ilvl w:val="0"/>
          <w:numId w:val="1"/>
        </w:numPr>
        <w:spacing w:after="60"/>
      </w:pPr>
      <w:r>
        <w:rPr>
          <w:color w:val="111827"/>
        </w:rPr>
        <w:t xml:space="preserve">Any new MVP agents beyond the three brain-core ships with.</w:t>
      </w:r>
    </w:p>
    <w:p>
      <w:pPr>
        <w:pStyle w:val="ListParagraph"/>
        <w:numPr>
          <w:ilvl w:val="0"/>
          <w:numId w:val="1"/>
        </w:numPr>
        <w:spacing w:after="60"/>
      </w:pPr>
      <w:r>
        <w:rPr>
          <w:color w:val="111827"/>
        </w:rPr>
        <w:t xml:space="preserve">Removing the Crossmint client or Wirex client (both stay; see task #4).</w:t>
      </w:r>
    </w:p>
    <w:p>
      <w:pPr>
        <w:spacing w:after="100" w:before="240"/>
      </w:pPr>
      <w:r>
        <w:rPr>
          <w:rFonts w:ascii="Calibri" w:cs="Calibri" w:eastAsia="Calibri" w:hAnsi="Calibri"/>
          <w:b/>
          <w:bCs/>
          <w:color w:val="7C3AED"/>
          <w:sz w:val="26"/>
          <w:szCs w:val="26"/>
        </w:rPr>
        <w:t xml:space="preserve">Steps</w:t>
      </w:r>
    </w:p>
    <w:p>
      <w:pPr>
        <w:pStyle w:val="ListParagraph"/>
        <w:numPr>
          <w:ilvl w:val="0"/>
          <w:numId w:val="7"/>
        </w:numPr>
        <w:spacing w:after="80"/>
      </w:pPr>
      <w:r>
        <w:rPr>
          <w:b/>
          <w:bCs/>
          <w:color w:val="111827"/>
        </w:rPr>
        <w:t xml:space="preserve">Marketplace + register</w:t>
      </w:r>
      <w:r>
        <w:rPr>
          <w:color w:val="111827"/>
        </w:rPr>
        <w:t xml:space="preserve"> — Wire the marketplace and register flow to</w:t>
      </w:r>
    </w:p>
    <w:p>
      <w:pPr>
        <w:spacing w:after="80"/>
        <w:ind w:left="720"/>
      </w:pPr>
      <w:r>
        <w:rPr>
          <w:color w:val="6B7280"/>
        </w:rPr>
        <w:t xml:space="preserve">the Agent endpoints; render the on-chain attestation receipt.</w:t>
      </w:r>
    </w:p>
    <w:p>
      <w:pPr>
        <w:pStyle w:val="ListParagraph"/>
        <w:numPr>
          <w:ilvl w:val="0"/>
          <w:numId w:val="7"/>
        </w:numPr>
        <w:spacing w:after="80"/>
      </w:pPr>
      <w:r>
        <w:rPr>
          <w:b/>
          <w:bCs/>
          <w:color w:val="111827"/>
        </w:rPr>
        <w:t xml:space="preserve">Propose → execute UX</w:t>
      </w:r>
      <w:r>
        <w:rPr>
          <w:color w:val="111827"/>
        </w:rPr>
        <w:t xml:space="preserve"> — Replace the ReAct loop with a</w:t>
      </w:r>
    </w:p>
    <w:p>
      <w:pPr>
        <w:spacing w:after="80"/>
        <w:ind w:left="720"/>
      </w:pPr>
      <w:r>
        <w:rPr>
          <w:color w:val="6B7280"/>
        </w:rPr>
        <w:t xml:space="preserve">propose/approve/execute flow keyed off the policy decision (</w:t>
      </w:r>
      <w:r>
        <w:rPr>
          <w:rFonts w:ascii="Courier New" w:cs="Courier New" w:eastAsia="Courier New" w:hAnsi="Courier New"/>
          <w:color w:val="2E1065"/>
          <w:sz w:val="18"/>
          <w:szCs w:val="18"/>
          <w:shd w:fill="F3F4F6" w:color="auto" w:val="clear"/>
        </w:rPr>
        <w:t xml:space="preserve">allow</w:t>
      </w:r>
    </w:p>
    <w:p>
      <w:pPr>
        <w:spacing w:after="80"/>
        <w:ind w:left="720"/>
      </w:pPr>
      <w:r>
        <w:rPr>
          <w:color w:val="6B7280"/>
        </w:rPr>
        <w:t xml:space="preserve">auto-runs, </w:t>
      </w:r>
      <w:r>
        <w:rPr>
          <w:rFonts w:ascii="Courier New" w:cs="Courier New" w:eastAsia="Courier New" w:hAnsi="Courier New"/>
          <w:color w:val="2E1065"/>
          <w:sz w:val="18"/>
          <w:szCs w:val="18"/>
          <w:shd w:fill="F3F4F6" w:color="auto" w:val="clear"/>
        </w:rPr>
        <w:t xml:space="preserve">confirm</w:t>
      </w:r>
      <w:r>
        <w:rPr>
          <w:color w:val="6B7280"/>
        </w:rPr>
        <w:t xml:space="preserve"> blocks on human approval, </w:t>
      </w:r>
      <w:r>
        <w:rPr>
          <w:rFonts w:ascii="Courier New" w:cs="Courier New" w:eastAsia="Courier New" w:hAnsi="Courier New"/>
          <w:color w:val="2E1065"/>
          <w:sz w:val="18"/>
          <w:szCs w:val="18"/>
          <w:shd w:fill="F3F4F6" w:color="auto" w:val="clear"/>
        </w:rPr>
        <w:t xml:space="preserve">reject</w:t>
      </w:r>
      <w:r>
        <w:rPr>
          <w:color w:val="6B7280"/>
        </w:rPr>
        <w:t xml:space="preserve"> shows the</w:t>
      </w:r>
    </w:p>
    <w:p>
      <w:pPr>
        <w:spacing w:after="80"/>
        <w:ind w:left="720"/>
      </w:pPr>
      <w:r>
        <w:rPr>
          <w:color w:val="6B7280"/>
        </w:rPr>
        <w:t xml:space="preserve">trace).</w:t>
      </w:r>
    </w:p>
    <w:p>
      <w:pPr>
        <w:pStyle w:val="ListParagraph"/>
        <w:numPr>
          <w:ilvl w:val="0"/>
          <w:numId w:val="7"/>
        </w:numPr>
        <w:spacing w:after="80"/>
      </w:pPr>
      <w:r>
        <w:rPr>
          <w:b/>
          <w:bCs/>
          <w:color w:val="111827"/>
        </w:rPr>
        <w:t xml:space="preserve">Crossmint as signer</w:t>
      </w:r>
      <w:r>
        <w:rPr>
          <w:color w:val="111827"/>
        </w:rPr>
        <w:t xml:space="preserve"> — During onboarding, register the user's</w:t>
      </w:r>
    </w:p>
    <w:p>
      <w:pPr>
        <w:spacing w:after="80"/>
        <w:ind w:left="720"/>
      </w:pPr>
      <w:r>
        <w:rPr>
          <w:color w:val="6B7280"/>
        </w:rPr>
        <w:t xml:space="preserve">Crossmint EOA as the owner of their </w:t>
      </w:r>
      <w:r>
        <w:rPr>
          <w:rFonts w:ascii="Courier New" w:cs="Courier New" w:eastAsia="Courier New" w:hAnsi="Courier New"/>
          <w:color w:val="2E1065"/>
          <w:sz w:val="18"/>
          <w:szCs w:val="18"/>
          <w:shd w:fill="F3F4F6" w:color="auto" w:val="clear"/>
        </w:rPr>
        <w:t xml:space="preserve">BrainSmartAccount</w:t>
      </w:r>
      <w:r>
        <w:rPr>
          <w:color w:val="6B7280"/>
        </w:rPr>
        <w:t xml:space="preserve">; for routine</w:t>
      </w:r>
    </w:p>
    <w:p>
      <w:pPr>
        <w:spacing w:after="80"/>
        <w:ind w:left="720"/>
      </w:pPr>
      <w:r>
        <w:rPr>
          <w:color w:val="6B7280"/>
        </w:rPr>
        <w:t xml:space="preserve">actions issue a scoped session key signed by that EOA.</w:t>
      </w:r>
    </w:p>
    <w:p>
      <w:pPr>
        <w:pStyle w:val="ListParagraph"/>
        <w:numPr>
          <w:ilvl w:val="0"/>
          <w:numId w:val="7"/>
        </w:numPr>
        <w:spacing w:after="80"/>
      </w:pPr>
      <w:r>
        <w:rPr>
          <w:b/>
          <w:bCs/>
          <w:color w:val="111827"/>
        </w:rPr>
        <w:t xml:space="preserve">Drop bespoke contracts</w:t>
      </w:r>
      <w:r>
        <w:rPr>
          <w:color w:val="111827"/>
        </w:rPr>
        <w:t xml:space="preserve"> — Remove </w:t>
      </w:r>
      <w:r>
        <w:rPr>
          <w:rFonts w:ascii="Courier New" w:cs="Courier New" w:eastAsia="Courier New" w:hAnsi="Courier New"/>
          <w:color w:val="2E1065"/>
          <w:sz w:val="18"/>
          <w:szCs w:val="18"/>
          <w:shd w:fill="F3F4F6" w:color="auto" w:val="clear"/>
        </w:rPr>
        <w:t xml:space="preserve">server/contractService.ts</w:t>
      </w:r>
      <w:r>
        <w:rPr>
          <w:color w:val="111827"/>
        </w:rPr>
        <w:t xml:space="preserve">, the</w:t>
      </w:r>
    </w:p>
    <w:p>
      <w:pPr>
        <w:spacing w:after="80"/>
        <w:ind w:left="720"/>
      </w:pPr>
      <w:r>
        <w:rPr>
          <w:color w:val="6B7280"/>
        </w:rPr>
        <w:t xml:space="preserve">Hardhat workspace, our four </w:t>
      </w:r>
      <w:r>
        <w:rPr>
          <w:rFonts w:ascii="Courier New" w:cs="Courier New" w:eastAsia="Courier New" w:hAnsi="Courier New"/>
          <w:color w:val="2E1065"/>
          <w:sz w:val="18"/>
          <w:szCs w:val="18"/>
          <w:shd w:fill="F3F4F6" w:color="auto" w:val="clear"/>
        </w:rPr>
        <w:t xml:space="preserve">.sol</w:t>
      </w:r>
      <w:r>
        <w:rPr>
          <w:color w:val="6B7280"/>
        </w:rPr>
        <w:t xml:space="preserve"> files, and the related ABIs. Keep</w:t>
      </w:r>
    </w:p>
    <w:p>
      <w:pPr>
        <w:spacing w:after="80"/>
        <w:ind w:left="720"/>
      </w:pPr>
      <w:r>
        <w:rPr>
          <w:color w:val="6B7280"/>
        </w:rPr>
        <w:t xml:space="preserve">the brain-core-deployed contract addresses in a config file so the</w:t>
      </w:r>
    </w:p>
    <w:p>
      <w:pPr>
        <w:spacing w:after="80"/>
        <w:ind w:left="720"/>
      </w:pPr>
      <w:r>
        <w:rPr>
          <w:color w:val="6B7280"/>
        </w:rPr>
        <w:t xml:space="preserve">client can deep-link to BaseScan.</w:t>
      </w:r>
    </w:p>
    <w:p>
      <w:pPr>
        <w:pStyle w:val="ListParagraph"/>
        <w:numPr>
          <w:ilvl w:val="0"/>
          <w:numId w:val="7"/>
        </w:numPr>
        <w:spacing w:after="80"/>
      </w:pPr>
      <w:r>
        <w:rPr>
          <w:b/>
          <w:bCs/>
          <w:color w:val="111827"/>
        </w:rPr>
        <w:t xml:space="preserve">MCP integration</w:t>
      </w:r>
      <w:r>
        <w:rPr>
          <w:color w:val="111827"/>
        </w:rPr>
        <w:t xml:space="preserve"> — Surface the MCP endpoint URL on the agent detail</w:t>
      </w:r>
    </w:p>
    <w:p>
      <w:pPr>
        <w:spacing w:after="80"/>
        <w:ind w:left="720"/>
      </w:pPr>
      <w:r>
        <w:rPr>
          <w:color w:val="6B7280"/>
        </w:rPr>
        <w:t xml:space="preserve">page so external agents can connect.</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client/src/pages/AgentsPage.tsx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client/src/pages/AgentDetailPage.tsx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client/src/pages/MarketplacePage.tsx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server/contractService.ts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server/routes.ts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contracts/</w:t>
      </w:r>
    </w:p>
    <w:p>
      <w:pPr>
        <w:pageBreakBefore/>
        <w:spacing w:after="60"/>
      </w:pPr>
      <w:r>
        <w:rPr>
          <w:b/>
          <w:bCs/>
          <w:color w:val="7C3AED"/>
          <w:spacing w:val="40"/>
          <w:sz w:val="22"/>
          <w:szCs w:val="22"/>
        </w:rPr>
        <w:t xml:space="preserve">PHASE 7</w:t>
      </w:r>
    </w:p>
    <w:p>
      <w:pPr>
        <w:spacing w:after="120"/>
      </w:pPr>
      <w:r>
        <w:rPr>
          <w:rFonts w:ascii="Calibri" w:cs="Calibri" w:eastAsia="Calibri" w:hAnsi="Calibri"/>
          <w:b/>
          <w:bCs/>
          <w:color w:val="2E1065"/>
          <w:sz w:val="40"/>
          <w:szCs w:val="40"/>
        </w:rPr>
        <w:t xml:space="preserve">Audit Layer Integration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6</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Surface brain-core's Audit layer in the UI. This is net-new functionality — this Replit project has no audit log today. Hourly Merkle anchoring on Base L2 means the user (and any third party) can independently verify that any policy evaluation, proposal, execution, or Wiki write actually happened at the claimed time.</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New "Audit" page lists events from </w:t>
      </w:r>
      <w:r>
        <w:rPr>
          <w:rFonts w:ascii="Courier New" w:cs="Courier New" w:eastAsia="Courier New" w:hAnsi="Courier New"/>
          <w:color w:val="2E1065"/>
          <w:sz w:val="18"/>
          <w:szCs w:val="18"/>
          <w:shd w:fill="F3F4F6" w:color="auto" w:val="clear"/>
        </w:rPr>
        <w:t xml:space="preserve">GET /v1/audit/events</w:t>
      </w:r>
      <w:r>
        <w:rPr>
          <w:color w:val="111827"/>
        </w:rPr>
        <w:t xml:space="preserve"> filtered by</w:t>
      </w:r>
    </w:p>
    <w:p>
      <w:pPr>
        <w:spacing w:after="60"/>
        <w:ind w:left="720"/>
      </w:pPr>
      <w:r>
        <w:rPr>
          <w:color w:val="6B7280"/>
        </w:rPr>
        <w:t xml:space="preserve">layer (raw / wiki / policy / agent), actor, and date range.</w:t>
      </w:r>
    </w:p>
    <w:p>
      <w:pPr>
        <w:pStyle w:val="ListParagraph"/>
        <w:numPr>
          <w:ilvl w:val="0"/>
          <w:numId w:val="1"/>
        </w:numPr>
        <w:spacing w:after="60"/>
      </w:pPr>
      <w:r>
        <w:rPr>
          <w:color w:val="111827"/>
        </w:rPr>
        <w:t xml:space="preserve">Each row links to a detail view that calls </w:t>
      </w:r>
      <w:r>
        <w:rPr>
          <w:rFonts w:ascii="Courier New" w:cs="Courier New" w:eastAsia="Courier New" w:hAnsi="Courier New"/>
          <w:color w:val="2E1065"/>
          <w:sz w:val="18"/>
          <w:szCs w:val="18"/>
          <w:shd w:fill="F3F4F6" w:color="auto" w:val="clear"/>
        </w:rPr>
        <w:t xml:space="preserve">GET /v1/audit/event/{id}</w:t>
      </w:r>
      <w:r>
        <w:rPr>
          <w:color w:val="111827"/>
        </w:rPr>
        <w:t xml:space="preserve"> and</w:t>
      </w:r>
    </w:p>
    <w:p>
      <w:pPr>
        <w:spacing w:after="60"/>
        <w:ind w:left="720"/>
      </w:pPr>
      <w:r>
        <w:rPr>
          <w:color w:val="6B7280"/>
        </w:rPr>
        <w:t xml:space="preserve">renders the canonical hash, prev-hash chain, and the on-chain anchor.</w:t>
      </w:r>
    </w:p>
    <w:p>
      <w:pPr>
        <w:pStyle w:val="ListParagraph"/>
        <w:numPr>
          <w:ilvl w:val="0"/>
          <w:numId w:val="1"/>
        </w:numPr>
        <w:spacing w:after="60"/>
      </w:pPr>
      <w:r>
        <w:rPr>
          <w:color w:val="111827"/>
        </w:rPr>
        <w:t xml:space="preserve">A header strip on the Audit page shows the latest anchor (Merkle root +</w:t>
      </w:r>
    </w:p>
    <w:p>
      <w:pPr>
        <w:spacing w:after="60"/>
        <w:ind w:left="720"/>
      </w:pPr>
      <w:r>
        <w:rPr>
          <w:color w:val="6B7280"/>
        </w:rPr>
        <w:t xml:space="preserve">Base L2 block number + tx hash) via </w:t>
      </w:r>
      <w:r>
        <w:rPr>
          <w:rFonts w:ascii="Courier New" w:cs="Courier New" w:eastAsia="Courier New" w:hAnsi="Courier New"/>
          <w:color w:val="2E1065"/>
          <w:sz w:val="18"/>
          <w:szCs w:val="18"/>
          <w:shd w:fill="F3F4F6" w:color="auto" w:val="clear"/>
        </w:rPr>
        <w:t xml:space="preserve">GET /v1/audit/anchor/latest</w:t>
      </w:r>
      <w:r>
        <w:rPr>
          <w:color w:val="6B7280"/>
        </w:rPr>
        <w:t xml:space="preserve"> with a</w:t>
      </w:r>
    </w:p>
    <w:p>
      <w:pPr>
        <w:spacing w:after="60"/>
        <w:ind w:left="720"/>
      </w:pPr>
      <w:r>
        <w:rPr>
          <w:color w:val="6B7280"/>
        </w:rPr>
        <w:t xml:space="preserve">deep link to BaseScan.</w:t>
      </w:r>
    </w:p>
    <w:p>
      <w:pPr>
        <w:pStyle w:val="ListParagraph"/>
        <w:numPr>
          <w:ilvl w:val="0"/>
          <w:numId w:val="1"/>
        </w:numPr>
        <w:spacing w:after="60"/>
      </w:pPr>
      <w:r>
        <w:rPr>
          <w:color w:val="111827"/>
        </w:rPr>
        <w:t xml:space="preserve">A "Verify inclusion" affordance on each row calls </w:t>
      </w:r>
      <w:r>
        <w:rPr>
          <w:rFonts w:ascii="Courier New" w:cs="Courier New" w:eastAsia="Courier New" w:hAnsi="Courier New"/>
          <w:color w:val="2E1065"/>
          <w:sz w:val="18"/>
          <w:szCs w:val="18"/>
          <w:shd w:fill="F3F4F6" w:color="auto" w:val="clear"/>
        </w:rPr>
        <w:t xml:space="preserve">POST /v1/audit/verify</w:t>
      </w:r>
    </w:p>
    <w:p>
      <w:pPr>
        <w:spacing w:after="60"/>
        <w:ind w:left="720"/>
      </w:pPr>
      <w:r>
        <w:rPr>
          <w:color w:val="6B7280"/>
        </w:rPr>
        <w:t xml:space="preserve">(or executes the inclusion proof client-side using the contract's pure</w:t>
      </w:r>
    </w:p>
    <w:p>
      <w:pPr>
        <w:spacing w:after="60"/>
        <w:ind w:left="720"/>
      </w:pPr>
      <w:r>
        <w:rPr>
          <w:rFonts w:ascii="Courier New" w:cs="Courier New" w:eastAsia="Courier New" w:hAnsi="Courier New"/>
          <w:color w:val="2E1065"/>
          <w:sz w:val="18"/>
          <w:szCs w:val="18"/>
          <w:shd w:fill="F3F4F6" w:color="auto" w:val="clear"/>
        </w:rPr>
        <w:t xml:space="preserve">verifyInclusion</w:t>
      </w:r>
      <w:r>
        <w:rPr>
          <w:color w:val="6B7280"/>
        </w:rPr>
        <w:t xml:space="preserve">) and shows pass/fail.</w:t>
      </w:r>
    </w:p>
    <w:p>
      <w:pPr>
        <w:pStyle w:val="ListParagraph"/>
        <w:numPr>
          <w:ilvl w:val="0"/>
          <w:numId w:val="1"/>
        </w:numPr>
        <w:spacing w:after="60"/>
      </w:pPr>
      <w:r>
        <w:rPr>
          <w:color w:val="111827"/>
        </w:rPr>
        <w:t xml:space="preserve">A </w:t>
      </w:r>
      <w:r>
        <w:rPr>
          <w:rFonts w:ascii="Courier New" w:cs="Courier New" w:eastAsia="Courier New" w:hAnsi="Courier New"/>
          <w:color w:val="2E1065"/>
          <w:sz w:val="18"/>
          <w:szCs w:val="18"/>
          <w:shd w:fill="F3F4F6" w:color="auto" w:val="clear"/>
        </w:rPr>
        <w:t xml:space="preserve">POST /v1/audit/export</w:t>
      </w:r>
      <w:r>
        <w:rPr>
          <w:color w:val="111827"/>
        </w:rPr>
        <w:t xml:space="preserve"> button kicks off a JSONL export for the chosen</w:t>
      </w:r>
    </w:p>
    <w:p>
      <w:pPr>
        <w:spacing w:after="60"/>
        <w:ind w:left="720"/>
      </w:pPr>
      <w:r>
        <w:rPr>
          <w:color w:val="6B7280"/>
        </w:rPr>
        <w:t xml:space="preserve">filter range.</w:t>
      </w:r>
    </w:p>
    <w:p>
      <w:pPr>
        <w:pStyle w:val="ListParagraph"/>
        <w:numPr>
          <w:ilvl w:val="0"/>
          <w:numId w:val="1"/>
        </w:numPr>
        <w:spacing w:after="60"/>
      </w:pPr>
      <w:r>
        <w:rPr>
          <w:color w:val="111827"/>
        </w:rPr>
        <w:t xml:space="preserve">Audit nav entry added to the side menu next to Rules and Review.</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Per-event anchoring (post-MVP per brain-core spec).</w:t>
      </w:r>
    </w:p>
    <w:p>
      <w:pPr>
        <w:pStyle w:val="ListParagraph"/>
        <w:numPr>
          <w:ilvl w:val="0"/>
          <w:numId w:val="1"/>
        </w:numPr>
        <w:spacing w:after="60"/>
      </w:pPr>
      <w:r>
        <w:rPr>
          <w:color w:val="111827"/>
        </w:rPr>
        <w:t xml:space="preserve">SOX-ready PDF export (post-MVP).</w:t>
      </w:r>
    </w:p>
    <w:p>
      <w:pPr>
        <w:spacing w:after="100" w:before="240"/>
      </w:pPr>
      <w:r>
        <w:rPr>
          <w:rFonts w:ascii="Calibri" w:cs="Calibri" w:eastAsia="Calibri" w:hAnsi="Calibri"/>
          <w:b/>
          <w:bCs/>
          <w:color w:val="7C3AED"/>
          <w:sz w:val="26"/>
          <w:szCs w:val="26"/>
        </w:rPr>
        <w:t xml:space="preserve">Steps</w:t>
      </w:r>
    </w:p>
    <w:p>
      <w:pPr>
        <w:pStyle w:val="ListParagraph"/>
        <w:numPr>
          <w:ilvl w:val="0"/>
          <w:numId w:val="8"/>
        </w:numPr>
        <w:spacing w:after="80"/>
      </w:pPr>
      <w:r>
        <w:rPr>
          <w:b/>
          <w:bCs/>
          <w:color w:val="111827"/>
        </w:rPr>
        <w:t xml:space="preserve">Audit page scaffold</w:t>
      </w:r>
      <w:r>
        <w:rPr>
          <w:color w:val="111827"/>
        </w:rPr>
        <w:t xml:space="preserve"> — Add the route, side-nav entry, and the events</w:t>
      </w:r>
    </w:p>
    <w:p>
      <w:pPr>
        <w:spacing w:after="80"/>
        <w:ind w:left="720"/>
      </w:pPr>
      <w:r>
        <w:rPr>
          <w:color w:val="6B7280"/>
        </w:rPr>
        <w:t xml:space="preserve">list with filter controls.</w:t>
      </w:r>
    </w:p>
    <w:p>
      <w:pPr>
        <w:pStyle w:val="ListParagraph"/>
        <w:numPr>
          <w:ilvl w:val="0"/>
          <w:numId w:val="8"/>
        </w:numPr>
        <w:spacing w:after="80"/>
      </w:pPr>
      <w:r>
        <w:rPr>
          <w:b/>
          <w:bCs/>
          <w:color w:val="111827"/>
        </w:rPr>
        <w:t xml:space="preserve">Detail + verify</w:t>
      </w:r>
      <w:r>
        <w:rPr>
          <w:color w:val="111827"/>
        </w:rPr>
        <w:t xml:space="preserve"> — Wire the row → detail modal and the inclusion</w:t>
      </w:r>
    </w:p>
    <w:p>
      <w:pPr>
        <w:spacing w:after="80"/>
        <w:ind w:left="720"/>
      </w:pPr>
      <w:r>
        <w:rPr>
          <w:color w:val="6B7280"/>
        </w:rPr>
        <w:t xml:space="preserve">verification call.</w:t>
      </w:r>
    </w:p>
    <w:p>
      <w:pPr>
        <w:pStyle w:val="ListParagraph"/>
        <w:numPr>
          <w:ilvl w:val="0"/>
          <w:numId w:val="8"/>
        </w:numPr>
        <w:spacing w:after="80"/>
      </w:pPr>
      <w:r>
        <w:rPr>
          <w:b/>
          <w:bCs/>
          <w:color w:val="111827"/>
        </w:rPr>
        <w:t xml:space="preserve">Latest anchor strip</w:t>
      </w:r>
      <w:r>
        <w:rPr>
          <w:color w:val="111827"/>
        </w:rPr>
        <w:t xml:space="preserve"> — Render the latest anchor + BaseScan link at</w:t>
      </w:r>
    </w:p>
    <w:p>
      <w:pPr>
        <w:spacing w:after="80"/>
        <w:ind w:left="720"/>
      </w:pPr>
      <w:r>
        <w:rPr>
          <w:color w:val="6B7280"/>
        </w:rPr>
        <w:t xml:space="preserve">the top of the page.</w:t>
      </w:r>
    </w:p>
    <w:p>
      <w:pPr>
        <w:pStyle w:val="ListParagraph"/>
        <w:numPr>
          <w:ilvl w:val="0"/>
          <w:numId w:val="8"/>
        </w:numPr>
        <w:spacing w:after="80"/>
      </w:pPr>
      <w:r>
        <w:rPr>
          <w:b/>
          <w:bCs/>
          <w:color w:val="111827"/>
        </w:rPr>
        <w:t xml:space="preserve">Export action</w:t>
      </w:r>
      <w:r>
        <w:rPr>
          <w:color w:val="111827"/>
        </w:rPr>
        <w:t xml:space="preserve"> — Hook the export button to the export endpoint and</w:t>
      </w:r>
    </w:p>
    <w:p>
      <w:pPr>
        <w:spacing w:after="80"/>
        <w:ind w:left="720"/>
      </w:pPr>
      <w:r>
        <w:rPr>
          <w:color w:val="6B7280"/>
        </w:rPr>
        <w:t xml:space="preserve">poll job status until the download URL is ready.</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client/src/App.tsx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client/src/pages/sections/NavigationMenuSection.tsx</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client/src/pages/</w:t>
      </w:r>
    </w:p>
    <w:p>
      <w:pPr>
        <w:pageBreakBefore/>
        <w:spacing w:after="60"/>
      </w:pPr>
      <w:r>
        <w:rPr>
          <w:b/>
          <w:bCs/>
          <w:color w:val="7C3AED"/>
          <w:spacing w:val="40"/>
          <w:sz w:val="22"/>
          <w:szCs w:val="22"/>
        </w:rPr>
        <w:t xml:space="preserve">PHASE 8</w:t>
      </w:r>
    </w:p>
    <w:p>
      <w:pPr>
        <w:spacing w:after="120"/>
      </w:pPr>
      <w:r>
        <w:rPr>
          <w:rFonts w:ascii="Calibri" w:cs="Calibri" w:eastAsia="Calibri" w:hAnsi="Calibri"/>
          <w:b/>
          <w:bCs/>
          <w:color w:val="2E1065"/>
          <w:sz w:val="40"/>
          <w:szCs w:val="40"/>
        </w:rPr>
        <w:t xml:space="preserve">Final Cleanup &amp; Documentation</w:t>
      </w:r>
    </w:p>
    <w:p>
      <w:pPr>
        <w:pBdr>
          <w:left w:val="single" w:color="7C3AED" w:sz="24" w:space="8"/>
        </w:pBdr>
        <w:shd w:fill="F5F3FF" w:color="auto" w:val="clear"/>
        <w:spacing w:after="240" w:before="0"/>
      </w:pPr>
      <w:r>
        <w:rPr>
          <w:b/>
          <w:bCs/>
          <w:color w:val="2E1065"/>
          <w:sz w:val="18"/>
          <w:szCs w:val="18"/>
        </w:rPr>
        <w:t xml:space="preserve">Depends on: </w:t>
      </w:r>
      <w:r>
        <w:rPr>
          <w:color w:val="2E1065"/>
          <w:sz w:val="18"/>
          <w:szCs w:val="18"/>
        </w:rPr>
        <w:t xml:space="preserve">Phase 4, Phase 7</w:t>
      </w:r>
    </w:p>
    <w:p>
      <w:pPr>
        <w:spacing w:after="100" w:before="240"/>
      </w:pPr>
      <w:r>
        <w:rPr>
          <w:rFonts w:ascii="Calibri" w:cs="Calibri" w:eastAsia="Calibri" w:hAnsi="Calibri"/>
          <w:b/>
          <w:bCs/>
          <w:color w:val="7C3AED"/>
          <w:sz w:val="26"/>
          <w:szCs w:val="26"/>
        </w:rPr>
        <w:t xml:space="preserve">What &amp; Why</w:t>
      </w:r>
    </w:p>
    <w:p>
      <w:pPr>
        <w:spacing w:after="100"/>
      </w:pPr>
      <w:r>
        <w:rPr>
          <w:color w:val="111827"/>
        </w:rPr>
        <w:t xml:space="preserve">After every layer is migrated, remove dead code, drop the now-unused contracts workspace, simplify the schema and storage layer to whatever the BFF still needs, and update </w:t>
      </w:r>
      <w:r>
        <w:rPr>
          <w:rFonts w:ascii="Courier New" w:cs="Courier New" w:eastAsia="Courier New" w:hAnsi="Courier New"/>
          <w:color w:val="2E1065"/>
          <w:sz w:val="18"/>
          <w:szCs w:val="18"/>
          <w:shd w:fill="F3F4F6" w:color="auto" w:val="clear"/>
        </w:rPr>
        <w:t xml:space="preserve">replit.md</w:t>
      </w:r>
      <w:r>
        <w:rPr>
          <w:color w:val="111827"/>
        </w:rPr>
        <w:t xml:space="preserve"> so future contributors understand that the system of record lives in </w:t>
      </w:r>
      <w:r>
        <w:rPr>
          <w:rFonts w:ascii="Courier New" w:cs="Courier New" w:eastAsia="Courier New" w:hAnsi="Courier New"/>
          <w:color w:val="2E1065"/>
          <w:sz w:val="18"/>
          <w:szCs w:val="18"/>
          <w:shd w:fill="F3F4F6" w:color="auto" w:val="clear"/>
        </w:rPr>
        <w:t xml:space="preserve">brain-core</w:t>
      </w:r>
      <w:r>
        <w:rPr>
          <w:color w:val="111827"/>
        </w:rPr>
        <w:t xml:space="preserve"> and this repo is the web client + a thin BFF + the provisioning adapters (Crossmint and Wirex).</w:t>
      </w:r>
    </w:p>
    <w:p>
      <w:pPr>
        <w:spacing w:after="100" w:before="240"/>
      </w:pPr>
      <w:r>
        <w:rPr>
          <w:rFonts w:ascii="Calibri" w:cs="Calibri" w:eastAsia="Calibri" w:hAnsi="Calibri"/>
          <w:b/>
          <w:bCs/>
          <w:color w:val="7C3AED"/>
          <w:sz w:val="26"/>
          <w:szCs w:val="26"/>
        </w:rPr>
        <w:t xml:space="preserve">Done looks like</w:t>
      </w:r>
    </w:p>
    <w:p>
      <w:pPr>
        <w:pStyle w:val="ListParagraph"/>
        <w:numPr>
          <w:ilvl w:val="0"/>
          <w:numId w:val="1"/>
        </w:numPr>
        <w:spacing w:after="60"/>
      </w:pPr>
      <w:r>
        <w:rPr>
          <w:color w:val="111827"/>
        </w:rPr>
        <w:t xml:space="preserve">The entire </w:t>
      </w:r>
      <w:r>
        <w:rPr>
          <w:rFonts w:ascii="Courier New" w:cs="Courier New" w:eastAsia="Courier New" w:hAnsi="Courier New"/>
          <w:color w:val="2E1065"/>
          <w:sz w:val="18"/>
          <w:szCs w:val="18"/>
          <w:shd w:fill="F3F4F6" w:color="auto" w:val="clear"/>
        </w:rPr>
        <w:t xml:space="preserve">contracts/</w:t>
      </w:r>
      <w:r>
        <w:rPr>
          <w:color w:val="111827"/>
        </w:rPr>
        <w:t xml:space="preserve"> directory is deleted (Hardhat config, four </w:t>
      </w:r>
      <w:r>
        <w:rPr>
          <w:rFonts w:ascii="Courier New" w:cs="Courier New" w:eastAsia="Courier New" w:hAnsi="Courier New"/>
          <w:color w:val="2E1065"/>
          <w:sz w:val="18"/>
          <w:szCs w:val="18"/>
          <w:shd w:fill="F3F4F6" w:color="auto" w:val="clear"/>
        </w:rPr>
        <w:t xml:space="preserve">.sol</w:t>
      </w:r>
    </w:p>
    <w:p>
      <w:pPr>
        <w:spacing w:after="60"/>
        <w:ind w:left="720"/>
      </w:pPr>
      <w:r>
        <w:rPr>
          <w:color w:val="6B7280"/>
        </w:rPr>
        <w:t xml:space="preserve">files, ABIs, deploy script, tests).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server/policyEngine.ts</w:t>
      </w:r>
      <w:r>
        <w:rPr>
          <w:color w:val="111827"/>
        </w:rPr>
        <w:t xml:space="preserve">, </w:t>
      </w:r>
      <w:r>
        <w:rPr>
          <w:rFonts w:ascii="Courier New" w:cs="Courier New" w:eastAsia="Courier New" w:hAnsi="Courier New"/>
          <w:color w:val="2E1065"/>
          <w:sz w:val="18"/>
          <w:szCs w:val="18"/>
          <w:shd w:fill="F3F4F6" w:color="auto" w:val="clear"/>
        </w:rPr>
        <w:t xml:space="preserve">server/contractService.ts</w:t>
      </w:r>
      <w:r>
        <w:rPr>
          <w:color w:val="111827"/>
        </w:rPr>
        <w:t xml:space="preserve">, and</w:t>
      </w:r>
    </w:p>
    <w:p>
      <w:pPr>
        <w:spacing w:after="60"/>
        <w:ind w:left="720"/>
      </w:pPr>
      <w:r>
        <w:rPr>
          <w:rFonts w:ascii="Courier New" w:cs="Courier New" w:eastAsia="Courier New" w:hAnsi="Courier New"/>
          <w:color w:val="2E1065"/>
          <w:sz w:val="18"/>
          <w:szCs w:val="18"/>
          <w:shd w:fill="F3F4F6" w:color="auto" w:val="clear"/>
        </w:rPr>
        <w:t xml:space="preserve">server/insightsService.ts</w:t>
      </w:r>
      <w:r>
        <w:rPr>
          <w:color w:val="6B7280"/>
        </w:rPr>
        <w:t xml:space="preserve"> are deleted.</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server/wirex.ts</w:t>
      </w:r>
      <w:r>
        <w:rPr>
          <w:color w:val="111827"/>
        </w:rPr>
        <w:t xml:space="preserve"> is </w:t>
      </w:r>
      <w:r>
        <w:rPr>
          <w:b/>
          <w:bCs/>
          <w:color w:val="111827"/>
        </w:rPr>
        <w:t xml:space="preserve">kept</w:t>
      </w:r>
      <w:r>
        <w:rPr>
          <w:color w:val="111827"/>
        </w:rPr>
        <w:t xml:space="preserve"> (now a thin Wirex provisioning + webhook</w:t>
      </w:r>
    </w:p>
    <w:p>
      <w:pPr>
        <w:spacing w:after="60"/>
        <w:ind w:left="720"/>
      </w:pPr>
      <w:r>
        <w:rPr>
          <w:color w:val="6B7280"/>
        </w:rPr>
        <w:t xml:space="preserve">adapter that publishes to </w:t>
      </w:r>
      <w:r>
        <w:rPr>
          <w:rFonts w:ascii="Courier New" w:cs="Courier New" w:eastAsia="Courier New" w:hAnsi="Courier New"/>
          <w:color w:val="2E1065"/>
          <w:sz w:val="18"/>
          <w:szCs w:val="18"/>
          <w:shd w:fill="F3F4F6" w:color="auto" w:val="clear"/>
        </w:rPr>
        <w:t xml:space="preserve">/v1/raw/ingest</w:t>
      </w:r>
      <w:r>
        <w:rPr>
          <w:color w:val="6B7280"/>
        </w:rPr>
        <w:t xml:space="preserve">).</w:t>
      </w:r>
    </w:p>
    <w:p>
      <w:pPr>
        <w:pStyle w:val="ListParagraph"/>
        <w:numPr>
          <w:ilvl w:val="0"/>
          <w:numId w:val="1"/>
        </w:numPr>
        <w:spacing w:after="60"/>
      </w:pPr>
      <w:r>
        <w:rPr>
          <w:color w:val="111827"/>
        </w:rPr>
        <w:t xml:space="preserve">The Crossmint client SDK is </w:t>
      </w:r>
      <w:r>
        <w:rPr>
          <w:b/>
          <w:bCs/>
          <w:color w:val="111827"/>
        </w:rPr>
        <w:t xml:space="preserve">kept</w:t>
      </w:r>
      <w:r>
        <w:rPr>
          <w:color w:val="111827"/>
        </w:rPr>
        <w:t xml:space="preserve"> (still used for embedded-wallet</w:t>
      </w:r>
    </w:p>
    <w:p>
      <w:pPr>
        <w:spacing w:after="60"/>
        <w:ind w:left="720"/>
      </w:pPr>
      <w:r>
        <w:rPr>
          <w:color w:val="6B7280"/>
        </w:rPr>
        <w:t xml:space="preserve">provisioning + signing as owner/session-key of </w:t>
      </w:r>
      <w:r>
        <w:rPr>
          <w:rFonts w:ascii="Courier New" w:cs="Courier New" w:eastAsia="Courier New" w:hAnsi="Courier New"/>
          <w:color w:val="2E1065"/>
          <w:sz w:val="18"/>
          <w:szCs w:val="18"/>
          <w:shd w:fill="F3F4F6" w:color="auto" w:val="clear"/>
        </w:rPr>
        <w:t xml:space="preserve">BrainSmartAccount</w:t>
      </w:r>
      <w:r>
        <w:rPr>
          <w:color w:val="6B7280"/>
        </w:rPr>
        <w:t xml:space="preserve">).</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shared/schema.ts</w:t>
      </w:r>
      <w:r>
        <w:rPr>
          <w:color w:val="111827"/>
        </w:rPr>
        <w:t xml:space="preserve"> retains only what the BFF still owns (e.g. session /</w:t>
      </w:r>
    </w:p>
    <w:p>
      <w:pPr>
        <w:spacing w:after="60"/>
        <w:ind w:left="720"/>
      </w:pPr>
      <w:r>
        <w:rPr>
          <w:color w:val="6B7280"/>
        </w:rPr>
        <w:t xml:space="preserve">CSRF state if any); </w:t>
      </w:r>
      <w:r>
        <w:rPr>
          <w:rFonts w:ascii="Courier New" w:cs="Courier New" w:eastAsia="Courier New" w:hAnsi="Courier New"/>
          <w:color w:val="2E1065"/>
          <w:sz w:val="18"/>
          <w:szCs w:val="18"/>
          <w:shd w:fill="F3F4F6" w:color="auto" w:val="clear"/>
        </w:rPr>
        <w:t xml:space="preserve">agents</w:t>
      </w:r>
      <w:r>
        <w:rPr>
          <w:color w:val="6B7280"/>
        </w:rPr>
        <w:t xml:space="preserve">, </w:t>
      </w:r>
      <w:r>
        <w:rPr>
          <w:rFonts w:ascii="Courier New" w:cs="Courier New" w:eastAsia="Courier New" w:hAnsi="Courier New"/>
          <w:color w:val="2E1065"/>
          <w:sz w:val="18"/>
          <w:szCs w:val="18"/>
          <w:shd w:fill="F3F4F6" w:color="auto" w:val="clear"/>
        </w:rPr>
        <w:t xml:space="preserve">marketplaceListings</w:t>
      </w:r>
      <w:r>
        <w:rPr>
          <w:color w:val="6B7280"/>
        </w:rPr>
        <w:t xml:space="preserve">, </w:t>
      </w:r>
      <w:r>
        <w:rPr>
          <w:rFonts w:ascii="Courier New" w:cs="Courier New" w:eastAsia="Courier New" w:hAnsi="Courier New"/>
          <w:color w:val="2E1065"/>
          <w:sz w:val="18"/>
          <w:szCs w:val="18"/>
          <w:shd w:fill="F3F4F6" w:color="auto" w:val="clear"/>
        </w:rPr>
        <w:t xml:space="preserve">agentMemory</w:t>
      </w:r>
      <w:r>
        <w:rPr>
          <w:color w:val="6B7280"/>
        </w:rPr>
        <w:t xml:space="preserve">,</w:t>
      </w:r>
    </w:p>
    <w:p>
      <w:pPr>
        <w:spacing w:after="60"/>
        <w:ind w:left="720"/>
      </w:pPr>
      <w:r>
        <w:rPr>
          <w:rFonts w:ascii="Courier New" w:cs="Courier New" w:eastAsia="Courier New" w:hAnsi="Courier New"/>
          <w:color w:val="2E1065"/>
          <w:sz w:val="18"/>
          <w:szCs w:val="18"/>
          <w:shd w:fill="F3F4F6" w:color="auto" w:val="clear"/>
        </w:rPr>
        <w:t xml:space="preserve">agentTransactions</w:t>
      </w:r>
      <w:r>
        <w:rPr>
          <w:color w:val="6B7280"/>
        </w:rPr>
        <w:t xml:space="preserve">, </w:t>
      </w:r>
      <w:r>
        <w:rPr>
          <w:rFonts w:ascii="Courier New" w:cs="Courier New" w:eastAsia="Courier New" w:hAnsi="Courier New"/>
          <w:color w:val="2E1065"/>
          <w:sz w:val="18"/>
          <w:szCs w:val="18"/>
          <w:shd w:fill="F3F4F6" w:color="auto" w:val="clear"/>
        </w:rPr>
        <w:t xml:space="preserve">notifications</w:t>
      </w:r>
      <w:r>
        <w:rPr>
          <w:color w:val="6B7280"/>
        </w:rPr>
        <w:t xml:space="preserve"> are removed along with their</w:t>
      </w:r>
    </w:p>
    <w:p>
      <w:pPr>
        <w:spacing w:after="60"/>
        <w:ind w:left="720"/>
      </w:pPr>
      <w:r>
        <w:rPr>
          <w:rFonts w:ascii="Courier New" w:cs="Courier New" w:eastAsia="Courier New" w:hAnsi="Courier New"/>
          <w:color w:val="2E1065"/>
          <w:sz w:val="18"/>
          <w:szCs w:val="18"/>
          <w:shd w:fill="F3F4F6" w:color="auto" w:val="clear"/>
        </w:rPr>
        <w:t xml:space="preserve">IStorage</w:t>
      </w:r>
      <w:r>
        <w:rPr>
          <w:color w:val="6B7280"/>
        </w:rPr>
        <w:t xml:space="preserve"> methods in </w:t>
      </w:r>
      <w:r>
        <w:rPr>
          <w:rFonts w:ascii="Courier New" w:cs="Courier New" w:eastAsia="Courier New" w:hAnsi="Courier New"/>
          <w:color w:val="2E1065"/>
          <w:sz w:val="18"/>
          <w:szCs w:val="18"/>
          <w:shd w:fill="F3F4F6" w:color="auto" w:val="clear"/>
        </w:rPr>
        <w:t xml:space="preserve">server/storage.ts</w:t>
      </w:r>
      <w:r>
        <w:rPr>
          <w:color w:val="6B7280"/>
        </w:rPr>
        <w:t xml:space="preserve">.</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replit.md</w:t>
      </w:r>
      <w:r>
        <w:rPr>
          <w:color w:val="111827"/>
        </w:rPr>
        <w:t xml:space="preserve"> documents the new architecture: web client + BFF +</w:t>
      </w:r>
    </w:p>
    <w:p>
      <w:pPr>
        <w:spacing w:after="60"/>
        <w:ind w:left="720"/>
      </w:pPr>
      <w:r>
        <w:rPr>
          <w:color w:val="6B7280"/>
        </w:rPr>
        <w:t xml:space="preserve">provisioning adapters here, protocol in brain-core, links to</w:t>
      </w:r>
    </w:p>
    <w:p>
      <w:pPr>
        <w:spacing w:after="60"/>
        <w:ind w:left="720"/>
      </w:pPr>
      <w:r>
        <w:rPr>
          <w:rFonts w:ascii="Courier New" w:cs="Courier New" w:eastAsia="Courier New" w:hAnsi="Courier New"/>
          <w:color w:val="2E1065"/>
          <w:sz w:val="18"/>
          <w:szCs w:val="18"/>
          <w:shd w:fill="F3F4F6" w:color="auto" w:val="clear"/>
        </w:rPr>
        <w:t xml:space="preserve">Brain_API_Specification.yaml</w:t>
      </w:r>
      <w:r>
        <w:rPr>
          <w:color w:val="6B7280"/>
        </w:rPr>
        <w:t xml:space="preserve"> and </w:t>
      </w:r>
      <w:r>
        <w:rPr>
          <w:rFonts w:ascii="Courier New" w:cs="Courier New" w:eastAsia="Courier New" w:hAnsi="Courier New"/>
          <w:color w:val="2E1065"/>
          <w:sz w:val="18"/>
          <w:szCs w:val="18"/>
          <w:shd w:fill="F3F4F6" w:color="auto" w:val="clear"/>
        </w:rPr>
        <w:t xml:space="preserve">Brain_MVP_Architecture.md</w:t>
      </w:r>
      <w:r>
        <w:rPr>
          <w:color w:val="6B7280"/>
        </w:rPr>
        <w:t xml:space="preserve">.</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package.json</w:t>
      </w:r>
      <w:r>
        <w:rPr>
          <w:color w:val="111827"/>
        </w:rPr>
        <w:t xml:space="preserve"> no longer pulls in </w:t>
      </w:r>
      <w:r>
        <w:rPr>
          <w:rFonts w:ascii="Courier New" w:cs="Courier New" w:eastAsia="Courier New" w:hAnsi="Courier New"/>
          <w:color w:val="2E1065"/>
          <w:sz w:val="18"/>
          <w:szCs w:val="18"/>
          <w:shd w:fill="F3F4F6" w:color="auto" w:val="clear"/>
        </w:rPr>
        <w:t xml:space="preserve">hardhat</w:t>
      </w:r>
      <w:r>
        <w:rPr>
          <w:color w:val="111827"/>
        </w:rPr>
        <w:t xml:space="preserve">, </w:t>
      </w:r>
      <w:r>
        <w:rPr>
          <w:rFonts w:ascii="Courier New" w:cs="Courier New" w:eastAsia="Courier New" w:hAnsi="Courier New"/>
          <w:color w:val="2E1065"/>
          <w:sz w:val="18"/>
          <w:szCs w:val="18"/>
          <w:shd w:fill="F3F4F6" w:color="auto" w:val="clear"/>
        </w:rPr>
        <w:t xml:space="preserve">@nomicfoundation/*</w:t>
      </w:r>
      <w:r>
        <w:rPr>
          <w:color w:val="111827"/>
        </w:rPr>
        <w:t xml:space="preserve">, or the</w:t>
      </w:r>
    </w:p>
    <w:p>
      <w:pPr>
        <w:spacing w:after="60"/>
        <w:ind w:left="720"/>
      </w:pPr>
      <w:r>
        <w:rPr>
          <w:color w:val="6B7280"/>
        </w:rPr>
        <w:t xml:space="preserve">Anthropic SDK. </w:t>
      </w:r>
      <w:r>
        <w:rPr>
          <w:rFonts w:ascii="Courier New" w:cs="Courier New" w:eastAsia="Courier New" w:hAnsi="Courier New"/>
          <w:color w:val="2E1065"/>
          <w:sz w:val="18"/>
          <w:szCs w:val="18"/>
          <w:shd w:fill="F3F4F6" w:color="auto" w:val="clear"/>
        </w:rPr>
        <w:t xml:space="preserve">viem</w:t>
      </w:r>
      <w:r>
        <w:rPr>
          <w:color w:val="6B7280"/>
        </w:rPr>
        <w:t xml:space="preserve">, </w:t>
      </w:r>
      <w:r>
        <w:rPr>
          <w:rFonts w:ascii="Courier New" w:cs="Courier New" w:eastAsia="Courier New" w:hAnsi="Courier New"/>
          <w:color w:val="2E1065"/>
          <w:sz w:val="18"/>
          <w:szCs w:val="18"/>
          <w:shd w:fill="F3F4F6" w:color="auto" w:val="clear"/>
        </w:rPr>
        <w:t xml:space="preserve">@crossmint/*</w:t>
      </w:r>
      <w:r>
        <w:rPr>
          <w:color w:val="6B7280"/>
        </w:rPr>
        <w:t xml:space="preserve">, </w:t>
      </w:r>
      <w:r>
        <w:rPr>
          <w:rFonts w:ascii="Courier New" w:cs="Courier New" w:eastAsia="Courier New" w:hAnsi="Courier New"/>
          <w:color w:val="2E1065"/>
          <w:sz w:val="18"/>
          <w:szCs w:val="18"/>
          <w:shd w:fill="F3F4F6" w:color="auto" w:val="clear"/>
        </w:rPr>
        <w:t xml:space="preserve">wagmi</w:t>
      </w:r>
      <w:r>
        <w:rPr>
          <w:color w:val="6B7280"/>
        </w:rPr>
        <w:t xml:space="preserve">, </w:t>
      </w:r>
      <w:r>
        <w:rPr>
          <w:rFonts w:ascii="Courier New" w:cs="Courier New" w:eastAsia="Courier New" w:hAnsi="Courier New"/>
          <w:color w:val="2E1065"/>
          <w:sz w:val="18"/>
          <w:szCs w:val="18"/>
          <w:shd w:fill="F3F4F6" w:color="auto" w:val="clear"/>
        </w:rPr>
        <w:t xml:space="preserve">@rainbow-me/rainbowkit</w:t>
      </w:r>
      <w:r>
        <w:rPr>
          <w:color w:val="6B7280"/>
        </w:rPr>
        <w:t xml:space="preserve">,</w:t>
      </w:r>
    </w:p>
    <w:p>
      <w:pPr>
        <w:spacing w:after="60"/>
        <w:ind w:left="720"/>
      </w:pPr>
      <w:r>
        <w:rPr>
          <w:color w:val="6B7280"/>
        </w:rPr>
        <w:t xml:space="preserve">and </w:t>
      </w:r>
      <w:r>
        <w:rPr>
          <w:rFonts w:ascii="Courier New" w:cs="Courier New" w:eastAsia="Courier New" w:hAnsi="Courier New"/>
          <w:color w:val="2E1065"/>
          <w:sz w:val="18"/>
          <w:szCs w:val="18"/>
          <w:shd w:fill="F3F4F6" w:color="auto" w:val="clear"/>
        </w:rPr>
        <w:t xml:space="preserve">siwe</w:t>
      </w:r>
      <w:r>
        <w:rPr>
          <w:color w:val="6B7280"/>
        </w:rPr>
        <w:t xml:space="preserve"> are </w:t>
      </w:r>
      <w:r>
        <w:rPr>
          <w:b/>
          <w:bCs/>
          <w:color w:val="6B7280"/>
        </w:rPr>
        <w:t xml:space="preserve">kept</w:t>
      </w:r>
      <w:r>
        <w:rPr>
          <w:color w:val="6B7280"/>
        </w:rPr>
        <w:t xml:space="preserve"> (Crossmint signing + on-chain reads still need</w:t>
      </w:r>
    </w:p>
    <w:p>
      <w:pPr>
        <w:spacing w:after="60"/>
        <w:ind w:left="720"/>
      </w:pPr>
      <w:r>
        <w:rPr>
          <w:color w:val="6B7280"/>
        </w:rPr>
        <w:t xml:space="preserve">them).</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npm run dev</w:t>
      </w:r>
      <w:r>
        <w:rPr>
          <w:color w:val="111827"/>
        </w:rPr>
        <w:t xml:space="preserve"> still boots cleanly; every page in the app renders with</w:t>
      </w:r>
    </w:p>
    <w:p>
      <w:pPr>
        <w:spacing w:after="60"/>
        <w:ind w:left="720"/>
      </w:pPr>
      <w:r>
        <w:rPr>
          <w:color w:val="6B7280"/>
        </w:rPr>
        <w:t xml:space="preserve">data sourced from brain-core, while account creation still goes through</w:t>
      </w:r>
    </w:p>
    <w:p>
      <w:pPr>
        <w:spacing w:after="60"/>
        <w:ind w:left="720"/>
      </w:pPr>
      <w:r>
        <w:rPr>
          <w:color w:val="6B7280"/>
        </w:rPr>
        <w:t xml:space="preserve">Crossmint + Wirex.</w:t>
      </w:r>
    </w:p>
    <w:p>
      <w:pPr>
        <w:spacing w:after="100" w:before="240"/>
      </w:pPr>
      <w:r>
        <w:rPr>
          <w:rFonts w:ascii="Calibri" w:cs="Calibri" w:eastAsia="Calibri" w:hAnsi="Calibri"/>
          <w:b/>
          <w:bCs/>
          <w:color w:val="7C3AED"/>
          <w:sz w:val="26"/>
          <w:szCs w:val="26"/>
        </w:rPr>
        <w:t xml:space="preserve">Out of scope</w:t>
      </w:r>
    </w:p>
    <w:p>
      <w:pPr>
        <w:pStyle w:val="ListParagraph"/>
        <w:numPr>
          <w:ilvl w:val="0"/>
          <w:numId w:val="1"/>
        </w:numPr>
        <w:spacing w:after="60"/>
      </w:pPr>
      <w:r>
        <w:rPr>
          <w:color w:val="111827"/>
        </w:rPr>
        <w:t xml:space="preserve">Any new feature work.</w:t>
      </w:r>
    </w:p>
    <w:p>
      <w:pPr>
        <w:pStyle w:val="ListParagraph"/>
        <w:numPr>
          <w:ilvl w:val="0"/>
          <w:numId w:val="1"/>
        </w:numPr>
        <w:spacing w:after="60"/>
      </w:pPr>
      <w:r>
        <w:rPr>
          <w:color w:val="111827"/>
        </w:rPr>
        <w:t xml:space="preserve">Touching files that are still actively read by the BFF or the</w:t>
      </w:r>
    </w:p>
    <w:p>
      <w:pPr>
        <w:spacing w:after="60"/>
        <w:ind w:left="720"/>
      </w:pPr>
      <w:r>
        <w:rPr>
          <w:color w:val="6B7280"/>
        </w:rPr>
        <w:t xml:space="preserve">provisioning adapters.</w:t>
      </w:r>
    </w:p>
    <w:p>
      <w:pPr>
        <w:spacing w:after="100" w:before="240"/>
      </w:pPr>
      <w:r>
        <w:rPr>
          <w:rFonts w:ascii="Calibri" w:cs="Calibri" w:eastAsia="Calibri" w:hAnsi="Calibri"/>
          <w:b/>
          <w:bCs/>
          <w:color w:val="7C3AED"/>
          <w:sz w:val="26"/>
          <w:szCs w:val="26"/>
        </w:rPr>
        <w:t xml:space="preserve">Steps</w:t>
      </w:r>
    </w:p>
    <w:p>
      <w:pPr>
        <w:pStyle w:val="ListParagraph"/>
        <w:numPr>
          <w:ilvl w:val="0"/>
          <w:numId w:val="9"/>
        </w:numPr>
        <w:spacing w:after="80"/>
      </w:pPr>
      <w:r>
        <w:rPr>
          <w:b/>
          <w:bCs/>
          <w:color w:val="111827"/>
        </w:rPr>
        <w:t xml:space="preserve">Delete dead code</w:t>
      </w:r>
      <w:r>
        <w:rPr>
          <w:color w:val="111827"/>
        </w:rPr>
        <w:t xml:space="preserve"> — Remove the three pure-logic server files, the</w:t>
      </w:r>
    </w:p>
    <w:p>
      <w:pPr>
        <w:spacing w:after="80"/>
        <w:ind w:left="720"/>
      </w:pPr>
      <w:r>
        <w:rPr>
          <w:color w:val="6B7280"/>
        </w:rPr>
        <w:t xml:space="preserve">contracts workspace, and the unused tables/methods. Leave </w:t>
      </w:r>
      <w:r>
        <w:rPr>
          <w:rFonts w:ascii="Courier New" w:cs="Courier New" w:eastAsia="Courier New" w:hAnsi="Courier New"/>
          <w:color w:val="2E1065"/>
          <w:sz w:val="18"/>
          <w:szCs w:val="18"/>
          <w:shd w:fill="F3F4F6" w:color="auto" w:val="clear"/>
        </w:rPr>
        <w:t xml:space="preserve">wirex.ts</w:t>
      </w:r>
    </w:p>
    <w:p>
      <w:pPr>
        <w:spacing w:after="80"/>
        <w:ind w:left="720"/>
      </w:pPr>
      <w:r>
        <w:rPr>
          <w:color w:val="6B7280"/>
        </w:rPr>
        <w:t xml:space="preserve">and the Crossmint integration alone.</w:t>
      </w:r>
    </w:p>
    <w:p>
      <w:pPr>
        <w:pStyle w:val="ListParagraph"/>
        <w:numPr>
          <w:ilvl w:val="0"/>
          <w:numId w:val="9"/>
        </w:numPr>
        <w:spacing w:after="80"/>
      </w:pPr>
      <w:r>
        <w:rPr>
          <w:b/>
          <w:bCs/>
          <w:color w:val="111827"/>
        </w:rPr>
        <w:t xml:space="preserve">Trim dependencies</w:t>
      </w:r>
      <w:r>
        <w:rPr>
          <w:color w:val="111827"/>
        </w:rPr>
        <w:t xml:space="preserve"> — Drop only the genuinely-unneeded packages</w:t>
      </w:r>
    </w:p>
    <w:p>
      <w:pPr>
        <w:spacing w:after="80"/>
        <w:ind w:left="720"/>
      </w:pPr>
      <w:r>
        <w:rPr>
          <w:color w:val="6B7280"/>
        </w:rPr>
        <w:t xml:space="preserve">(</w:t>
      </w:r>
      <w:r>
        <w:rPr>
          <w:rFonts w:ascii="Courier New" w:cs="Courier New" w:eastAsia="Courier New" w:hAnsi="Courier New"/>
          <w:color w:val="2E1065"/>
          <w:sz w:val="18"/>
          <w:szCs w:val="18"/>
          <w:shd w:fill="F3F4F6" w:color="auto" w:val="clear"/>
        </w:rPr>
        <w:t xml:space="preserve">hardhat</w:t>
      </w:r>
      <w:r>
        <w:rPr>
          <w:color w:val="6B7280"/>
        </w:rPr>
        <w:t xml:space="preserve">, </w:t>
      </w:r>
      <w:r>
        <w:rPr>
          <w:rFonts w:ascii="Courier New" w:cs="Courier New" w:eastAsia="Courier New" w:hAnsi="Courier New"/>
          <w:color w:val="2E1065"/>
          <w:sz w:val="18"/>
          <w:szCs w:val="18"/>
          <w:shd w:fill="F3F4F6" w:color="auto" w:val="clear"/>
        </w:rPr>
        <w:t xml:space="preserve">@nomicfoundation/*</w:t>
      </w:r>
      <w:r>
        <w:rPr>
          <w:color w:val="6B7280"/>
        </w:rPr>
        <w:t xml:space="preserve">, </w:t>
      </w:r>
      <w:r>
        <w:rPr>
          <w:rFonts w:ascii="Courier New" w:cs="Courier New" w:eastAsia="Courier New" w:hAnsi="Courier New"/>
          <w:color w:val="2E1065"/>
          <w:sz w:val="18"/>
          <w:szCs w:val="18"/>
          <w:shd w:fill="F3F4F6" w:color="auto" w:val="clear"/>
        </w:rPr>
        <w:t xml:space="preserve">@anthropic-ai/sdk</w:t>
      </w:r>
      <w:r>
        <w:rPr>
          <w:color w:val="6B7280"/>
        </w:rPr>
        <w:t xml:space="preserve">) from</w:t>
      </w:r>
    </w:p>
    <w:p>
      <w:pPr>
        <w:spacing w:after="80"/>
        <w:ind w:left="720"/>
      </w:pPr>
      <w:r>
        <w:rPr>
          <w:rFonts w:ascii="Courier New" w:cs="Courier New" w:eastAsia="Courier New" w:hAnsi="Courier New"/>
          <w:color w:val="2E1065"/>
          <w:sz w:val="18"/>
          <w:szCs w:val="18"/>
          <w:shd w:fill="F3F4F6" w:color="auto" w:val="clear"/>
        </w:rPr>
        <w:t xml:space="preserve">package.json</w:t>
      </w:r>
      <w:r>
        <w:rPr>
          <w:color w:val="6B7280"/>
        </w:rPr>
        <w:t xml:space="preserve"> and confirm the install still resolves.</w:t>
      </w:r>
    </w:p>
    <w:p>
      <w:pPr>
        <w:pStyle w:val="ListParagraph"/>
        <w:numPr>
          <w:ilvl w:val="0"/>
          <w:numId w:val="9"/>
        </w:numPr>
        <w:spacing w:after="80"/>
      </w:pPr>
      <w:r>
        <w:rPr>
          <w:b/>
          <w:bCs/>
          <w:color w:val="111827"/>
        </w:rPr>
        <w:t xml:space="preserve">Update docs</w:t>
      </w:r>
      <w:r>
        <w:rPr>
          <w:color w:val="111827"/>
        </w:rPr>
        <w:t xml:space="preserve"> — Rewrite </w:t>
      </w:r>
      <w:r>
        <w:rPr>
          <w:rFonts w:ascii="Courier New" w:cs="Courier New" w:eastAsia="Courier New" w:hAnsi="Courier New"/>
          <w:color w:val="2E1065"/>
          <w:sz w:val="18"/>
          <w:szCs w:val="18"/>
          <w:shd w:fill="F3F4F6" w:color="auto" w:val="clear"/>
        </w:rPr>
        <w:t xml:space="preserve">replit.md</w:t>
      </w:r>
      <w:r>
        <w:rPr>
          <w:color w:val="111827"/>
        </w:rPr>
        <w:t xml:space="preserve"> to reflect the</w:t>
      </w:r>
    </w:p>
    <w:p>
      <w:pPr>
        <w:spacing w:after="80"/>
        <w:ind w:left="720"/>
      </w:pPr>
      <w:r>
        <w:rPr>
          <w:color w:val="6B7280"/>
        </w:rPr>
        <w:t xml:space="preserve">web-client + BFF + provisioning-adapters architecture and link to</w:t>
      </w:r>
    </w:p>
    <w:p>
      <w:pPr>
        <w:spacing w:after="80"/>
        <w:ind w:left="720"/>
      </w:pPr>
      <w:r>
        <w:rPr>
          <w:color w:val="6B7280"/>
        </w:rPr>
        <w:t xml:space="preserve">brain-core.</w:t>
      </w:r>
    </w:p>
    <w:p>
      <w:pPr>
        <w:pStyle w:val="ListParagraph"/>
        <w:numPr>
          <w:ilvl w:val="0"/>
          <w:numId w:val="9"/>
        </w:numPr>
        <w:spacing w:after="80"/>
      </w:pPr>
      <w:r>
        <w:rPr>
          <w:b/>
          <w:bCs/>
          <w:color w:val="111827"/>
        </w:rPr>
        <w:t xml:space="preserve">Smoke pass</w:t>
      </w:r>
      <w:r>
        <w:rPr>
          <w:color w:val="111827"/>
        </w:rPr>
        <w:t xml:space="preserve"> — Run the app end-to-end with both demo buttons and</w:t>
      </w:r>
    </w:p>
    <w:p>
      <w:pPr>
        <w:spacing w:after="80"/>
        <w:ind w:left="720"/>
      </w:pPr>
      <w:r>
        <w:rPr>
          <w:color w:val="6B7280"/>
        </w:rPr>
        <w:t xml:space="preserve">confirm every page still works, including a fresh provisioning</w:t>
      </w:r>
    </w:p>
    <w:p>
      <w:pPr>
        <w:spacing w:after="80"/>
        <w:ind w:left="720"/>
      </w:pPr>
      <w:r>
        <w:rPr>
          <w:color w:val="6B7280"/>
        </w:rPr>
        <w:t xml:space="preserve">flow that creates the three accounts via Crossmint + Wirex and</w:t>
      </w:r>
    </w:p>
    <w:p>
      <w:pPr>
        <w:spacing w:after="80"/>
        <w:ind w:left="720"/>
      </w:pPr>
      <w:r>
        <w:rPr>
          <w:color w:val="6B7280"/>
        </w:rPr>
        <w:t xml:space="preserve">surfaces them as Ledger entities.</w:t>
      </w:r>
    </w:p>
    <w:p>
      <w:pPr>
        <w:spacing w:after="100" w:before="240"/>
      </w:pPr>
      <w:r>
        <w:rPr>
          <w:rFonts w:ascii="Calibri" w:cs="Calibri" w:eastAsia="Calibri" w:hAnsi="Calibri"/>
          <w:b/>
          <w:bCs/>
          <w:color w:val="7C3AED"/>
          <w:sz w:val="26"/>
          <w:szCs w:val="26"/>
        </w:rPr>
        <w:t xml:space="preserve">Relevant files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replit.md</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package.json</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server/policyEngine.ts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server/contractService.ts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server/insightsService.ts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server/storage.ts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shared/schema.ts</w:t>
      </w:r>
    </w:p>
    <w:p>
      <w:pPr>
        <w:pStyle w:val="ListParagraph"/>
        <w:numPr>
          <w:ilvl w:val="0"/>
          <w:numId w:val="1"/>
        </w:numPr>
        <w:spacing w:after="60"/>
      </w:pPr>
      <w:r>
        <w:rPr>
          <w:rFonts w:ascii="Courier New" w:cs="Courier New" w:eastAsia="Courier New" w:hAnsi="Courier New"/>
          <w:color w:val="2E1065"/>
          <w:sz w:val="18"/>
          <w:szCs w:val="18"/>
          <w:shd w:fill="F3F4F6" w:color="auto" w:val="clear"/>
        </w:rPr>
        <w:t xml:space="preserve">contracts/</w:t>
      </w:r>
    </w:p>
    <w:p>
      <w:pPr>
        <w:pageBreakBefore/>
        <w:spacing w:after="240"/>
      </w:pPr>
      <w:r>
        <w:rPr>
          <w:rFonts w:ascii="Calibri" w:cs="Calibri" w:eastAsia="Calibri" w:hAnsi="Calibri"/>
          <w:b/>
          <w:bCs/>
          <w:color w:val="2E1065"/>
          <w:sz w:val="36"/>
          <w:szCs w:val="36"/>
        </w:rPr>
        <w:t xml:space="preserve">Appendix A — Dependency Map</w:t>
      </w:r>
    </w:p>
    <w:p>
      <w:pPr>
        <w:spacing w:after="100"/>
      </w:pPr>
      <w:r>
        <w:rPr>
          <w:color w:val="111827"/>
        </w:rPr>
        <w:t xml:space="preserve">Read top-to-bottom for execution order. Items at the same indent level can be worked on in parallel.</w:t>
      </w:r>
    </w:p>
    <w:p>
      <w:pPr>
        <w:spacing w:after="60"/>
      </w:pPr>
      <w:r>
        <w:rPr>
          <w:rFonts w:ascii="Courier New" w:cs="Courier New" w:eastAsia="Courier New" w:hAnsi="Courier New"/>
          <w:color w:val="2E1065"/>
          <w:sz w:val="20"/>
          <w:szCs w:val="20"/>
        </w:rPr>
        <w:t xml:space="preserve">Phase 1 — Brain-core Foundation Setup</w:t>
      </w:r>
    </w:p>
    <w:p>
      <w:pPr>
        <w:spacing w:after="60"/>
      </w:pPr>
      <w:r>
        <w:rPr>
          <w:rFonts w:ascii="Courier New" w:cs="Courier New" w:eastAsia="Courier New" w:hAnsi="Courier New"/>
          <w:color w:val="2E1065"/>
          <w:sz w:val="20"/>
          <w:szCs w:val="20"/>
        </w:rPr>
        <w:t xml:space="preserve">  └─ Phase 2 — Auth &amp; BFF Migration</w:t>
      </w:r>
    </w:p>
    <w:p>
      <w:pPr>
        <w:spacing w:after="60"/>
      </w:pPr>
      <w:r>
        <w:rPr>
          <w:rFonts w:ascii="Courier New" w:cs="Courier New" w:eastAsia="Courier New" w:hAnsi="Courier New"/>
          <w:color w:val="2E1065"/>
          <w:sz w:val="20"/>
          <w:szCs w:val="20"/>
        </w:rPr>
        <w:t xml:space="preserve">       ├─ Phase 3 — Raw &amp; Ledger Migration</w:t>
      </w:r>
    </w:p>
    <w:p>
      <w:pPr>
        <w:spacing w:after="60"/>
      </w:pPr>
      <w:r>
        <w:rPr>
          <w:rFonts w:ascii="Courier New" w:cs="Courier New" w:eastAsia="Courier New" w:hAnsi="Courier New"/>
          <w:color w:val="2E1065"/>
          <w:sz w:val="20"/>
          <w:szCs w:val="20"/>
        </w:rPr>
        <w:t xml:space="preserve">       │     └─ Phase 4 — Wiki Layer Migration</w:t>
      </w:r>
    </w:p>
    <w:p>
      <w:pPr>
        <w:spacing w:after="60"/>
      </w:pPr>
      <w:r>
        <w:rPr>
          <w:rFonts w:ascii="Courier New" w:cs="Courier New" w:eastAsia="Courier New" w:hAnsi="Courier New"/>
          <w:color w:val="2E1065"/>
          <w:sz w:val="20"/>
          <w:szCs w:val="20"/>
        </w:rPr>
        <w:t xml:space="preserve">       └─ Phase 5 — Policy Layer Migration</w:t>
      </w:r>
    </w:p>
    <w:p>
      <w:pPr>
        <w:spacing w:after="60"/>
      </w:pPr>
      <w:r>
        <w:rPr>
          <w:rFonts w:ascii="Courier New" w:cs="Courier New" w:eastAsia="Courier New" w:hAnsi="Courier New"/>
          <w:color w:val="2E1065"/>
          <w:sz w:val="20"/>
          <w:szCs w:val="20"/>
        </w:rPr>
        <w:t xml:space="preserve">             └─ Phase 6 — Agent Layer Migration</w:t>
      </w:r>
    </w:p>
    <w:p>
      <w:pPr>
        <w:spacing w:after="60"/>
      </w:pPr>
      <w:r>
        <w:rPr>
          <w:rFonts w:ascii="Courier New" w:cs="Courier New" w:eastAsia="Courier New" w:hAnsi="Courier New"/>
          <w:color w:val="2E1065"/>
          <w:sz w:val="20"/>
          <w:szCs w:val="20"/>
        </w:rPr>
        <w:t xml:space="preserve">                   └─ Phase 7 — Audit Layer Integration</w:t>
      </w:r>
    </w:p>
    <w:p>
      <w:pPr>
        <w:spacing w:after="60"/>
      </w:pPr>
      <w:r>
        <w:rPr>
          <w:rFonts w:ascii="Courier New" w:cs="Courier New" w:eastAsia="Courier New" w:hAnsi="Courier New"/>
          <w:color w:val="2E1065"/>
          <w:sz w:val="20"/>
          <w:szCs w:val="20"/>
        </w:rPr>
        <w:t xml:space="preserve"> </w:t>
      </w:r>
    </w:p>
    <w:p>
      <w:pPr>
        <w:spacing w:after="60"/>
      </w:pPr>
      <w:r>
        <w:rPr>
          <w:rFonts w:ascii="Courier New" w:cs="Courier New" w:eastAsia="Courier New" w:hAnsi="Courier New"/>
          <w:color w:val="2E1065"/>
          <w:sz w:val="20"/>
          <w:szCs w:val="20"/>
        </w:rPr>
        <w:t xml:space="preserve">Phase 8 — Final Cleanup &amp; Documentation</w:t>
      </w:r>
    </w:p>
    <w:p>
      <w:pPr>
        <w:spacing w:after="60"/>
      </w:pPr>
      <w:r>
        <w:rPr>
          <w:rFonts w:ascii="Courier New" w:cs="Courier New" w:eastAsia="Courier New" w:hAnsi="Courier New"/>
          <w:color w:val="2E1065"/>
          <w:sz w:val="20"/>
          <w:szCs w:val="20"/>
        </w:rPr>
        <w:t xml:space="preserve">  Depends on: Phase 4 (Wiki) and Phase 7 (Audit)</w:t>
      </w:r>
    </w:p>
    <w:p>
      <w:pPr>
        <w:spacing w:after="100" w:before="240"/>
      </w:pPr>
      <w:r>
        <w:rPr>
          <w:rFonts w:ascii="Calibri" w:cs="Calibri" w:eastAsia="Calibri" w:hAnsi="Calibri"/>
          <w:b/>
          <w:bCs/>
          <w:color w:val="7C3AED"/>
          <w:sz w:val="26"/>
          <w:szCs w:val="26"/>
        </w:rPr>
        <w:t xml:space="preserve">Parallelizable work</w:t>
      </w:r>
    </w:p>
    <w:p>
      <w:pPr>
        <w:pStyle w:val="ListParagraph"/>
        <w:numPr>
          <w:ilvl w:val="0"/>
          <w:numId w:val="1"/>
        </w:numPr>
        <w:spacing w:after="60"/>
      </w:pPr>
      <w:r>
        <w:rPr>
          <w:color w:val="111827"/>
        </w:rPr>
        <w:t xml:space="preserve">Phase 3 (Raw &amp; Ledger) and Phase 5 (Policy) can be developed in parallel after Phase 2 merges.</w:t>
      </w:r>
    </w:p>
    <w:p>
      <w:pPr>
        <w:pStyle w:val="ListParagraph"/>
        <w:numPr>
          <w:ilvl w:val="0"/>
          <w:numId w:val="1"/>
        </w:numPr>
        <w:spacing w:after="60"/>
      </w:pPr>
      <w:r>
        <w:rPr>
          <w:color w:val="111827"/>
        </w:rPr>
        <w:t xml:space="preserve">Phase 4 (Wiki) and Phase 6 (Agent) can be developed in parallel once Phases 3 and 5 are merged respectively.</w:t>
      </w:r>
    </w:p>
    <w:p>
      <w:pPr>
        <w:pStyle w:val="ListParagraph"/>
        <w:numPr>
          <w:ilvl w:val="0"/>
          <w:numId w:val="1"/>
        </w:numPr>
        <w:spacing w:after="60"/>
      </w:pPr>
      <w:r>
        <w:rPr>
          <w:color w:val="111827"/>
        </w:rPr>
        <w:t xml:space="preserve">Phase 8 must be last — it deletes code that earlier phases temporarily depended on.</w:t>
      </w:r>
    </w:p>
    <w:p>
      <w:pPr>
        <w:spacing w:after="100" w:before="240"/>
      </w:pPr>
      <w:r>
        <w:rPr>
          <w:rFonts w:ascii="Calibri" w:cs="Calibri" w:eastAsia="Calibri" w:hAnsi="Calibri"/>
          <w:b/>
          <w:bCs/>
          <w:color w:val="7C3AED"/>
          <w:sz w:val="26"/>
          <w:szCs w:val="26"/>
        </w:rPr>
        <w:t xml:space="preserve">Open questions to confirm before starting</w:t>
      </w:r>
    </w:p>
    <w:p>
      <w:pPr>
        <w:pStyle w:val="ListParagraph"/>
        <w:numPr>
          <w:ilvl w:val="0"/>
          <w:numId w:val="1"/>
        </w:numPr>
        <w:spacing w:after="60"/>
      </w:pPr>
      <w:r>
        <w:rPr>
          <w:color w:val="111827"/>
        </w:rPr>
        <w:t xml:space="preserve">Ledger entity kinds: brain-core's public schema lists 6 (account, counterparty, transaction, obligation, policy, agent). The strategic brief references 11. Confirm with the brain-core team before Phase 3.</w:t>
      </w:r>
    </w:p>
    <w:p>
      <w:pPr>
        <w:pStyle w:val="ListParagraph"/>
        <w:numPr>
          <w:ilvl w:val="0"/>
          <w:numId w:val="1"/>
        </w:numPr>
        <w:spacing w:after="60"/>
      </w:pPr>
      <w:r>
        <w:rPr>
          <w:color w:val="111827"/>
        </w:rPr>
        <w:t xml:space="preserve">Source-type enum: brain-core does not yet have </w:t>
      </w:r>
      <w:r>
        <w:rPr>
          <w:rFonts w:ascii="Courier New" w:cs="Courier New" w:eastAsia="Courier New" w:hAnsi="Courier New"/>
          <w:color w:val="2E1065"/>
          <w:sz w:val="18"/>
          <w:szCs w:val="18"/>
          <w:shd w:fill="F3F4F6" w:color="auto" w:val="clear"/>
        </w:rPr>
        <w:t xml:space="preserve">wirex</w:t>
      </w:r>
      <w:r>
        <w:rPr>
          <w:color w:val="111827"/>
        </w:rPr>
        <w:t xml:space="preserve"> or </w:t>
      </w:r>
      <w:r>
        <w:rPr>
          <w:rFonts w:ascii="Courier New" w:cs="Courier New" w:eastAsia="Courier New" w:hAnsi="Courier New"/>
          <w:color w:val="2E1065"/>
          <w:sz w:val="18"/>
          <w:szCs w:val="18"/>
          <w:shd w:fill="F3F4F6" w:color="auto" w:val="clear"/>
        </w:rPr>
        <w:t xml:space="preserve">crossmint</w:t>
      </w:r>
      <w:r>
        <w:rPr>
          <w:color w:val="111827"/>
        </w:rPr>
        <w:t xml:space="preserve"> source-type values. Phase 3 tags artifacts as </w:t>
      </w:r>
      <w:r>
        <w:rPr>
          <w:rFonts w:ascii="Courier New" w:cs="Courier New" w:eastAsia="Courier New" w:hAnsi="Courier New"/>
          <w:color w:val="2E1065"/>
          <w:sz w:val="18"/>
          <w:szCs w:val="18"/>
          <w:shd w:fill="F3F4F6" w:color="auto" w:val="clear"/>
        </w:rPr>
        <w:t xml:space="preserve">api_partner</w:t>
      </w:r>
      <w:r>
        <w:rPr>
          <w:color w:val="111827"/>
        </w:rPr>
        <w:t xml:space="preserve"> with provider metadata until the enum lands.</w:t>
      </w:r>
    </w:p>
    <w:p>
      <w:pPr>
        <w:pStyle w:val="ListParagraph"/>
        <w:numPr>
          <w:ilvl w:val="0"/>
          <w:numId w:val="1"/>
        </w:numPr>
        <w:spacing w:after="60"/>
      </w:pPr>
      <w:r>
        <w:rPr>
          <w:color w:val="111827"/>
        </w:rPr>
        <w:t xml:space="preserve">BrainSmartAccount session-key derivation: confirm whether the Crossmint EOA registers as owner directly, or whether brain-core mints a session key signed by the EOA. Phase 6 assumes the latter.</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Brain Finance · Migration Plans · </w:t>
    </w:r>
    <w:r>
      <w:rPr>
        <w:color w:val="6B7280"/>
        <w:sz w:val="18"/>
        <w:szCs w:val="18"/>
      </w:rPr>
      <w:fldChar w:fldCharType="begin"/>
      <w:instrText xml:space="preserve">PAGE</w:instrText>
      <w:fldChar w:fldCharType="separate"/>
      <w:fldChar w:fldCharType="end"/>
    </w:r>
    <w:r>
      <w:rPr>
        <w:color w:val="6B7280"/>
        <w:sz w:val="18"/>
        <w:szCs w:val="18"/>
      </w:rPr>
      <w:t xml:space="preserve"> /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Brain Finance — Migration Plans (Replit → brain-core)</dc:title>
  <dc:creator>Brain Finance</dc:creator>
  <dc:description>Tactical, per-phase migration plans for developer review</dc:description>
  <cp:lastModifiedBy>Un-named</cp:lastModifiedBy>
  <cp:revision>1</cp:revision>
  <dcterms:created xsi:type="dcterms:W3CDTF">2026-04-28T12:41:15.108Z</dcterms:created>
  <dcterms:modified xsi:type="dcterms:W3CDTF">2026-04-28T12:41:15.108Z</dcterms:modified>
</cp:coreProperties>
</file>

<file path=docProps/custom.xml><?xml version="1.0" encoding="utf-8"?>
<Properties xmlns="http://schemas.openxmlformats.org/officeDocument/2006/custom-properties" xmlns:vt="http://schemas.openxmlformats.org/officeDocument/2006/docPropsVTypes"/>
</file>