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92B8" w14:textId="267F80B2" w:rsidR="00A978C0" w:rsidRDefault="00113FFB" w:rsidP="00752D07">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DC7949" w14:textId="77777777" w:rsidR="00A978C0" w:rsidRPr="004750ED" w:rsidRDefault="00A978C0" w:rsidP="00113FFB">
      <w:pPr>
        <w:jc w:val="center"/>
        <w:rPr>
          <w:rFonts w:ascii="Times New Roman" w:hAnsi="Times New Roman" w:cs="Times New Roman"/>
          <w:b/>
          <w:bCs/>
          <w:sz w:val="32"/>
          <w:szCs w:val="32"/>
        </w:rPr>
      </w:pPr>
    </w:p>
    <w:p w14:paraId="1A317A44" w14:textId="394AAD02" w:rsidR="00A978C0" w:rsidRPr="00A978C0" w:rsidRDefault="00113FFB" w:rsidP="00A0385B">
      <w:pPr>
        <w:jc w:val="center"/>
        <w:rPr>
          <w:rFonts w:ascii="Times New Roman" w:hAnsi="Times New Roman" w:cs="Times New Roman"/>
          <w:b/>
          <w:bCs/>
          <w:sz w:val="36"/>
          <w:szCs w:val="36"/>
        </w:rPr>
      </w:pPr>
      <w:r>
        <w:rPr>
          <w:rFonts w:ascii="Times New Roman" w:hAnsi="Times New Roman" w:cs="Times New Roman"/>
          <w:b/>
          <w:bCs/>
          <w:sz w:val="36"/>
          <w:szCs w:val="36"/>
        </w:rPr>
        <w:t>ENEL4CB – Computer engineering design project</w:t>
      </w:r>
    </w:p>
    <w:p w14:paraId="685238D6" w14:textId="21FD686C"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Project title: The 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Phase 1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Default="00113FFB" w:rsidP="00113FFB">
      <w:pPr>
        <w:jc w:val="center"/>
        <w:rPr>
          <w:rFonts w:ascii="Times New Roman" w:hAnsi="Times New Roman" w:cs="Times New Roman"/>
          <w:b/>
          <w:bCs/>
          <w:sz w:val="32"/>
          <w:szCs w:val="32"/>
        </w:rPr>
      </w:pPr>
      <w:r>
        <w:rPr>
          <w:rFonts w:ascii="Times New Roman" w:hAnsi="Times New Roman" w:cs="Times New Roman"/>
          <w:b/>
          <w:bCs/>
          <w:sz w:val="32"/>
          <w:szCs w:val="32"/>
        </w:rPr>
        <w:t>Prepared by Orien S. Harichand (222012115)</w:t>
      </w:r>
    </w:p>
    <w:p w14:paraId="13442B36" w14:textId="77777777" w:rsidR="00A0385B" w:rsidRDefault="00A0385B" w:rsidP="00113FFB">
      <w:pPr>
        <w:jc w:val="center"/>
        <w:rPr>
          <w:rFonts w:ascii="Times New Roman" w:hAnsi="Times New Roman" w:cs="Times New Roman"/>
          <w:b/>
          <w:bCs/>
          <w:sz w:val="32"/>
          <w:szCs w:val="32"/>
        </w:rPr>
      </w:pPr>
    </w:p>
    <w:p w14:paraId="142F936D" w14:textId="77777777" w:rsidR="00A0385B" w:rsidRPr="00A978C0" w:rsidRDefault="00A0385B" w:rsidP="00113FFB">
      <w:pPr>
        <w:jc w:val="center"/>
        <w:rPr>
          <w:rFonts w:ascii="Times New Roman" w:hAnsi="Times New Roman" w:cs="Times New Roman"/>
          <w:b/>
          <w:bCs/>
          <w:sz w:val="32"/>
          <w:szCs w:val="32"/>
        </w:rPr>
      </w:pPr>
    </w:p>
    <w:p w14:paraId="1B328911" w14:textId="77777777" w:rsidR="00752D07" w:rsidRPr="004750ED" w:rsidRDefault="00752D07" w:rsidP="00752D07">
      <w:pPr>
        <w:jc w:val="both"/>
        <w:rPr>
          <w:rFonts w:ascii="Times New Roman" w:hAnsi="Times New Roman" w:cs="Times New Roman"/>
          <w:b/>
          <w:bCs/>
        </w:rPr>
      </w:pPr>
      <w:r>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Pr>
                <w:rFonts w:ascii="Times New Roman" w:hAnsi="Times New Roman" w:cs="Times New Roman"/>
              </w:rPr>
              <w:t>Artificial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2E62901A" w14:textId="77777777" w:rsidR="00113FFB" w:rsidRDefault="00113FFB" w:rsidP="00113FFB">
      <w:pPr>
        <w:jc w:val="center"/>
        <w:rPr>
          <w:rFonts w:ascii="Times New Roman" w:hAnsi="Times New Roman" w:cs="Times New Roman"/>
          <w:b/>
          <w:bCs/>
          <w:sz w:val="28"/>
          <w:szCs w:val="28"/>
        </w:rPr>
      </w:pPr>
    </w:p>
    <w:p w14:paraId="26E9D2AD" w14:textId="77777777" w:rsidR="00752D07" w:rsidRDefault="00752D07" w:rsidP="00113FFB">
      <w:pPr>
        <w:jc w:val="center"/>
        <w:rPr>
          <w:rFonts w:ascii="Times New Roman" w:hAnsi="Times New Roman" w:cs="Times New Roman"/>
          <w:b/>
          <w:bCs/>
          <w:sz w:val="28"/>
          <w:szCs w:val="28"/>
        </w:rPr>
      </w:pPr>
    </w:p>
    <w:p w14:paraId="10E5B3CA" w14:textId="77777777" w:rsidR="00752D07" w:rsidRDefault="00752D07" w:rsidP="00113FFB">
      <w:pPr>
        <w:jc w:val="center"/>
        <w:rPr>
          <w:rFonts w:ascii="Times New Roman" w:hAnsi="Times New Roman" w:cs="Times New Roman"/>
          <w:b/>
          <w:bCs/>
          <w:sz w:val="28"/>
          <w:szCs w:val="28"/>
        </w:rPr>
      </w:pPr>
    </w:p>
    <w:p w14:paraId="44F7401B" w14:textId="77777777" w:rsidR="00752D07" w:rsidRDefault="00752D07"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865"/>
        <w:gridCol w:w="1879"/>
        <w:gridCol w:w="3616"/>
        <w:gridCol w:w="1656"/>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mathematical methods and implementation of said methods to extract heart rate. </w:t>
            </w:r>
            <w:r>
              <w:rPr>
                <w:rFonts w:ascii="Times New Roman" w:hAnsi="Times New Roman" w:cs="Times New Roman"/>
                <w:highlight w:val="yellow"/>
              </w:rPr>
              <w:t>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Pr>
                <w:rFonts w:ascii="Times New Roman" w:hAnsi="Times New Roman" w:cs="Times New Roman"/>
              </w:rPr>
              <w:t>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BLACK</w:t>
            </w:r>
            <w:commentRangeEnd w:id="0"/>
            <w:r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39C3ADAB" w14:textId="2C4CF0B5" w:rsidR="009D7A22" w:rsidRDefault="00A978C0" w:rsidP="00FD4D16">
      <w:pPr>
        <w:pStyle w:val="Heading1"/>
      </w:pPr>
      <w:bookmarkStart w:id="1" w:name="_Toc239699077"/>
      <w:bookmarkStart w:id="2" w:name="_Toc240213116"/>
      <w:commentRangeStart w:id="3"/>
      <w:r>
        <w:t>Abstract</w:t>
      </w:r>
      <w:bookmarkEnd w:id="1"/>
      <w:bookmarkEnd w:id="2"/>
      <w:commentRangeEnd w:id="3"/>
      <w:r>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213116" w:history="1">
            <w:r>
              <w:rPr>
                <w:rStyle w:val="Hyperlink"/>
                <w:noProof/>
              </w:rPr>
              <w:t>Abstract</w:t>
            </w:r>
            <w:r>
              <w:rPr>
                <w:noProof/>
                <w:webHidden/>
              </w:rPr>
              <w:tab/>
            </w:r>
            <w:r>
              <w:rPr>
                <w:noProof/>
                <w:webHidden/>
              </w:rPr>
              <w:fldChar w:fldCharType="begin"/>
            </w:r>
            <w:r>
              <w:rPr>
                <w:noProof/>
                <w:webHidden/>
              </w:rPr>
              <w:instrText xml:space="preserve"> PAGEREF _Toc240213116 \h </w:instrText>
            </w:r>
            <w:r>
              <w:rPr>
                <w:noProof/>
                <w:webHidden/>
              </w:rPr>
            </w:r>
            <w:r>
              <w:rPr>
                <w:noProof/>
                <w:webHidden/>
              </w:rPr>
              <w:fldChar w:fldCharType="separate"/>
            </w:r>
            <w:r>
              <w:rPr>
                <w:noProof/>
                <w:webHidden/>
              </w:rPr>
              <w:t>2</w:t>
            </w:r>
            <w:r>
              <w:rPr>
                <w:noProof/>
                <w:webHidden/>
              </w:rPr>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Pr>
                <w:rStyle w:val="Hyperlink"/>
                <w:noProof/>
              </w:rPr>
              <w:t>1.</w:t>
            </w:r>
            <w:r>
              <w:rPr>
                <w:rFonts w:eastAsiaTheme="minorEastAsia"/>
                <w:noProof/>
                <w:lang w:eastAsia="en-ZA"/>
              </w:rPr>
              <w:tab/>
            </w:r>
            <w:r>
              <w:rPr>
                <w:rStyle w:val="Hyperlink"/>
                <w:noProof/>
              </w:rPr>
              <w:t>Introduction</w:t>
            </w:r>
            <w:r>
              <w:rPr>
                <w:noProof/>
                <w:webHidden/>
              </w:rPr>
              <w:tab/>
            </w:r>
            <w:r>
              <w:rPr>
                <w:noProof/>
                <w:webHidden/>
              </w:rPr>
              <w:fldChar w:fldCharType="begin"/>
            </w:r>
            <w:r>
              <w:rPr>
                <w:noProof/>
                <w:webHidden/>
              </w:rPr>
              <w:instrText xml:space="preserve"> PAGEREF _Toc240213117 \h </w:instrText>
            </w:r>
            <w:r>
              <w:rPr>
                <w:noProof/>
                <w:webHidden/>
              </w:rPr>
            </w:r>
            <w:r>
              <w:rPr>
                <w:noProof/>
                <w:webHidden/>
              </w:rPr>
              <w:fldChar w:fldCharType="separate"/>
            </w:r>
            <w:r>
              <w:rPr>
                <w:noProof/>
                <w:webHidden/>
              </w:rPr>
              <w:t>3</w:t>
            </w:r>
            <w:r>
              <w:rPr>
                <w:noProof/>
                <w:webHidden/>
              </w:rPr>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Pr>
                <w:rStyle w:val="Hyperlink"/>
                <w:noProof/>
              </w:rPr>
              <w:t>2.</w:t>
            </w:r>
            <w:r>
              <w:rPr>
                <w:rFonts w:eastAsiaTheme="minorEastAsia"/>
                <w:noProof/>
                <w:lang w:eastAsia="en-ZA"/>
              </w:rPr>
              <w:tab/>
            </w:r>
            <w:r>
              <w:rPr>
                <w:rStyle w:val="Hyperlink"/>
                <w:noProof/>
              </w:rPr>
              <w:t>The Problem</w:t>
            </w:r>
            <w:r>
              <w:rPr>
                <w:noProof/>
                <w:webHidden/>
              </w:rPr>
              <w:tab/>
            </w:r>
            <w:r>
              <w:rPr>
                <w:noProof/>
                <w:webHidden/>
              </w:rPr>
              <w:fldChar w:fldCharType="begin"/>
            </w:r>
            <w:r>
              <w:rPr>
                <w:noProof/>
                <w:webHidden/>
              </w:rPr>
              <w:instrText xml:space="preserve"> PAGEREF _Toc240213118 \h </w:instrText>
            </w:r>
            <w:r>
              <w:rPr>
                <w:noProof/>
                <w:webHidden/>
              </w:rPr>
            </w:r>
            <w:r>
              <w:rPr>
                <w:noProof/>
                <w:webHidden/>
              </w:rPr>
              <w:fldChar w:fldCharType="separate"/>
            </w:r>
            <w:r>
              <w:rPr>
                <w:noProof/>
                <w:webHidden/>
              </w:rPr>
              <w:t>4</w:t>
            </w:r>
            <w:r>
              <w:rPr>
                <w:noProof/>
                <w:webHidden/>
              </w:rPr>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Pr>
                <w:rStyle w:val="Hyperlink"/>
                <w:noProof/>
              </w:rPr>
              <w:t>2.1.</w:t>
            </w:r>
            <w:r>
              <w:rPr>
                <w:rFonts w:eastAsiaTheme="minorEastAsia"/>
                <w:noProof/>
                <w:lang w:eastAsia="en-ZA"/>
              </w:rPr>
              <w:tab/>
            </w:r>
            <w:r>
              <w:rPr>
                <w:rStyle w:val="Hyperlink"/>
                <w:noProof/>
              </w:rPr>
              <w:t>Problem identification</w:t>
            </w:r>
            <w:r>
              <w:rPr>
                <w:noProof/>
                <w:webHidden/>
              </w:rPr>
              <w:tab/>
            </w:r>
            <w:r>
              <w:rPr>
                <w:noProof/>
                <w:webHidden/>
              </w:rPr>
              <w:fldChar w:fldCharType="begin"/>
            </w:r>
            <w:r>
              <w:rPr>
                <w:noProof/>
                <w:webHidden/>
              </w:rPr>
              <w:instrText xml:space="preserve"> PAGEREF _Toc240213119 \h </w:instrText>
            </w:r>
            <w:r>
              <w:rPr>
                <w:noProof/>
                <w:webHidden/>
              </w:rPr>
            </w:r>
            <w:r>
              <w:rPr>
                <w:noProof/>
                <w:webHidden/>
              </w:rPr>
              <w:fldChar w:fldCharType="separate"/>
            </w:r>
            <w:r>
              <w:rPr>
                <w:noProof/>
                <w:webHidden/>
              </w:rPr>
              <w:t>4</w:t>
            </w:r>
            <w:r>
              <w:rPr>
                <w:noProof/>
                <w:webHidden/>
              </w:rPr>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Pr>
                <w:rStyle w:val="Hyperlink"/>
                <w:noProof/>
              </w:rPr>
              <w:t>2.2.</w:t>
            </w:r>
            <w:r>
              <w:rPr>
                <w:rFonts w:eastAsiaTheme="minorEastAsia"/>
                <w:noProof/>
                <w:lang w:eastAsia="en-ZA"/>
              </w:rPr>
              <w:tab/>
            </w:r>
            <w:r>
              <w:rPr>
                <w:rStyle w:val="Hyperlink"/>
                <w:noProof/>
              </w:rPr>
              <w:t>Requirements and specifications</w:t>
            </w:r>
            <w:r>
              <w:rPr>
                <w:noProof/>
                <w:webHidden/>
              </w:rPr>
              <w:tab/>
            </w:r>
            <w:r>
              <w:rPr>
                <w:noProof/>
                <w:webHidden/>
              </w:rPr>
              <w:fldChar w:fldCharType="begin"/>
            </w:r>
            <w:r>
              <w:rPr>
                <w:noProof/>
                <w:webHidden/>
              </w:rPr>
              <w:instrText xml:space="preserve"> PAGEREF _Toc240213120 \h </w:instrText>
            </w:r>
            <w:r>
              <w:rPr>
                <w:noProof/>
                <w:webHidden/>
              </w:rPr>
            </w:r>
            <w:r>
              <w:rPr>
                <w:noProof/>
                <w:webHidden/>
              </w:rPr>
              <w:fldChar w:fldCharType="separate"/>
            </w:r>
            <w:r>
              <w:rPr>
                <w:noProof/>
                <w:webHidden/>
              </w:rPr>
              <w:t>5</w:t>
            </w:r>
            <w:r>
              <w:rPr>
                <w:noProof/>
                <w:webHidden/>
              </w:rPr>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Pr>
                <w:rStyle w:val="Hyperlink"/>
                <w:noProof/>
                <w:highlight w:val="yellow"/>
              </w:rPr>
              <w:t>2.3.</w:t>
            </w:r>
            <w:r>
              <w:rPr>
                <w:rFonts w:eastAsiaTheme="minorEastAsia"/>
                <w:noProof/>
                <w:lang w:eastAsia="en-ZA"/>
              </w:rPr>
              <w:tab/>
            </w:r>
            <w:r>
              <w:rPr>
                <w:rStyle w:val="Hyperlink"/>
                <w:noProof/>
                <w:highlight w:val="yellow"/>
              </w:rPr>
              <w:t>Constraints</w:t>
            </w:r>
            <w:r>
              <w:rPr>
                <w:noProof/>
                <w:webHidden/>
              </w:rPr>
              <w:tab/>
            </w:r>
            <w:r>
              <w:rPr>
                <w:noProof/>
                <w:webHidden/>
              </w:rPr>
              <w:fldChar w:fldCharType="begin"/>
            </w:r>
            <w:r>
              <w:rPr>
                <w:noProof/>
                <w:webHidden/>
              </w:rPr>
              <w:instrText xml:space="preserve"> PAGEREF _Toc240213121 \h </w:instrText>
            </w:r>
            <w:r>
              <w:rPr>
                <w:noProof/>
                <w:webHidden/>
              </w:rPr>
            </w:r>
            <w:r>
              <w:rPr>
                <w:noProof/>
                <w:webHidden/>
              </w:rPr>
              <w:fldChar w:fldCharType="separate"/>
            </w:r>
            <w:r>
              <w:rPr>
                <w:noProof/>
                <w:webHidden/>
              </w:rPr>
              <w:t>7</w:t>
            </w:r>
            <w:r>
              <w:rPr>
                <w:noProof/>
                <w:webHidden/>
              </w:rPr>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Pr>
                <w:rStyle w:val="Hyperlink"/>
                <w:noProof/>
              </w:rPr>
              <w:t>2.4.</w:t>
            </w:r>
            <w:r>
              <w:rPr>
                <w:rFonts w:eastAsiaTheme="minorEastAsia"/>
                <w:noProof/>
                <w:lang w:eastAsia="en-ZA"/>
              </w:rPr>
              <w:tab/>
            </w:r>
            <w:r>
              <w:rPr>
                <w:rStyle w:val="Hyperlink"/>
                <w:noProof/>
              </w:rPr>
              <w:t>Assumptions</w:t>
            </w:r>
            <w:r>
              <w:rPr>
                <w:noProof/>
                <w:webHidden/>
              </w:rPr>
              <w:tab/>
            </w:r>
            <w:r>
              <w:rPr>
                <w:noProof/>
                <w:webHidden/>
              </w:rPr>
              <w:fldChar w:fldCharType="begin"/>
            </w:r>
            <w:r>
              <w:rPr>
                <w:noProof/>
                <w:webHidden/>
              </w:rPr>
              <w:instrText xml:space="preserve"> PAGEREF _Toc240213122 \h </w:instrText>
            </w:r>
            <w:r>
              <w:rPr>
                <w:noProof/>
                <w:webHidden/>
              </w:rPr>
            </w:r>
            <w:r>
              <w:rPr>
                <w:noProof/>
                <w:webHidden/>
              </w:rPr>
              <w:fldChar w:fldCharType="separate"/>
            </w:r>
            <w:r>
              <w:rPr>
                <w:noProof/>
                <w:webHidden/>
              </w:rPr>
              <w:t>7</w:t>
            </w:r>
            <w:r>
              <w:rPr>
                <w:noProof/>
                <w:webHidden/>
              </w:rPr>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Pr>
                <w:rStyle w:val="Hyperlink"/>
                <w:noProof/>
              </w:rPr>
              <w:t>3.</w:t>
            </w:r>
            <w:r>
              <w:rPr>
                <w:rFonts w:eastAsiaTheme="minorEastAsia"/>
                <w:noProof/>
                <w:lang w:eastAsia="en-ZA"/>
              </w:rPr>
              <w:tab/>
            </w:r>
            <w:r>
              <w:rPr>
                <w:rStyle w:val="Hyperlink"/>
                <w:noProof/>
              </w:rPr>
              <w:t>Literature Review</w:t>
            </w:r>
            <w:r>
              <w:rPr>
                <w:noProof/>
                <w:webHidden/>
              </w:rPr>
              <w:tab/>
            </w:r>
            <w:r>
              <w:rPr>
                <w:noProof/>
                <w:webHidden/>
              </w:rPr>
              <w:fldChar w:fldCharType="begin"/>
            </w:r>
            <w:r>
              <w:rPr>
                <w:noProof/>
                <w:webHidden/>
              </w:rPr>
              <w:instrText xml:space="preserve"> PAGEREF _Toc240213123 \h </w:instrText>
            </w:r>
            <w:r>
              <w:rPr>
                <w:noProof/>
                <w:webHidden/>
              </w:rPr>
            </w:r>
            <w:r>
              <w:rPr>
                <w:noProof/>
                <w:webHidden/>
              </w:rPr>
              <w:fldChar w:fldCharType="separate"/>
            </w:r>
            <w:r>
              <w:rPr>
                <w:noProof/>
                <w:webHidden/>
              </w:rPr>
              <w:t>7</w:t>
            </w:r>
            <w:r>
              <w:rPr>
                <w:noProof/>
                <w:webHidden/>
              </w:rPr>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Pr>
                <w:rStyle w:val="Hyperlink"/>
                <w:noProof/>
              </w:rPr>
              <w:t>4.</w:t>
            </w:r>
            <w:r>
              <w:rPr>
                <w:rFonts w:eastAsiaTheme="minorEastAsia"/>
                <w:noProof/>
                <w:lang w:eastAsia="en-ZA"/>
              </w:rPr>
              <w:tab/>
            </w:r>
            <w:r>
              <w:rPr>
                <w:rStyle w:val="Hyperlink"/>
                <w:noProof/>
              </w:rPr>
              <w:t>The solution</w:t>
            </w:r>
            <w:r>
              <w:rPr>
                <w:noProof/>
                <w:webHidden/>
              </w:rPr>
              <w:tab/>
            </w:r>
            <w:r>
              <w:rPr>
                <w:noProof/>
                <w:webHidden/>
              </w:rPr>
              <w:fldChar w:fldCharType="begin"/>
            </w:r>
            <w:r>
              <w:rPr>
                <w:noProof/>
                <w:webHidden/>
              </w:rPr>
              <w:instrText xml:space="preserve"> PAGEREF _Toc240213124 \h </w:instrText>
            </w:r>
            <w:r>
              <w:rPr>
                <w:noProof/>
                <w:webHidden/>
              </w:rPr>
            </w:r>
            <w:r>
              <w:rPr>
                <w:noProof/>
                <w:webHidden/>
              </w:rPr>
              <w:fldChar w:fldCharType="separate"/>
            </w:r>
            <w:r>
              <w:rPr>
                <w:noProof/>
                <w:webHidden/>
              </w:rPr>
              <w:t>10</w:t>
            </w:r>
            <w:r>
              <w:rPr>
                <w:noProof/>
                <w:webHidden/>
              </w:rPr>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Pr>
                <w:rStyle w:val="Hyperlink"/>
                <w:noProof/>
              </w:rPr>
              <w:t>4.1.</w:t>
            </w:r>
            <w:r>
              <w:rPr>
                <w:rFonts w:eastAsiaTheme="minorEastAsia"/>
                <w:noProof/>
                <w:lang w:eastAsia="en-ZA"/>
              </w:rPr>
              <w:tab/>
            </w:r>
            <w:r>
              <w:rPr>
                <w:rStyle w:val="Hyperlink"/>
                <w:noProof/>
              </w:rPr>
              <w:t>Proposed solution</w:t>
            </w:r>
            <w:r>
              <w:rPr>
                <w:noProof/>
                <w:webHidden/>
              </w:rPr>
              <w:tab/>
            </w:r>
            <w:r>
              <w:rPr>
                <w:noProof/>
                <w:webHidden/>
              </w:rPr>
              <w:fldChar w:fldCharType="begin"/>
            </w:r>
            <w:r>
              <w:rPr>
                <w:noProof/>
                <w:webHidden/>
              </w:rPr>
              <w:instrText xml:space="preserve"> PAGEREF _Toc240213125 \h </w:instrText>
            </w:r>
            <w:r>
              <w:rPr>
                <w:noProof/>
                <w:webHidden/>
              </w:rPr>
            </w:r>
            <w:r>
              <w:rPr>
                <w:noProof/>
                <w:webHidden/>
              </w:rPr>
              <w:fldChar w:fldCharType="separate"/>
            </w:r>
            <w:r>
              <w:rPr>
                <w:noProof/>
                <w:webHidden/>
              </w:rPr>
              <w:t>10</w:t>
            </w:r>
            <w:r>
              <w:rPr>
                <w:noProof/>
                <w:webHidden/>
              </w:rPr>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Pr>
                <w:rStyle w:val="Hyperlink"/>
                <w:noProof/>
              </w:rPr>
              <w:t>4.2.</w:t>
            </w:r>
            <w:r>
              <w:rPr>
                <w:rFonts w:eastAsiaTheme="minorEastAsia"/>
                <w:noProof/>
                <w:lang w:eastAsia="en-ZA"/>
              </w:rPr>
              <w:tab/>
            </w:r>
            <w:r>
              <w:rPr>
                <w:rStyle w:val="Hyperlink"/>
                <w:noProof/>
              </w:rPr>
              <w:t>Alternative solutions</w:t>
            </w:r>
            <w:r>
              <w:rPr>
                <w:noProof/>
                <w:webHidden/>
              </w:rPr>
              <w:tab/>
            </w:r>
            <w:r>
              <w:rPr>
                <w:noProof/>
                <w:webHidden/>
              </w:rPr>
              <w:fldChar w:fldCharType="begin"/>
            </w:r>
            <w:r>
              <w:rPr>
                <w:noProof/>
                <w:webHidden/>
              </w:rPr>
              <w:instrText xml:space="preserve"> PAGEREF _Toc240213126 \h </w:instrText>
            </w:r>
            <w:r>
              <w:rPr>
                <w:noProof/>
                <w:webHidden/>
              </w:rPr>
            </w:r>
            <w:r>
              <w:rPr>
                <w:noProof/>
                <w:webHidden/>
              </w:rPr>
              <w:fldChar w:fldCharType="separate"/>
            </w:r>
            <w:r>
              <w:rPr>
                <w:noProof/>
                <w:webHidden/>
              </w:rPr>
              <w:t>10</w:t>
            </w:r>
            <w:r>
              <w:rPr>
                <w:noProof/>
                <w:webHidden/>
              </w:rPr>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Pr>
                <w:rStyle w:val="Hyperlink"/>
                <w:noProof/>
              </w:rPr>
              <w:t>5.</w:t>
            </w:r>
            <w:r>
              <w:rPr>
                <w:rFonts w:eastAsiaTheme="minorEastAsia"/>
                <w:noProof/>
                <w:lang w:eastAsia="en-ZA"/>
              </w:rPr>
              <w:tab/>
            </w:r>
            <w:r>
              <w:rPr>
                <w:rStyle w:val="Hyperlink"/>
                <w:noProof/>
              </w:rPr>
              <w:t>Feasibility study</w:t>
            </w:r>
            <w:r>
              <w:rPr>
                <w:noProof/>
                <w:webHidden/>
              </w:rPr>
              <w:tab/>
            </w:r>
            <w:r>
              <w:rPr>
                <w:noProof/>
                <w:webHidden/>
              </w:rPr>
              <w:fldChar w:fldCharType="begin"/>
            </w:r>
            <w:r>
              <w:rPr>
                <w:noProof/>
                <w:webHidden/>
              </w:rPr>
              <w:instrText xml:space="preserve"> PAGEREF _Toc240213127 \h </w:instrText>
            </w:r>
            <w:r>
              <w:rPr>
                <w:noProof/>
                <w:webHidden/>
              </w:rPr>
            </w:r>
            <w:r>
              <w:rPr>
                <w:noProof/>
                <w:webHidden/>
              </w:rPr>
              <w:fldChar w:fldCharType="separate"/>
            </w:r>
            <w:r>
              <w:rPr>
                <w:noProof/>
                <w:webHidden/>
              </w:rPr>
              <w:t>10</w:t>
            </w:r>
            <w:r>
              <w:rPr>
                <w:noProof/>
                <w:webHidden/>
              </w:rPr>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Pr>
                <w:rStyle w:val="Hyperlink"/>
                <w:noProof/>
              </w:rPr>
              <w:t>6.</w:t>
            </w:r>
            <w:r>
              <w:rPr>
                <w:rFonts w:eastAsiaTheme="minorEastAsia"/>
                <w:noProof/>
                <w:lang w:eastAsia="en-ZA"/>
              </w:rPr>
              <w:tab/>
            </w:r>
            <w:r>
              <w:rPr>
                <w:rStyle w:val="Hyperlink"/>
                <w:noProof/>
              </w:rPr>
              <w:t>Analysis and design of solution</w:t>
            </w:r>
            <w:r>
              <w:rPr>
                <w:noProof/>
                <w:webHidden/>
              </w:rPr>
              <w:tab/>
            </w:r>
            <w:r>
              <w:rPr>
                <w:noProof/>
                <w:webHidden/>
              </w:rPr>
              <w:fldChar w:fldCharType="begin"/>
            </w:r>
            <w:r>
              <w:rPr>
                <w:noProof/>
                <w:webHidden/>
              </w:rPr>
              <w:instrText xml:space="preserve"> PAGEREF _Toc240213128 \h </w:instrText>
            </w:r>
            <w:r>
              <w:rPr>
                <w:noProof/>
                <w:webHidden/>
              </w:rPr>
            </w:r>
            <w:r>
              <w:rPr>
                <w:noProof/>
                <w:webHidden/>
              </w:rPr>
              <w:fldChar w:fldCharType="separate"/>
            </w:r>
            <w:r>
              <w:rPr>
                <w:noProof/>
                <w:webHidden/>
              </w:rPr>
              <w:t>11</w:t>
            </w:r>
            <w:r>
              <w:rPr>
                <w:noProof/>
                <w:webHidden/>
              </w:rPr>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Pr>
                <w:rStyle w:val="Hyperlink"/>
                <w:noProof/>
              </w:rPr>
              <w:t>6.1.</w:t>
            </w:r>
            <w:r>
              <w:rPr>
                <w:rFonts w:eastAsiaTheme="minorEastAsia"/>
                <w:noProof/>
                <w:lang w:eastAsia="en-ZA"/>
              </w:rPr>
              <w:tab/>
            </w:r>
            <w:r>
              <w:rPr>
                <w:rStyle w:val="Hyperlink"/>
                <w:noProof/>
              </w:rPr>
              <w:t>System design</w:t>
            </w:r>
            <w:r>
              <w:rPr>
                <w:noProof/>
                <w:webHidden/>
              </w:rPr>
              <w:tab/>
            </w:r>
            <w:r>
              <w:rPr>
                <w:noProof/>
                <w:webHidden/>
              </w:rPr>
              <w:fldChar w:fldCharType="begin"/>
            </w:r>
            <w:r>
              <w:rPr>
                <w:noProof/>
                <w:webHidden/>
              </w:rPr>
              <w:instrText xml:space="preserve"> PAGEREF _Toc240213129 \h </w:instrText>
            </w:r>
            <w:r>
              <w:rPr>
                <w:noProof/>
                <w:webHidden/>
              </w:rPr>
            </w:r>
            <w:r>
              <w:rPr>
                <w:noProof/>
                <w:webHidden/>
              </w:rPr>
              <w:fldChar w:fldCharType="separate"/>
            </w:r>
            <w:r>
              <w:rPr>
                <w:noProof/>
                <w:webHidden/>
              </w:rPr>
              <w:t>11</w:t>
            </w:r>
            <w:r>
              <w:rPr>
                <w:noProof/>
                <w:webHidden/>
              </w:rPr>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Pr>
                <w:rStyle w:val="Hyperlink"/>
                <w:noProof/>
              </w:rPr>
              <w:t>6.2.</w:t>
            </w:r>
            <w:r>
              <w:rPr>
                <w:rFonts w:eastAsiaTheme="minorEastAsia"/>
                <w:noProof/>
                <w:lang w:eastAsia="en-ZA"/>
              </w:rPr>
              <w:tab/>
            </w:r>
            <w:r>
              <w:rPr>
                <w:rStyle w:val="Hyperlink"/>
                <w:noProof/>
              </w:rPr>
              <w:t>Subsystem design</w:t>
            </w:r>
            <w:r>
              <w:rPr>
                <w:noProof/>
                <w:webHidden/>
              </w:rPr>
              <w:tab/>
            </w:r>
            <w:r>
              <w:rPr>
                <w:noProof/>
                <w:webHidden/>
              </w:rPr>
              <w:fldChar w:fldCharType="begin"/>
            </w:r>
            <w:r>
              <w:rPr>
                <w:noProof/>
                <w:webHidden/>
              </w:rPr>
              <w:instrText xml:space="preserve"> PAGEREF _Toc240213130 \h </w:instrText>
            </w:r>
            <w:r>
              <w:rPr>
                <w:noProof/>
                <w:webHidden/>
              </w:rPr>
            </w:r>
            <w:r>
              <w:rPr>
                <w:noProof/>
                <w:webHidden/>
              </w:rPr>
              <w:fldChar w:fldCharType="separate"/>
            </w:r>
            <w:r>
              <w:rPr>
                <w:noProof/>
                <w:webHidden/>
              </w:rPr>
              <w:t>11</w:t>
            </w:r>
            <w:r>
              <w:rPr>
                <w:noProof/>
                <w:webHidden/>
              </w:rPr>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Pr>
                <w:rStyle w:val="Hyperlink"/>
                <w:noProof/>
              </w:rPr>
              <w:t>6.2.1.</w:t>
            </w:r>
            <w:r>
              <w:rPr>
                <w:rFonts w:eastAsiaTheme="minorEastAsia"/>
                <w:noProof/>
                <w:lang w:eastAsia="en-ZA"/>
              </w:rPr>
              <w:tab/>
            </w:r>
            <w:r>
              <w:rPr>
                <w:rStyle w:val="Hyperlink"/>
                <w:noProof/>
              </w:rPr>
              <w:t>Subsystem 1: Signal Processing layer</w:t>
            </w:r>
            <w:r>
              <w:rPr>
                <w:noProof/>
                <w:webHidden/>
              </w:rPr>
              <w:tab/>
            </w:r>
            <w:r>
              <w:rPr>
                <w:noProof/>
                <w:webHidden/>
              </w:rPr>
              <w:fldChar w:fldCharType="begin"/>
            </w:r>
            <w:r>
              <w:rPr>
                <w:noProof/>
                <w:webHidden/>
              </w:rPr>
              <w:instrText xml:space="preserve"> PAGEREF _Toc240213131 \h </w:instrText>
            </w:r>
            <w:r>
              <w:rPr>
                <w:noProof/>
                <w:webHidden/>
              </w:rPr>
            </w:r>
            <w:r>
              <w:rPr>
                <w:noProof/>
                <w:webHidden/>
              </w:rPr>
              <w:fldChar w:fldCharType="separate"/>
            </w:r>
            <w:r>
              <w:rPr>
                <w:noProof/>
                <w:webHidden/>
              </w:rPr>
              <w:t>11</w:t>
            </w:r>
            <w:r>
              <w:rPr>
                <w:noProof/>
                <w:webHidden/>
              </w:rPr>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Pr>
                <w:rStyle w:val="Hyperlink"/>
                <w:noProof/>
              </w:rPr>
              <w:t>6.2.2.</w:t>
            </w:r>
            <w:r>
              <w:rPr>
                <w:rFonts w:eastAsiaTheme="minorEastAsia"/>
                <w:noProof/>
                <w:lang w:eastAsia="en-ZA"/>
              </w:rPr>
              <w:tab/>
            </w:r>
            <w:r>
              <w:rPr>
                <w:rStyle w:val="Hyperlink"/>
                <w:noProof/>
              </w:rPr>
              <w:t>Subsystem 2: Data Analysis layer</w:t>
            </w:r>
            <w:r>
              <w:rPr>
                <w:noProof/>
                <w:webHidden/>
              </w:rPr>
              <w:tab/>
            </w:r>
            <w:r>
              <w:rPr>
                <w:noProof/>
                <w:webHidden/>
              </w:rPr>
              <w:fldChar w:fldCharType="begin"/>
            </w:r>
            <w:r>
              <w:rPr>
                <w:noProof/>
                <w:webHidden/>
              </w:rPr>
              <w:instrText xml:space="preserve"> PAGEREF _Toc240213132 \h </w:instrText>
            </w:r>
            <w:r>
              <w:rPr>
                <w:noProof/>
                <w:webHidden/>
              </w:rPr>
            </w:r>
            <w:r>
              <w:rPr>
                <w:noProof/>
                <w:webHidden/>
              </w:rPr>
              <w:fldChar w:fldCharType="separate"/>
            </w:r>
            <w:r>
              <w:rPr>
                <w:noProof/>
                <w:webHidden/>
              </w:rPr>
              <w:t>11</w:t>
            </w:r>
            <w:r>
              <w:rPr>
                <w:noProof/>
                <w:webHidden/>
              </w:rPr>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Pr>
                <w:rStyle w:val="Hyperlink"/>
                <w:noProof/>
              </w:rPr>
              <w:t>6.2.3.</w:t>
            </w:r>
            <w:r>
              <w:rPr>
                <w:rFonts w:eastAsiaTheme="minorEastAsia"/>
                <w:noProof/>
                <w:lang w:eastAsia="en-ZA"/>
              </w:rPr>
              <w:tab/>
            </w:r>
            <w:r>
              <w:rPr>
                <w:rStyle w:val="Hyperlink"/>
                <w:noProof/>
              </w:rPr>
              <w:t>Subsystem 3: Alert system</w:t>
            </w:r>
            <w:r>
              <w:rPr>
                <w:noProof/>
                <w:webHidden/>
              </w:rPr>
              <w:tab/>
            </w:r>
            <w:r>
              <w:rPr>
                <w:noProof/>
                <w:webHidden/>
              </w:rPr>
              <w:fldChar w:fldCharType="begin"/>
            </w:r>
            <w:r>
              <w:rPr>
                <w:noProof/>
                <w:webHidden/>
              </w:rPr>
              <w:instrText xml:space="preserve"> PAGEREF _Toc240213133 \h </w:instrText>
            </w:r>
            <w:r>
              <w:rPr>
                <w:noProof/>
                <w:webHidden/>
              </w:rPr>
            </w:r>
            <w:r>
              <w:rPr>
                <w:noProof/>
                <w:webHidden/>
              </w:rPr>
              <w:fldChar w:fldCharType="separate"/>
            </w:r>
            <w:r>
              <w:rPr>
                <w:noProof/>
                <w:webHidden/>
              </w:rPr>
              <w:t>12</w:t>
            </w:r>
            <w:r>
              <w:rPr>
                <w:noProof/>
                <w:webHidden/>
              </w:rPr>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Pr>
                <w:rStyle w:val="Hyperlink"/>
                <w:noProof/>
                <w:highlight w:val="yellow"/>
              </w:rPr>
              <w:t>6.3.</w:t>
            </w:r>
            <w:r>
              <w:rPr>
                <w:rFonts w:eastAsiaTheme="minorEastAsia"/>
                <w:noProof/>
                <w:lang w:eastAsia="en-ZA"/>
              </w:rPr>
              <w:tab/>
            </w:r>
            <w:r>
              <w:rPr>
                <w:rStyle w:val="Hyperlink"/>
                <w:noProof/>
                <w:highlight w:val="yellow"/>
              </w:rPr>
              <w:t>Target/Performance metrics</w:t>
            </w:r>
            <w:r>
              <w:rPr>
                <w:noProof/>
                <w:webHidden/>
              </w:rPr>
              <w:tab/>
            </w:r>
            <w:r>
              <w:rPr>
                <w:noProof/>
                <w:webHidden/>
              </w:rPr>
              <w:fldChar w:fldCharType="begin"/>
            </w:r>
            <w:r>
              <w:rPr>
                <w:noProof/>
                <w:webHidden/>
              </w:rPr>
              <w:instrText xml:space="preserve"> PAGEREF _Toc240213134 \h </w:instrText>
            </w:r>
            <w:r>
              <w:rPr>
                <w:noProof/>
                <w:webHidden/>
              </w:rPr>
            </w:r>
            <w:r>
              <w:rPr>
                <w:noProof/>
                <w:webHidden/>
              </w:rPr>
              <w:fldChar w:fldCharType="separate"/>
            </w:r>
            <w:r>
              <w:rPr>
                <w:noProof/>
                <w:webHidden/>
              </w:rPr>
              <w:t>12</w:t>
            </w:r>
            <w:r>
              <w:rPr>
                <w:noProof/>
                <w:webHidden/>
              </w:rPr>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Pr>
                <w:rStyle w:val="Hyperlink"/>
                <w:noProof/>
                <w:highlight w:val="yellow"/>
              </w:rPr>
              <w:t>6.4.</w:t>
            </w:r>
            <w:r>
              <w:rPr>
                <w:rFonts w:eastAsiaTheme="minorEastAsia"/>
                <w:noProof/>
                <w:lang w:eastAsia="en-ZA"/>
              </w:rPr>
              <w:tab/>
            </w:r>
            <w:r>
              <w:rPr>
                <w:rStyle w:val="Hyperlink"/>
                <w:noProof/>
                <w:highlight w:val="yellow"/>
              </w:rPr>
              <w:t>Preliminary Testing</w:t>
            </w:r>
            <w:r>
              <w:rPr>
                <w:noProof/>
                <w:webHidden/>
              </w:rPr>
              <w:tab/>
            </w:r>
            <w:r>
              <w:rPr>
                <w:noProof/>
                <w:webHidden/>
              </w:rPr>
              <w:fldChar w:fldCharType="begin"/>
            </w:r>
            <w:r>
              <w:rPr>
                <w:noProof/>
                <w:webHidden/>
              </w:rPr>
              <w:instrText xml:space="preserve"> PAGEREF _Toc240213135 \h </w:instrText>
            </w:r>
            <w:r>
              <w:rPr>
                <w:noProof/>
                <w:webHidden/>
              </w:rPr>
            </w:r>
            <w:r>
              <w:rPr>
                <w:noProof/>
                <w:webHidden/>
              </w:rPr>
              <w:fldChar w:fldCharType="separate"/>
            </w:r>
            <w:r>
              <w:rPr>
                <w:noProof/>
                <w:webHidden/>
              </w:rPr>
              <w:t>12</w:t>
            </w:r>
            <w:r>
              <w:rPr>
                <w:noProof/>
                <w:webHidden/>
              </w:rPr>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Pr>
                <w:rStyle w:val="Hyperlink"/>
                <w:noProof/>
                <w:highlight w:val="yellow"/>
              </w:rPr>
              <w:t>6.4.1.</w:t>
            </w:r>
            <w:r>
              <w:rPr>
                <w:rFonts w:eastAsiaTheme="minorEastAsia"/>
                <w:noProof/>
                <w:lang w:eastAsia="en-ZA"/>
              </w:rPr>
              <w:tab/>
            </w:r>
            <w:r>
              <w:rPr>
                <w:rStyle w:val="Hyperlink"/>
                <w:noProof/>
                <w:highlight w:val="yellow"/>
              </w:rPr>
              <w:t>Preliminary testing methods</w:t>
            </w:r>
            <w:r>
              <w:rPr>
                <w:noProof/>
                <w:webHidden/>
              </w:rPr>
              <w:tab/>
            </w:r>
            <w:r>
              <w:rPr>
                <w:noProof/>
                <w:webHidden/>
              </w:rPr>
              <w:fldChar w:fldCharType="begin"/>
            </w:r>
            <w:r>
              <w:rPr>
                <w:noProof/>
                <w:webHidden/>
              </w:rPr>
              <w:instrText xml:space="preserve"> PAGEREF _Toc240213136 \h </w:instrText>
            </w:r>
            <w:r>
              <w:rPr>
                <w:noProof/>
                <w:webHidden/>
              </w:rPr>
            </w:r>
            <w:r>
              <w:rPr>
                <w:noProof/>
                <w:webHidden/>
              </w:rPr>
              <w:fldChar w:fldCharType="separate"/>
            </w:r>
            <w:r>
              <w:rPr>
                <w:noProof/>
                <w:webHidden/>
              </w:rPr>
              <w:t>12</w:t>
            </w:r>
            <w:r>
              <w:rPr>
                <w:noProof/>
                <w:webHidden/>
              </w:rPr>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Pr>
                <w:rStyle w:val="Hyperlink"/>
                <w:noProof/>
                <w:highlight w:val="yellow"/>
              </w:rPr>
              <w:t>6.4.2.</w:t>
            </w:r>
            <w:r>
              <w:rPr>
                <w:rFonts w:eastAsiaTheme="minorEastAsia"/>
                <w:noProof/>
                <w:lang w:eastAsia="en-ZA"/>
              </w:rPr>
              <w:tab/>
            </w:r>
            <w:r>
              <w:rPr>
                <w:rStyle w:val="Hyperlink"/>
                <w:noProof/>
                <w:highlight w:val="yellow"/>
              </w:rPr>
              <w:t>Preliminary testing results</w:t>
            </w:r>
            <w:r>
              <w:rPr>
                <w:noProof/>
                <w:webHidden/>
              </w:rPr>
              <w:tab/>
            </w:r>
            <w:r>
              <w:rPr>
                <w:noProof/>
                <w:webHidden/>
              </w:rPr>
              <w:fldChar w:fldCharType="begin"/>
            </w:r>
            <w:r>
              <w:rPr>
                <w:noProof/>
                <w:webHidden/>
              </w:rPr>
              <w:instrText xml:space="preserve"> PAGEREF _Toc240213137 \h </w:instrText>
            </w:r>
            <w:r>
              <w:rPr>
                <w:noProof/>
                <w:webHidden/>
              </w:rPr>
            </w:r>
            <w:r>
              <w:rPr>
                <w:noProof/>
                <w:webHidden/>
              </w:rPr>
              <w:fldChar w:fldCharType="separate"/>
            </w:r>
            <w:r>
              <w:rPr>
                <w:noProof/>
                <w:webHidden/>
              </w:rPr>
              <w:t>12</w:t>
            </w:r>
            <w:r>
              <w:rPr>
                <w:noProof/>
                <w:webHidden/>
              </w:rPr>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Pr>
                <w:rStyle w:val="Hyperlink"/>
                <w:noProof/>
              </w:rPr>
              <w:t>7.</w:t>
            </w:r>
            <w:r>
              <w:rPr>
                <w:rFonts w:eastAsiaTheme="minorEastAsia"/>
                <w:noProof/>
                <w:lang w:eastAsia="en-ZA"/>
              </w:rPr>
              <w:tab/>
            </w:r>
            <w:r>
              <w:rPr>
                <w:rStyle w:val="Hyperlink"/>
                <w:noProof/>
              </w:rPr>
              <w:t>Overview of progress</w:t>
            </w:r>
            <w:r>
              <w:rPr>
                <w:noProof/>
                <w:webHidden/>
              </w:rPr>
              <w:tab/>
            </w:r>
            <w:r>
              <w:rPr>
                <w:noProof/>
                <w:webHidden/>
              </w:rPr>
              <w:fldChar w:fldCharType="begin"/>
            </w:r>
            <w:r>
              <w:rPr>
                <w:noProof/>
                <w:webHidden/>
              </w:rPr>
              <w:instrText xml:space="preserve"> PAGEREF _Toc240213138 \h </w:instrText>
            </w:r>
            <w:r>
              <w:rPr>
                <w:noProof/>
                <w:webHidden/>
              </w:rPr>
            </w:r>
            <w:r>
              <w:rPr>
                <w:noProof/>
                <w:webHidden/>
              </w:rPr>
              <w:fldChar w:fldCharType="separate"/>
            </w:r>
            <w:r>
              <w:rPr>
                <w:noProof/>
                <w:webHidden/>
              </w:rPr>
              <w:t>12</w:t>
            </w:r>
            <w:r>
              <w:rPr>
                <w:noProof/>
                <w:webHidden/>
              </w:rPr>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Pr>
                <w:rStyle w:val="Hyperlink"/>
                <w:noProof/>
                <w:highlight w:val="yellow"/>
              </w:rPr>
              <w:t>8.</w:t>
            </w:r>
            <w:r>
              <w:rPr>
                <w:rFonts w:eastAsiaTheme="minorEastAsia"/>
                <w:noProof/>
                <w:lang w:eastAsia="en-ZA"/>
              </w:rPr>
              <w:tab/>
            </w:r>
            <w:r>
              <w:rPr>
                <w:rStyle w:val="Hyperlink"/>
                <w:noProof/>
                <w:highlight w:val="yellow"/>
              </w:rPr>
              <w:t>Conclusion</w:t>
            </w:r>
            <w:r>
              <w:rPr>
                <w:noProof/>
                <w:webHidden/>
              </w:rPr>
              <w:tab/>
            </w:r>
            <w:r>
              <w:rPr>
                <w:noProof/>
                <w:webHidden/>
              </w:rPr>
              <w:fldChar w:fldCharType="begin"/>
            </w:r>
            <w:r>
              <w:rPr>
                <w:noProof/>
                <w:webHidden/>
              </w:rPr>
              <w:instrText xml:space="preserve"> PAGEREF _Toc240213139 \h </w:instrText>
            </w:r>
            <w:r>
              <w:rPr>
                <w:noProof/>
                <w:webHidden/>
              </w:rPr>
            </w:r>
            <w:r>
              <w:rPr>
                <w:noProof/>
                <w:webHidden/>
              </w:rPr>
              <w:fldChar w:fldCharType="separate"/>
            </w:r>
            <w:r>
              <w:rPr>
                <w:noProof/>
                <w:webHidden/>
              </w:rPr>
              <w:t>13</w:t>
            </w:r>
            <w:r>
              <w:rPr>
                <w:noProof/>
                <w:webHidden/>
              </w:rPr>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Pr>
                <w:rStyle w:val="Hyperlink"/>
                <w:noProof/>
              </w:rPr>
              <w:t>9.</w:t>
            </w:r>
            <w:r>
              <w:rPr>
                <w:rFonts w:eastAsiaTheme="minorEastAsia"/>
                <w:noProof/>
                <w:lang w:eastAsia="en-ZA"/>
              </w:rPr>
              <w:tab/>
            </w:r>
            <w:r>
              <w:rPr>
                <w:rStyle w:val="Hyperlink"/>
                <w:noProof/>
              </w:rPr>
              <w:t>References</w:t>
            </w:r>
            <w:r>
              <w:rPr>
                <w:noProof/>
                <w:webHidden/>
              </w:rPr>
              <w:tab/>
            </w:r>
            <w:r>
              <w:rPr>
                <w:noProof/>
                <w:webHidden/>
              </w:rPr>
              <w:fldChar w:fldCharType="begin"/>
            </w:r>
            <w:r>
              <w:rPr>
                <w:noProof/>
                <w:webHidden/>
              </w:rPr>
              <w:instrText xml:space="preserve"> PAGEREF _Toc240213140 \h </w:instrText>
            </w:r>
            <w:r>
              <w:rPr>
                <w:noProof/>
                <w:webHidden/>
              </w:rPr>
            </w:r>
            <w:r>
              <w:rPr>
                <w:noProof/>
                <w:webHidden/>
              </w:rPr>
              <w:fldChar w:fldCharType="separate"/>
            </w:r>
            <w:r>
              <w:rPr>
                <w:noProof/>
                <w:webHidden/>
              </w:rPr>
              <w:t>13</w:t>
            </w:r>
            <w:r>
              <w:rPr>
                <w:noProof/>
                <w:webHidden/>
              </w:rPr>
              <w:fldChar w:fldCharType="end"/>
            </w:r>
          </w:hyperlink>
        </w:p>
        <w:p w14:paraId="0789813E" w14:textId="277EECC1"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4" w:name="_Toc239699078"/>
      <w:bookmarkStart w:id="5" w:name="_Toc240213117"/>
      <w:r>
        <w:t>Introduction</w:t>
      </w:r>
      <w:bookmarkEnd w:id="4"/>
      <w:bookmarkEnd w:id="5"/>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3E24A217" w14:textId="7A725EC2" w:rsidR="00223441" w:rsidRDefault="00223441" w:rsidP="00BD72B8">
      <w:pPr>
        <w:pStyle w:val="NormalWeb"/>
        <w:rPr>
          <w:color w:val="000000"/>
          <w:sz w:val="27"/>
          <w:szCs w:val="27"/>
        </w:rPr>
      </w:pPr>
      <w:r>
        <w:rPr>
          <w:color w:val="000000"/>
          <w:sz w:val="27"/>
          <w:szCs w:val="27"/>
        </w:rPr>
        <w:lastRenderedPageBreak/>
        <w:t>Cardiac events rarely happen without warning signs, but those signs are frequently missed until it is too late. Sudden and severe cardiac events remain a leading cause of preventable harm, and many go unnoticed until a person collapses or becomes unresponsive, by which point the window for effective intervention has often already closed. A system that continuously watches a person’s heart activity, recognises early signs of physiological danger, and can act on that information without needing the wearer to notice or respond themselves, could meaningfully shorten the gap between the onset of a dangerous state and the arrival of help.</w:t>
      </w:r>
    </w:p>
    <w:p w14:paraId="6C646781" w14:textId="4491259C" w:rsidR="00223441" w:rsidRDefault="00223441" w:rsidP="00BD72B8">
      <w:pPr>
        <w:pStyle w:val="NormalWeb"/>
        <w:rPr>
          <w:color w:val="000000"/>
          <w:sz w:val="27"/>
          <w:szCs w:val="27"/>
        </w:rPr>
      </w:pPr>
      <w:r>
        <w:rPr>
          <w:color w:val="000000"/>
          <w:sz w:val="27"/>
          <w:szCs w:val="27"/>
        </w:rPr>
        <w:t>This project is intended to benefit several groups. The primary stakeholders are individuals at elevated risk of cardiac events or high stress exposure, who want continuous, unobtrusive monitoring without the premium prices charged by existing high-end wearables. Caregivers and family members of at-risk individuals form a second stakeholder group, since the automatic remote-alerting function is designed to notify them directly during an emergency rather than relying on the wearer to raise the alarm themselves. Healthcare practitioners and emergency responders benefit indirectly, since earlier notification of a deteriorating physiological state can shorten the time to first response. Finally, budget-conscious consumers more broadly, particularly in markets such as South Africa where premium wearables and subscription-based health services are least affordable, are a key stakeholder group that this project’s cost-focused, inclusive design is aimed at.</w:t>
      </w:r>
    </w:p>
    <w:p w14:paraId="6C3A6FA6" w14:textId="3CFBC0CC" w:rsidR="00BD72B8" w:rsidRDefault="00BD72B8" w:rsidP="00BD72B8">
      <w:pPr>
        <w:pStyle w:val="NormalWeb"/>
        <w:rPr>
          <w:color w:val="000000"/>
          <w:sz w:val="27"/>
          <w:szCs w:val="27"/>
        </w:rPr>
      </w:pPr>
      <w:r>
        <w:rPr>
          <w:color w:val="000000"/>
          <w:sz w:val="27"/>
          <w:szCs w:val="27"/>
        </w:rPr>
        <w:t xml:space="preserve">This could be mitigated/lessened if the person had a way of automatically notifying themselves/others if they are in danger (such as when their heart rate (HR)/respiratory rate (RR) is too high/low) so that immediate action/measures can be taken to assist the person. </w:t>
      </w:r>
    </w:p>
    <w:p w14:paraId="1C8EA72F" w14:textId="6F7AC880" w:rsidR="00BD72B8" w:rsidRDefault="00612BA7" w:rsidP="00612BA7">
      <w:pPr>
        <w:pStyle w:val="NormalWeb"/>
        <w:rPr>
          <w:color w:val="000000"/>
          <w:sz w:val="27"/>
          <w:szCs w:val="27"/>
        </w:rPr>
      </w:pPr>
      <w:r>
        <w:rPr>
          <w:color w:val="000000"/>
          <w:sz w:val="27"/>
          <w:szCs w:val="27"/>
          <w:highlight w:val="yellow"/>
        </w:rPr>
        <w:t>Currently, very few devices on the market have all of these capabilities in a singular system, and the ones that do fall into a cost range not suitable for the average household.</w:t>
      </w:r>
    </w:p>
    <w:p w14:paraId="2A8127B2" w14:textId="0F1A1DBB" w:rsidR="00607FF0" w:rsidRDefault="00607FF0" w:rsidP="00612BA7">
      <w:pPr>
        <w:pStyle w:val="NormalWeb"/>
        <w:rPr>
          <w:color w:val="000000"/>
          <w:sz w:val="27"/>
          <w:szCs w:val="27"/>
        </w:rPr>
      </w:pPr>
      <w:r>
        <w:rPr>
          <w:color w:val="000000"/>
          <w:sz w:val="27"/>
          <w:szCs w:val="27"/>
        </w:rPr>
        <w:t>//conceptual block here</w:t>
      </w:r>
    </w:p>
    <w:p w14:paraId="4AAD3EA8" w14:textId="77777777" w:rsidR="000817B0" w:rsidRDefault="000817B0" w:rsidP="000817B0">
      <w:pPr>
        <w:pStyle w:val="Heading1"/>
        <w:numPr>
          <w:ilvl w:val="0"/>
          <w:numId w:val="2"/>
        </w:numPr>
      </w:pPr>
      <w:bookmarkStart w:id="6" w:name="_Toc240213118"/>
      <w:r>
        <w:t>The Problem</w:t>
      </w:r>
      <w:bookmarkEnd w:id="6"/>
    </w:p>
    <w:p w14:paraId="17C368E4" w14:textId="08520E13" w:rsidR="007D6E92" w:rsidRPr="007D6E92" w:rsidRDefault="007D6E92" w:rsidP="007D6E92">
      <w:r>
        <w:t xml:space="preserve">This project is scoped to the design and implementation of a wearable heart-health and stress-monitoring system, encompassing the sensor hardware needed to acquire a PPG signal, the signal processing required to extract heart rate, respiratory rate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w:t>
      </w:r>
      <w:r>
        <w:lastRenderedPageBreak/>
        <w:t>its role is limited to detection, classification and notification of general wellness and stress states.</w:t>
      </w:r>
    </w:p>
    <w:p w14:paraId="7617DA6A" w14:textId="3BD3DC40" w:rsidR="000817B0" w:rsidRPr="000817B0" w:rsidRDefault="000817B0" w:rsidP="00B26395">
      <w:pPr>
        <w:pStyle w:val="Heading2"/>
        <w:numPr>
          <w:ilvl w:val="1"/>
          <w:numId w:val="2"/>
        </w:numPr>
      </w:pPr>
      <w:bookmarkStart w:id="7" w:name="_Toc240213119"/>
      <w:r>
        <w:t>Problem identification</w:t>
      </w:r>
      <w:bookmarkEnd w:id="7"/>
    </w:p>
    <w:p w14:paraId="7F1D7A68" w14:textId="1EDA64F5" w:rsidR="006F17F5" w:rsidRDefault="00BD72B8" w:rsidP="00BD72B8">
      <w:r>
        <w:t xml:space="preserve">There exists many devices that can measure heart health and detect stress levels in a person, such as the Google Fitbit Versa 4 (~R3000) </w:t>
      </w:r>
      <w:r>
        <w:fldChar w:fldCharType="begin"/>
      </w:r>
      <w:r>
        <w:instrText xml:space="preserve"> ADDIN ZOTERO_ITEM CSL_CITATION {"citationID":"ISP4Ucbo","properties":{"unsorted":false,"formattedCitation":"[1]","plainCitation":"[1]","noteIndex":0},"citationItems":[{"id":251,"uris":["http://zotero.org/users/19683069/items/3ID3BEAL"],"itemData":{"id":251,"type":"webpage","title":"Google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fldChar w:fldCharType="separate"/>
      </w:r>
      <w:r>
        <w:rPr>
          <w:rFonts w:ascii="Aptos" w:hAnsi="Aptos"/>
        </w:rPr>
        <w:t>[1]</w:t>
      </w:r>
      <w:r>
        <w:fldChar w:fldCharType="end"/>
      </w:r>
      <w:r>
        <w:t xml:space="preserve">, Garmin Vivosmart 5 (~R2500) </w:t>
      </w:r>
      <w:r>
        <w:fldChar w:fldCharType="begin"/>
      </w:r>
      <w:r>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fldChar w:fldCharType="separate"/>
      </w:r>
      <w:r>
        <w:rPr>
          <w:rFonts w:ascii="Aptos" w:hAnsi="Aptos"/>
        </w:rPr>
        <w:t>[2]</w:t>
      </w:r>
      <w:r>
        <w:fldChar w:fldCharType="end"/>
      </w:r>
      <w:r>
        <w:t xml:space="preserve">, Wellue O2Ring (~R3000) </w:t>
      </w:r>
      <w:r>
        <w:fldChar w:fldCharType="begin"/>
      </w:r>
      <w:r>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fldChar w:fldCharType="separate"/>
      </w:r>
      <w:r>
        <w:rPr>
          <w:rFonts w:ascii="Aptos" w:hAnsi="Aptos"/>
        </w:rPr>
        <w:t>[3]</w:t>
      </w:r>
      <w:r>
        <w:fldChar w:fldCharType="end"/>
      </w:r>
      <w:r>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cheaper options exist, such as the Polar H10 (~R1800) </w:t>
      </w:r>
      <w:r>
        <w:fldChar w:fldCharType="begin"/>
      </w:r>
      <w:r>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fldChar w:fldCharType="separate"/>
      </w:r>
      <w:r>
        <w:rPr>
          <w:rFonts w:ascii="Aptos" w:hAnsi="Aptos"/>
        </w:rPr>
        <w:t>[4]</w:t>
      </w:r>
      <w:r>
        <w:fldChar w:fldCharType="end"/>
      </w:r>
      <w:r>
        <w:t xml:space="preserve"> and Polar Verity Sense (~R1600)</w:t>
      </w:r>
      <w:r>
        <w:fldChar w:fldCharType="begin"/>
      </w:r>
      <w:r>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fldChar w:fldCharType="separate"/>
      </w:r>
      <w:r>
        <w:rPr>
          <w:rFonts w:ascii="Aptos" w:hAnsi="Aptos"/>
        </w:rPr>
        <w:t>[5]</w:t>
      </w:r>
      <w:r>
        <w:fldChar w:fldCharType="end"/>
      </w:r>
      <w:r>
        <w:t xml:space="preserve">, but this range of alternatives provide only a select amount of features, such as dedicated heart rate monitoring sessions that need to be manually activated. Some of the solutions that exist are bulky (the Wellue O2Ring) and can inconvenience/discomfort the user during long-term wear. Furthermore, none of the devices identified had the ability to automatically alert others when periods of high stress were detected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Pr>
          <w:b/>
          <w:bCs/>
        </w:rPr>
        <w:t>low-cos</w:t>
      </w:r>
      <w:r>
        <w:t xml:space="preserve">t device that performs all the functions of higher-end alternatives (continuous heart rate monitoring in a non-invasive manner </w:t>
      </w:r>
      <w:r>
        <w:fldChar w:fldCharType="begin"/>
      </w:r>
      <w:r>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Pr>
          <w:rFonts w:ascii="Aptos" w:hAnsi="Aptos"/>
        </w:rPr>
        <w:t>[6]</w:t>
      </w:r>
      <w:r>
        <w:fldChar w:fldCharType="end"/>
      </w:r>
      <w:r>
        <w:t>, stress detection and mobile interface) as well as possessing the ability to automatically alert the user and others when high stress states are detected.</w:t>
      </w:r>
    </w:p>
    <w:p w14:paraId="6E42DE7A" w14:textId="72F0ACBE" w:rsidR="007248A5" w:rsidRDefault="00977840" w:rsidP="007248A5">
      <w:r>
        <w:t xml:space="preserve">Detecting heart and respiratory rates via non-invasive means was a challenge solved with the introduction of the electrocardiogram (ECG) </w:t>
      </w:r>
      <w:r>
        <w:fldChar w:fldCharType="begin"/>
      </w:r>
      <w:r>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Pr>
          <w:rFonts w:ascii="Aptos" w:hAnsi="Aptos"/>
        </w:rPr>
        <w:t>[7]</w:t>
      </w:r>
      <w:r>
        <w:fldChar w:fldCharType="end"/>
      </w:r>
      <w:r>
        <w:t xml:space="preserve"> and photoplethysmography (PPG)</w:t>
      </w:r>
      <w:r>
        <w:fldChar w:fldCharType="begin"/>
      </w:r>
      <w:r>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However, real world factors affect these readings, such as motion artifacts </w:t>
      </w:r>
      <w:r>
        <w:fldChar w:fldCharType="begin"/>
      </w:r>
      <w:r>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that can hamper accuracy of readings obtained. The accuracy can be improved upon by utilizing various types of filters</w:t>
      </w:r>
      <w:r>
        <w:fldChar w:fldCharType="begin"/>
      </w:r>
      <w:r>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fldChar w:fldCharType="separate"/>
      </w:r>
      <w:r>
        <w:rPr>
          <w:rFonts w:ascii="Aptos" w:hAnsi="Aptos"/>
        </w:rPr>
        <w:t>[8], [9]</w:t>
      </w:r>
      <w:r>
        <w:fldChar w:fldCharType="end"/>
      </w:r>
      <w:r>
        <w:t xml:space="preserve"> and signal processing/preprocessing </w:t>
      </w:r>
      <w:r>
        <w:fldChar w:fldCharType="begin"/>
      </w:r>
      <w:r>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Detecting stress in a person can be achieved via a plethora of approaches. Some of the non-invasive approaches include image-based detection via digital cameras</w:t>
      </w:r>
      <w:r>
        <w:fldChar w:fldCharType="begin"/>
      </w:r>
      <w:r>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Pr>
          <w:rFonts w:ascii="Aptos" w:hAnsi="Aptos"/>
        </w:rPr>
        <w:t>[10]</w:t>
      </w:r>
      <w:r>
        <w:fldChar w:fldCharType="end"/>
      </w:r>
      <w:r>
        <w:t xml:space="preserve"> and via wearable health devices </w:t>
      </w:r>
      <w:r>
        <w:fldChar w:fldCharType="begin"/>
      </w:r>
      <w:r>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Pr>
          <w:rFonts w:ascii="Aptos" w:hAnsi="Aptos"/>
        </w:rPr>
        <w:t>[11]</w:t>
      </w:r>
      <w:r>
        <w:fldChar w:fldCharType="end"/>
      </w:r>
      <w:r>
        <w:t>. 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to heart health metrics can be achieved by analysing heart rate variability (HRV) </w:t>
      </w:r>
      <w:r>
        <w:fldChar w:fldCharType="begin"/>
      </w:r>
      <w:r>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Pr>
          <w:rFonts w:ascii="Aptos" w:hAnsi="Aptos"/>
        </w:rPr>
        <w:t>[12]</w:t>
      </w:r>
      <w:r>
        <w:fldChar w:fldCharType="end"/>
      </w:r>
      <w:r>
        <w:t xml:space="preserve"> or Pulse rate variability (PRV) </w:t>
      </w:r>
      <w:r>
        <w:fldChar w:fldCharType="begin"/>
      </w:r>
      <w:r>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fldChar w:fldCharType="separate"/>
      </w:r>
      <w:r>
        <w:rPr>
          <w:rFonts w:ascii="Aptos" w:hAnsi="Aptos"/>
        </w:rPr>
        <w:t>[13]</w:t>
      </w:r>
      <w:r>
        <w:fldChar w:fldCharType="end"/>
      </w:r>
      <w:r>
        <w:t xml:space="preserve"> metrics which are derived from ECG and PPG waveforms respectively. These metrics can be derived from the </w:t>
      </w:r>
      <w:r>
        <w:lastRenderedPageBreak/>
        <w:t>respective waveforms and analysed via various methods, which can be grouped into 2 categories – machine learning and algorithmic approaches</w:t>
      </w:r>
      <w:r>
        <w:fldChar w:fldCharType="begin"/>
      </w:r>
      <w:r>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Pr>
          <w:rFonts w:ascii="Aptos" w:hAnsi="Aptos"/>
        </w:rPr>
        <w:t>[14], [15], [16], [17], [18], [19], [20]</w:t>
      </w:r>
      <w:r>
        <w:fldChar w:fldCharType="end"/>
      </w:r>
      <w:r>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Default="00500C5C" w:rsidP="00500C5C">
      <w:pPr>
        <w:pStyle w:val="Heading2"/>
        <w:numPr>
          <w:ilvl w:val="1"/>
          <w:numId w:val="2"/>
        </w:numPr>
      </w:pPr>
      <w:bookmarkStart w:id="8" w:name="_Toc239699080"/>
      <w:bookmarkStart w:id="9" w:name="_Toc240213120"/>
      <w:r>
        <w:t xml:space="preserve">Requirements </w:t>
      </w:r>
      <w:bookmarkStart w:id="10" w:name="_Toc239699081"/>
      <w:bookmarkEnd w:id="8"/>
      <w:r>
        <w:t xml:space="preserve">and </w:t>
      </w:r>
      <w:commentRangeStart w:id="11"/>
      <w:r>
        <w:t>specifications</w:t>
      </w:r>
      <w:bookmarkEnd w:id="9"/>
      <w:commentRangeEnd w:id="11"/>
      <w:r>
        <w:rPr>
          <w:rStyle w:val="CommentReference"/>
          <w:sz w:val="32"/>
          <w:szCs w:val="32"/>
        </w:rPr>
        <w:commentReference w:id="11"/>
      </w:r>
    </w:p>
    <w:p w14:paraId="4BFA547A" w14:textId="2D73F185" w:rsidR="00500C5C" w:rsidRDefault="00500C5C" w:rsidP="00B732BD">
      <w:r>
        <w:t xml:space="preserve">Below is a table of the requirements derived from the problem statement, complex problem identification and literature reviewed further down in the report. The project specifications are derived from the requirements. </w:t>
      </w: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Requirements</w:t>
            </w:r>
          </w:p>
        </w:tc>
        <w:tc>
          <w:tcPr>
            <w:tcW w:w="3330" w:type="dxa"/>
          </w:tcPr>
          <w:p w14:paraId="2F764E57" w14:textId="54B5283A" w:rsidR="00EB3EB1" w:rsidRPr="00475213" w:rsidRDefault="00EB3EB1" w:rsidP="00475213">
            <w:pPr>
              <w:rPr>
                <w:b/>
                <w:bCs/>
              </w:rPr>
            </w:pPr>
            <w:r>
              <w:rPr>
                <w:b/>
                <w:bCs/>
              </w:rPr>
              <w:t>Specifications</w:t>
            </w:r>
          </w:p>
        </w:tc>
      </w:tr>
      <w:tr w:rsidR="00366C46" w14:paraId="1C33F40A" w14:textId="77777777" w:rsidTr="00EB3EB1">
        <w:trPr>
          <w:trHeight w:val="599"/>
        </w:trPr>
        <w:tc>
          <w:tcPr>
            <w:tcW w:w="2465" w:type="dxa"/>
            <w:vMerge w:val="restart"/>
          </w:tcPr>
          <w:p w14:paraId="046DDAA7" w14:textId="395574C5" w:rsidR="00366C46" w:rsidRDefault="00366C46"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366C46" w:rsidRDefault="00366C46" w:rsidP="00734DCC">
            <w:r>
              <w:rPr>
                <w:rFonts w:ascii="Times New Roman" w:hAnsi="Times New Roman" w:cs="Times New Roman"/>
              </w:rPr>
              <w:t>Continuous monitoring of vital signs.</w:t>
            </w:r>
          </w:p>
        </w:tc>
        <w:tc>
          <w:tcPr>
            <w:tcW w:w="3330" w:type="dxa"/>
          </w:tcPr>
          <w:p w14:paraId="6E86133B" w14:textId="1D89F9CA" w:rsidR="00366C46" w:rsidRDefault="00366C46" w:rsidP="00734DCC">
            <w:r>
              <w:t>Successful bluetooth pairing to hardware sensor</w:t>
            </w:r>
            <w:r w:rsidR="001A1FF3">
              <w:t>.</w:t>
            </w:r>
          </w:p>
        </w:tc>
      </w:tr>
      <w:tr w:rsidR="00366C46" w14:paraId="5EEBE1C4" w14:textId="77777777" w:rsidTr="00EB3EB1">
        <w:trPr>
          <w:trHeight w:val="598"/>
        </w:trPr>
        <w:tc>
          <w:tcPr>
            <w:tcW w:w="2465" w:type="dxa"/>
            <w:vMerge/>
          </w:tcPr>
          <w:p w14:paraId="329035E8" w14:textId="77777777" w:rsidR="00366C46" w:rsidRDefault="00366C46" w:rsidP="00734DCC">
            <w:pPr>
              <w:rPr>
                <w:rFonts w:ascii="Times New Roman" w:hAnsi="Times New Roman" w:cs="Times New Roman"/>
              </w:rPr>
            </w:pPr>
          </w:p>
        </w:tc>
        <w:tc>
          <w:tcPr>
            <w:tcW w:w="3317" w:type="dxa"/>
            <w:vMerge/>
          </w:tcPr>
          <w:p w14:paraId="6170C86A" w14:textId="77777777" w:rsidR="00366C46" w:rsidRDefault="00366C46" w:rsidP="00734DCC">
            <w:pPr>
              <w:rPr>
                <w:rFonts w:ascii="Times New Roman" w:hAnsi="Times New Roman" w:cs="Times New Roman"/>
              </w:rPr>
            </w:pPr>
          </w:p>
        </w:tc>
        <w:tc>
          <w:tcPr>
            <w:tcW w:w="3330" w:type="dxa"/>
          </w:tcPr>
          <w:p w14:paraId="3EC5811F" w14:textId="32588C84" w:rsidR="00366C46" w:rsidRPr="00F24EAA" w:rsidRDefault="00366C46" w:rsidP="00734DCC">
            <w:r>
              <w:t>Implementation of rolling buffers to store data continuously.</w:t>
            </w:r>
          </w:p>
        </w:tc>
      </w:tr>
      <w:tr w:rsidR="00366C46" w14:paraId="1D01C038" w14:textId="77777777" w:rsidTr="00EB3EB1">
        <w:trPr>
          <w:trHeight w:val="598"/>
        </w:trPr>
        <w:tc>
          <w:tcPr>
            <w:tcW w:w="2465" w:type="dxa"/>
            <w:vMerge/>
          </w:tcPr>
          <w:p w14:paraId="04945C3A" w14:textId="77777777" w:rsidR="00366C46" w:rsidRDefault="00366C46" w:rsidP="00734DCC">
            <w:pPr>
              <w:rPr>
                <w:rFonts w:ascii="Times New Roman" w:hAnsi="Times New Roman" w:cs="Times New Roman"/>
              </w:rPr>
            </w:pPr>
          </w:p>
        </w:tc>
        <w:tc>
          <w:tcPr>
            <w:tcW w:w="3317" w:type="dxa"/>
          </w:tcPr>
          <w:p w14:paraId="4AA2E2FA" w14:textId="1B9612B4" w:rsidR="00366C46" w:rsidRDefault="00366C46" w:rsidP="00734DCC">
            <w:pPr>
              <w:rPr>
                <w:rFonts w:ascii="Times New Roman" w:hAnsi="Times New Roman" w:cs="Times New Roman"/>
              </w:rPr>
            </w:pPr>
            <w:r>
              <w:rPr>
                <w:rFonts w:ascii="Times New Roman" w:hAnsi="Times New Roman" w:cs="Times New Roman"/>
              </w:rPr>
              <w:t>Computation of heart rate, respiratory rate and HRV metrics.</w:t>
            </w:r>
          </w:p>
        </w:tc>
        <w:tc>
          <w:tcPr>
            <w:tcW w:w="3330" w:type="dxa"/>
          </w:tcPr>
          <w:p w14:paraId="65EA7CB7" w14:textId="3DB82B70" w:rsidR="00366C46" w:rsidRPr="00F24EAA" w:rsidRDefault="00366C46" w:rsidP="00734DCC">
            <w:r>
              <w:t>Calculated heart rate accuracy of 65% before MA mitigation.</w:t>
            </w:r>
          </w:p>
        </w:tc>
      </w:tr>
      <w:tr w:rsidR="00366C46" w14:paraId="03EE71BD" w14:textId="77777777" w:rsidTr="00527B2F">
        <w:trPr>
          <w:trHeight w:val="1748"/>
        </w:trPr>
        <w:tc>
          <w:tcPr>
            <w:tcW w:w="2465" w:type="dxa"/>
            <w:vMerge/>
          </w:tcPr>
          <w:p w14:paraId="4C5E5B8F" w14:textId="77777777" w:rsidR="00366C46" w:rsidRDefault="00366C46" w:rsidP="00734DCC">
            <w:pPr>
              <w:rPr>
                <w:rFonts w:ascii="Times New Roman" w:hAnsi="Times New Roman" w:cs="Times New Roman"/>
              </w:rPr>
            </w:pPr>
          </w:p>
        </w:tc>
        <w:tc>
          <w:tcPr>
            <w:tcW w:w="3317" w:type="dxa"/>
            <w:vMerge w:val="restart"/>
          </w:tcPr>
          <w:p w14:paraId="21B89A3A" w14:textId="108B9B8C" w:rsidR="00366C46" w:rsidRPr="005640BC" w:rsidRDefault="00366C46"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420158A5" w14:textId="6B58D46F" w:rsidR="00366C46" w:rsidRPr="00B732BD" w:rsidRDefault="00366C46" w:rsidP="00734DCC">
            <w:pPr>
              <w:rPr>
                <w:rFonts w:ascii="Times New Roman" w:hAnsi="Times New Roman" w:cs="Times New Roman"/>
              </w:rPr>
            </w:pPr>
            <w:r>
              <w:rPr>
                <w:rFonts w:ascii="Times New Roman" w:hAnsi="Times New Roman" w:cs="Times New Roman"/>
              </w:rPr>
              <w:t>Signal pre-processing should have identification and filtering of motion artifacts prior to calculations.</w:t>
            </w:r>
          </w:p>
        </w:tc>
      </w:tr>
      <w:tr w:rsidR="00366C46" w14:paraId="113F104F" w14:textId="77777777" w:rsidTr="00EB3EB1">
        <w:trPr>
          <w:trHeight w:val="563"/>
        </w:trPr>
        <w:tc>
          <w:tcPr>
            <w:tcW w:w="2465" w:type="dxa"/>
            <w:vMerge/>
          </w:tcPr>
          <w:p w14:paraId="200D3811" w14:textId="77777777" w:rsidR="00366C46" w:rsidRDefault="00366C46" w:rsidP="00734DCC">
            <w:pPr>
              <w:rPr>
                <w:rFonts w:ascii="Times New Roman" w:hAnsi="Times New Roman" w:cs="Times New Roman"/>
              </w:rPr>
            </w:pPr>
          </w:p>
        </w:tc>
        <w:tc>
          <w:tcPr>
            <w:tcW w:w="3317" w:type="dxa"/>
            <w:vMerge/>
          </w:tcPr>
          <w:p w14:paraId="362CB2DA" w14:textId="77777777" w:rsidR="00366C46" w:rsidRDefault="00366C46" w:rsidP="00734DCC">
            <w:pPr>
              <w:rPr>
                <w:rFonts w:ascii="Times New Roman" w:hAnsi="Times New Roman" w:cs="Times New Roman"/>
              </w:rPr>
            </w:pPr>
          </w:p>
        </w:tc>
        <w:tc>
          <w:tcPr>
            <w:tcW w:w="3330" w:type="dxa"/>
          </w:tcPr>
          <w:p w14:paraId="6BD62464" w14:textId="08AAD240" w:rsidR="00366C46" w:rsidRDefault="00366C46" w:rsidP="00734DCC">
            <w:pPr>
              <w:rPr>
                <w:rFonts w:ascii="Times New Roman" w:hAnsi="Times New Roman" w:cs="Times New Roman"/>
              </w:rPr>
            </w:pPr>
            <w:r>
              <w:t>Calculated heart rate accuracy of 70% after MA mitigation.</w:t>
            </w:r>
          </w:p>
        </w:tc>
      </w:tr>
      <w:tr w:rsidR="00366C46" w14:paraId="42B36E9F" w14:textId="77777777" w:rsidTr="00EB3EB1">
        <w:trPr>
          <w:trHeight w:val="451"/>
        </w:trPr>
        <w:tc>
          <w:tcPr>
            <w:tcW w:w="2465" w:type="dxa"/>
            <w:vMerge/>
          </w:tcPr>
          <w:p w14:paraId="2BDE8702" w14:textId="77777777" w:rsidR="00366C46" w:rsidRPr="00767F08" w:rsidRDefault="00366C46" w:rsidP="00734DCC">
            <w:pPr>
              <w:rPr>
                <w:rFonts w:ascii="Times New Roman" w:hAnsi="Times New Roman" w:cs="Times New Roman"/>
              </w:rPr>
            </w:pPr>
          </w:p>
        </w:tc>
        <w:tc>
          <w:tcPr>
            <w:tcW w:w="3317" w:type="dxa"/>
            <w:vMerge w:val="restart"/>
          </w:tcPr>
          <w:p w14:paraId="0A152813" w14:textId="65D351B8" w:rsidR="00366C46" w:rsidRDefault="00366C46" w:rsidP="00734DCC">
            <w:r>
              <w:rPr>
                <w:rFonts w:ascii="Times New Roman" w:hAnsi="Times New Roman" w:cs="Times New Roman"/>
              </w:rPr>
              <w:t>Evaluation of heart rate/HRV metrics to classify physiological stress states.</w:t>
            </w:r>
          </w:p>
        </w:tc>
        <w:tc>
          <w:tcPr>
            <w:tcW w:w="3330" w:type="dxa"/>
          </w:tcPr>
          <w:p w14:paraId="68AF2888" w14:textId="2C4C7753" w:rsidR="00366C46" w:rsidRDefault="00366C46" w:rsidP="00734DCC">
            <w:r>
              <w:t>Accuracy of stress-state evaluation of 70%.</w:t>
            </w:r>
          </w:p>
        </w:tc>
      </w:tr>
      <w:tr w:rsidR="00366C46" w14:paraId="6AA5B815" w14:textId="77777777" w:rsidTr="00EB3EB1">
        <w:trPr>
          <w:trHeight w:val="240"/>
        </w:trPr>
        <w:tc>
          <w:tcPr>
            <w:tcW w:w="2465" w:type="dxa"/>
            <w:vMerge/>
          </w:tcPr>
          <w:p w14:paraId="0BADCCB1" w14:textId="77777777" w:rsidR="00366C46" w:rsidRPr="00767F08" w:rsidRDefault="00366C46" w:rsidP="00C52FDB">
            <w:pPr>
              <w:rPr>
                <w:rFonts w:ascii="Times New Roman" w:hAnsi="Times New Roman" w:cs="Times New Roman"/>
              </w:rPr>
            </w:pPr>
          </w:p>
        </w:tc>
        <w:tc>
          <w:tcPr>
            <w:tcW w:w="3317" w:type="dxa"/>
            <w:vMerge/>
          </w:tcPr>
          <w:p w14:paraId="25925E78" w14:textId="77777777" w:rsidR="00366C46" w:rsidRPr="00767F08" w:rsidRDefault="00366C46" w:rsidP="00C52FDB">
            <w:pPr>
              <w:rPr>
                <w:rFonts w:ascii="Times New Roman" w:hAnsi="Times New Roman" w:cs="Times New Roman"/>
              </w:rPr>
            </w:pPr>
          </w:p>
        </w:tc>
        <w:tc>
          <w:tcPr>
            <w:tcW w:w="3330" w:type="dxa"/>
          </w:tcPr>
          <w:p w14:paraId="7B3EF5F6" w14:textId="30A83E80" w:rsidR="00366C46" w:rsidRPr="00C52FDB" w:rsidRDefault="00366C46" w:rsidP="00C52FDB">
            <w:r>
              <w:t>Identification of elevated sustained heart rates for 5 minutes.</w:t>
            </w:r>
          </w:p>
        </w:tc>
      </w:tr>
      <w:tr w:rsidR="00366C46" w14:paraId="5E2536F1" w14:textId="77777777" w:rsidTr="00EB3EB1">
        <w:trPr>
          <w:trHeight w:val="240"/>
        </w:trPr>
        <w:tc>
          <w:tcPr>
            <w:tcW w:w="2465" w:type="dxa"/>
            <w:vMerge/>
          </w:tcPr>
          <w:p w14:paraId="1D781A5F" w14:textId="77777777" w:rsidR="00366C46" w:rsidRPr="00767F08" w:rsidRDefault="00366C46" w:rsidP="00C52FDB">
            <w:pPr>
              <w:rPr>
                <w:rFonts w:ascii="Times New Roman" w:hAnsi="Times New Roman" w:cs="Times New Roman"/>
              </w:rPr>
            </w:pPr>
          </w:p>
        </w:tc>
        <w:tc>
          <w:tcPr>
            <w:tcW w:w="3317" w:type="dxa"/>
            <w:vMerge/>
          </w:tcPr>
          <w:p w14:paraId="23987D1D" w14:textId="77777777" w:rsidR="00366C46" w:rsidRPr="00767F08" w:rsidRDefault="00366C46" w:rsidP="00C52FDB">
            <w:pPr>
              <w:rPr>
                <w:rFonts w:ascii="Times New Roman" w:hAnsi="Times New Roman" w:cs="Times New Roman"/>
              </w:rPr>
            </w:pPr>
          </w:p>
        </w:tc>
        <w:tc>
          <w:tcPr>
            <w:tcW w:w="3330" w:type="dxa"/>
          </w:tcPr>
          <w:p w14:paraId="2C0489C4" w14:textId="3B5DDD7A" w:rsidR="00366C46" w:rsidRDefault="00366C46" w:rsidP="00C52FDB">
            <w:r>
              <w:t>Classification of stress states into unstressed, moderately stressed, severely stressed or extremely stressed for sustained heart rates.</w:t>
            </w:r>
          </w:p>
        </w:tc>
      </w:tr>
      <w:tr w:rsidR="00366C46" w14:paraId="0AE2AF3A" w14:textId="77777777" w:rsidTr="00EB3EB1">
        <w:trPr>
          <w:trHeight w:val="240"/>
        </w:trPr>
        <w:tc>
          <w:tcPr>
            <w:tcW w:w="2465" w:type="dxa"/>
            <w:vMerge/>
          </w:tcPr>
          <w:p w14:paraId="54B9A4D3" w14:textId="77777777" w:rsidR="00366C46" w:rsidRPr="00767F08" w:rsidRDefault="00366C46" w:rsidP="00C52FDB">
            <w:pPr>
              <w:rPr>
                <w:rFonts w:ascii="Times New Roman" w:hAnsi="Times New Roman" w:cs="Times New Roman"/>
              </w:rPr>
            </w:pPr>
          </w:p>
        </w:tc>
        <w:tc>
          <w:tcPr>
            <w:tcW w:w="3317" w:type="dxa"/>
            <w:vMerge/>
          </w:tcPr>
          <w:p w14:paraId="70F5145B" w14:textId="77777777" w:rsidR="00366C46" w:rsidRPr="00767F08" w:rsidRDefault="00366C46" w:rsidP="00C52FDB">
            <w:pPr>
              <w:rPr>
                <w:rFonts w:ascii="Times New Roman" w:hAnsi="Times New Roman" w:cs="Times New Roman"/>
              </w:rPr>
            </w:pPr>
          </w:p>
        </w:tc>
        <w:tc>
          <w:tcPr>
            <w:tcW w:w="3330" w:type="dxa"/>
          </w:tcPr>
          <w:p w14:paraId="051AE1DF" w14:textId="67585343" w:rsidR="00366C46" w:rsidRDefault="00366C46" w:rsidP="00C52FDB">
            <w:r>
              <w:t>Classification of HRV-based determination of stress into no stress, moderate stress or severe stress.</w:t>
            </w:r>
          </w:p>
        </w:tc>
      </w:tr>
      <w:tr w:rsidR="00366C46" w14:paraId="7689AA3D" w14:textId="77777777" w:rsidTr="00BF465A">
        <w:trPr>
          <w:trHeight w:val="564"/>
        </w:trPr>
        <w:tc>
          <w:tcPr>
            <w:tcW w:w="2465" w:type="dxa"/>
            <w:vMerge/>
          </w:tcPr>
          <w:p w14:paraId="56F33938" w14:textId="77777777" w:rsidR="00366C46" w:rsidRPr="00767F08" w:rsidRDefault="00366C46" w:rsidP="00C52FDB">
            <w:pPr>
              <w:rPr>
                <w:rFonts w:ascii="Times New Roman" w:hAnsi="Times New Roman" w:cs="Times New Roman"/>
              </w:rPr>
            </w:pPr>
          </w:p>
        </w:tc>
        <w:tc>
          <w:tcPr>
            <w:tcW w:w="3317" w:type="dxa"/>
            <w:vMerge w:val="restart"/>
          </w:tcPr>
          <w:p w14:paraId="4B514D9A" w14:textId="2CA4D000" w:rsidR="00366C46" w:rsidRDefault="00366C46" w:rsidP="00BF465A">
            <w:r>
              <w:rPr>
                <w:rFonts w:ascii="Times New Roman" w:hAnsi="Times New Roman" w:cs="Times New Roman"/>
              </w:rPr>
              <w:t>Alerting the user/others nearby of severely dangerous and extremely dangerous heart rates/stress states.</w:t>
            </w:r>
          </w:p>
          <w:p w14:paraId="7CDD5364" w14:textId="3BF56BD3" w:rsidR="00366C46" w:rsidRDefault="00366C46" w:rsidP="00C52FDB"/>
        </w:tc>
        <w:tc>
          <w:tcPr>
            <w:tcW w:w="3330" w:type="dxa"/>
          </w:tcPr>
          <w:p w14:paraId="51D520FB" w14:textId="648FEBFC" w:rsidR="00366C46" w:rsidRDefault="00366C46" w:rsidP="00BF465A">
            <w:r>
              <w:rPr>
                <w:rFonts w:ascii="Times New Roman" w:hAnsi="Times New Roman" w:cs="Times New Roman"/>
              </w:rPr>
              <w:t>Successful UI update of heart rate and stress state.</w:t>
            </w:r>
          </w:p>
        </w:tc>
      </w:tr>
      <w:tr w:rsidR="00366C46" w14:paraId="662CDFD5" w14:textId="77777777" w:rsidTr="00B61458">
        <w:trPr>
          <w:trHeight w:val="480"/>
        </w:trPr>
        <w:tc>
          <w:tcPr>
            <w:tcW w:w="2465" w:type="dxa"/>
            <w:vMerge/>
          </w:tcPr>
          <w:p w14:paraId="1F61A892" w14:textId="77777777" w:rsidR="00366C46" w:rsidRPr="00767F08" w:rsidRDefault="00366C46" w:rsidP="00C52FDB">
            <w:pPr>
              <w:rPr>
                <w:rFonts w:ascii="Times New Roman" w:hAnsi="Times New Roman" w:cs="Times New Roman"/>
              </w:rPr>
            </w:pPr>
          </w:p>
        </w:tc>
        <w:tc>
          <w:tcPr>
            <w:tcW w:w="3317" w:type="dxa"/>
            <w:vMerge/>
          </w:tcPr>
          <w:p w14:paraId="008CA536" w14:textId="77777777" w:rsidR="00366C46" w:rsidRPr="00767F08" w:rsidRDefault="00366C46" w:rsidP="00C52FDB">
            <w:pPr>
              <w:rPr>
                <w:rFonts w:ascii="Times New Roman" w:hAnsi="Times New Roman" w:cs="Times New Roman"/>
              </w:rPr>
            </w:pPr>
          </w:p>
        </w:tc>
        <w:tc>
          <w:tcPr>
            <w:tcW w:w="3330" w:type="dxa"/>
          </w:tcPr>
          <w:p w14:paraId="2EAAB6A0" w14:textId="56A48E52" w:rsidR="00366C46" w:rsidRDefault="00366C46" w:rsidP="00C52FDB">
            <w:r>
              <w:t>Remote notifications are sent out to selected emergency contacts when extreme stress states are detected.</w:t>
            </w:r>
          </w:p>
        </w:tc>
      </w:tr>
      <w:tr w:rsidR="00366C46" w14:paraId="33321CB7" w14:textId="77777777" w:rsidTr="00B61458">
        <w:trPr>
          <w:trHeight w:val="480"/>
        </w:trPr>
        <w:tc>
          <w:tcPr>
            <w:tcW w:w="2465" w:type="dxa"/>
            <w:vMerge/>
          </w:tcPr>
          <w:p w14:paraId="3C686CF6" w14:textId="77777777" w:rsidR="00366C46" w:rsidRPr="00767F08" w:rsidRDefault="00366C46" w:rsidP="00C52FDB">
            <w:pPr>
              <w:rPr>
                <w:rFonts w:ascii="Times New Roman" w:hAnsi="Times New Roman" w:cs="Times New Roman"/>
              </w:rPr>
            </w:pPr>
          </w:p>
        </w:tc>
        <w:tc>
          <w:tcPr>
            <w:tcW w:w="3317" w:type="dxa"/>
            <w:vMerge/>
          </w:tcPr>
          <w:p w14:paraId="0D28E559" w14:textId="77777777" w:rsidR="00366C46" w:rsidRPr="00767F08" w:rsidRDefault="00366C46" w:rsidP="00C52FDB">
            <w:pPr>
              <w:rPr>
                <w:rFonts w:ascii="Times New Roman" w:hAnsi="Times New Roman" w:cs="Times New Roman"/>
              </w:rPr>
            </w:pPr>
          </w:p>
        </w:tc>
        <w:tc>
          <w:tcPr>
            <w:tcW w:w="3330" w:type="dxa"/>
          </w:tcPr>
          <w:p w14:paraId="74F341D9" w14:textId="28C84888" w:rsidR="00366C46" w:rsidRDefault="00366C46" w:rsidP="00C52FDB">
            <w:r>
              <w:t>Successful audible alerts for 5 to 10s (seconds) upon detection of severe/extreme heart rates/stress.</w:t>
            </w:r>
          </w:p>
        </w:tc>
      </w:tr>
      <w:tr w:rsidR="00366C46" w14:paraId="5E7C2728" w14:textId="77777777" w:rsidTr="00BF465A">
        <w:trPr>
          <w:trHeight w:val="597"/>
        </w:trPr>
        <w:tc>
          <w:tcPr>
            <w:tcW w:w="2465" w:type="dxa"/>
            <w:vMerge/>
          </w:tcPr>
          <w:p w14:paraId="6155C0BD" w14:textId="77777777" w:rsidR="00366C46" w:rsidRPr="00767F08" w:rsidRDefault="00366C46" w:rsidP="00C52FDB">
            <w:pPr>
              <w:rPr>
                <w:rFonts w:ascii="Times New Roman" w:hAnsi="Times New Roman" w:cs="Times New Roman"/>
              </w:rPr>
            </w:pPr>
          </w:p>
        </w:tc>
        <w:tc>
          <w:tcPr>
            <w:tcW w:w="3317" w:type="dxa"/>
            <w:vMerge/>
          </w:tcPr>
          <w:p w14:paraId="31D00D8B" w14:textId="77777777" w:rsidR="00366C46" w:rsidRPr="00767F08" w:rsidRDefault="00366C46" w:rsidP="00C52FDB">
            <w:pPr>
              <w:rPr>
                <w:rFonts w:ascii="Times New Roman" w:hAnsi="Times New Roman" w:cs="Times New Roman"/>
              </w:rPr>
            </w:pPr>
          </w:p>
        </w:tc>
        <w:tc>
          <w:tcPr>
            <w:tcW w:w="3330" w:type="dxa"/>
          </w:tcPr>
          <w:p w14:paraId="15A46324" w14:textId="55F0A179" w:rsidR="00366C46" w:rsidRDefault="00366C46" w:rsidP="00C52FDB">
            <w:r>
              <w:t>A physical feedback (haptic feedback) device is triggered for 5 to 10s upon detection of severe/extreme heart rates/stress.</w:t>
            </w:r>
          </w:p>
        </w:tc>
      </w:tr>
      <w:tr w:rsidR="00366C46" w14:paraId="1CB2B5D6" w14:textId="77777777" w:rsidTr="00366C46">
        <w:trPr>
          <w:trHeight w:val="480"/>
        </w:trPr>
        <w:tc>
          <w:tcPr>
            <w:tcW w:w="2465" w:type="dxa"/>
            <w:vMerge/>
          </w:tcPr>
          <w:p w14:paraId="755CCBA2" w14:textId="77777777" w:rsidR="00366C46" w:rsidRDefault="00366C46" w:rsidP="00C52FDB">
            <w:pPr>
              <w:rPr>
                <w:rFonts w:ascii="Times New Roman" w:hAnsi="Times New Roman" w:cs="Times New Roman"/>
              </w:rPr>
            </w:pPr>
          </w:p>
        </w:tc>
        <w:tc>
          <w:tcPr>
            <w:tcW w:w="3317" w:type="dxa"/>
            <w:vMerge/>
          </w:tcPr>
          <w:p w14:paraId="419C0A3B" w14:textId="77BABD48" w:rsidR="00366C46" w:rsidRDefault="00366C46" w:rsidP="00C52FDB"/>
        </w:tc>
        <w:tc>
          <w:tcPr>
            <w:tcW w:w="3330" w:type="dxa"/>
          </w:tcPr>
          <w:p w14:paraId="1A415839" w14:textId="66FB66C0" w:rsidR="00366C46" w:rsidRDefault="00366C46" w:rsidP="00C52FDB">
            <w:r>
              <w:t>The system dispatches alerts within 60s from the moment extreme heart/stress states are determined.</w:t>
            </w:r>
          </w:p>
        </w:tc>
      </w:tr>
      <w:tr w:rsidR="00366C46" w14:paraId="30C7DD5C" w14:textId="77777777" w:rsidTr="00366C46">
        <w:trPr>
          <w:trHeight w:val="480"/>
        </w:trPr>
        <w:tc>
          <w:tcPr>
            <w:tcW w:w="2465" w:type="dxa"/>
            <w:vMerge/>
          </w:tcPr>
          <w:p w14:paraId="27FD13A3" w14:textId="77777777" w:rsidR="00366C46" w:rsidRDefault="00366C46" w:rsidP="00C52FDB">
            <w:pPr>
              <w:rPr>
                <w:rFonts w:ascii="Times New Roman" w:hAnsi="Times New Roman" w:cs="Times New Roman"/>
              </w:rPr>
            </w:pPr>
          </w:p>
        </w:tc>
        <w:tc>
          <w:tcPr>
            <w:tcW w:w="3317" w:type="dxa"/>
            <w:vMerge/>
          </w:tcPr>
          <w:p w14:paraId="32E72211" w14:textId="77777777" w:rsidR="00366C46" w:rsidRDefault="00366C46" w:rsidP="00C52FDB"/>
        </w:tc>
        <w:tc>
          <w:tcPr>
            <w:tcW w:w="3330" w:type="dxa"/>
          </w:tcPr>
          <w:p w14:paraId="6812B573" w14:textId="538CA5B0" w:rsidR="00366C46" w:rsidRDefault="00366C46"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t>Non-functional</w:t>
            </w:r>
          </w:p>
        </w:tc>
        <w:tc>
          <w:tcPr>
            <w:tcW w:w="3317" w:type="dxa"/>
          </w:tcPr>
          <w:p w14:paraId="1025E187" w14:textId="642E81EB" w:rsidR="00EB3EB1" w:rsidRDefault="00EB3EB1" w:rsidP="00C52FDB">
            <w:r>
              <w:rPr>
                <w:rFonts w:ascii="Times New Roman" w:hAnsi="Times New Roman" w:cs="Times New Roman"/>
              </w:rPr>
              <w:t>The full system should be cost-friendly.</w:t>
            </w:r>
          </w:p>
        </w:tc>
        <w:tc>
          <w:tcPr>
            <w:tcW w:w="3330" w:type="dxa"/>
          </w:tcPr>
          <w:p w14:paraId="1849ACDF" w14:textId="60043C4B" w:rsidR="00EB3EB1" w:rsidRDefault="00516A97" w:rsidP="00C52FDB">
            <w:r>
              <w:t>The prototype of the system should cost less than</w:t>
            </w:r>
            <w:r w:rsidR="001A1FF3">
              <w:t>.</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The system must be ergonomic for users.</w:t>
            </w:r>
          </w:p>
        </w:tc>
        <w:tc>
          <w:tcPr>
            <w:tcW w:w="3330" w:type="dxa"/>
          </w:tcPr>
          <w:p w14:paraId="4FDD036E" w14:textId="6639A31B" w:rsidR="00EB3EB1" w:rsidRDefault="001A1FF3" w:rsidP="00C52FDB">
            <w:r>
              <w:t xml:space="preserve">Majority of users (greater than 50% of people to be surveyed consider the system “comfortable to use”). </w:t>
            </w:r>
          </w:p>
        </w:tc>
      </w:tr>
    </w:tbl>
    <w:p w14:paraId="54E8F719" w14:textId="77777777" w:rsidR="00F24EAA" w:rsidRPr="00F24EAA" w:rsidRDefault="00F24EAA" w:rsidP="00F24EAA"/>
    <w:p w14:paraId="1AA80291" w14:textId="77777777" w:rsidR="00500C5C" w:rsidRPr="009A0C99" w:rsidRDefault="00500C5C" w:rsidP="00500C5C">
      <w:pPr>
        <w:pStyle w:val="Heading2"/>
        <w:numPr>
          <w:ilvl w:val="1"/>
          <w:numId w:val="2"/>
        </w:numPr>
      </w:pPr>
      <w:bookmarkStart w:id="12" w:name="_Toc240213121"/>
      <w:r>
        <w:t>Constraints</w:t>
      </w:r>
      <w:bookmarkEnd w:id="12"/>
      <w:r>
        <w:t xml:space="preserve"> </w:t>
      </w:r>
    </w:p>
    <w:p w14:paraId="404F0792" w14:textId="63E066F7" w:rsidR="00685291" w:rsidRDefault="00191764" w:rsidP="00191764">
      <w:r>
        <w:t>The system will NOT diagnose any specific diseases or health conditions; it will only determine general wellness and indicate stress levels of a person.</w:t>
      </w:r>
    </w:p>
    <w:p w14:paraId="3B77DDF8" w14:textId="77777777" w:rsidR="00366C46" w:rsidRDefault="004A7911" w:rsidP="00191764">
      <w:r>
        <w:t>The system will focus on heart rate, heart rate variability and respiratory rate metrics only.</w:t>
      </w:r>
    </w:p>
    <w:p w14:paraId="35BC1691" w14:textId="63822D94" w:rsidR="00960D86" w:rsidRDefault="00500C5C" w:rsidP="00960D86">
      <w:pPr>
        <w:pStyle w:val="Heading2"/>
        <w:numPr>
          <w:ilvl w:val="1"/>
          <w:numId w:val="2"/>
        </w:numPr>
      </w:pPr>
      <w:bookmarkStart w:id="13" w:name="_Toc240213122"/>
      <w:r>
        <w:t>Assumptions</w:t>
      </w:r>
      <w:bookmarkEnd w:id="10"/>
      <w:bookmarkEnd w:id="13"/>
    </w:p>
    <w:p w14:paraId="3B0BE249" w14:textId="77777777" w:rsidR="00FB790C" w:rsidRDefault="00356D3A" w:rsidP="00BD72B8">
      <w:r>
        <w:t>The user owns a modern smartphone that has:</w:t>
      </w:r>
    </w:p>
    <w:p w14:paraId="2D1AF320" w14:textId="1C7F0EA9" w:rsidR="000C79BD" w:rsidRDefault="00356D3A" w:rsidP="000C79BD">
      <w:pPr>
        <w:pStyle w:val="ListParagraph"/>
        <w:numPr>
          <w:ilvl w:val="0"/>
          <w:numId w:val="10"/>
        </w:numPr>
      </w:pPr>
      <w:r>
        <w:lastRenderedPageBreak/>
        <w:t>Bluetooth, WiFi and messaging capabilities (such as email and SMS)</w:t>
      </w:r>
    </w:p>
    <w:p w14:paraId="203E4AE6" w14:textId="77777777" w:rsidR="000C79BD" w:rsidRDefault="00FB790C" w:rsidP="000C79BD">
      <w:pPr>
        <w:pStyle w:val="ListParagraph"/>
        <w:numPr>
          <w:ilvl w:val="0"/>
          <w:numId w:val="10"/>
        </w:numPr>
      </w:pPr>
      <w:r>
        <w:t>A WiFi connection or enough mobile data and/or airtime on their phone such that a message can be sent out from their phone successfully.</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user’s phone is kept within the broadcast range of the system’s sensor.</w:t>
      </w:r>
    </w:p>
    <w:p w14:paraId="2C370E05" w14:textId="12FB9661" w:rsidR="00C33041" w:rsidRDefault="00C33041" w:rsidP="00FD4D16">
      <w:pPr>
        <w:pStyle w:val="Heading1"/>
        <w:numPr>
          <w:ilvl w:val="0"/>
          <w:numId w:val="2"/>
        </w:numPr>
      </w:pPr>
      <w:bookmarkStart w:id="14" w:name="_Toc239699082"/>
      <w:bookmarkStart w:id="15" w:name="_Toc240213123"/>
      <w:r>
        <w:t>Literature Review</w:t>
      </w:r>
      <w:bookmarkEnd w:id="14"/>
      <w:bookmarkEnd w:id="15"/>
    </w:p>
    <w:p w14:paraId="0AE98E9A" w14:textId="4651086C" w:rsidR="003808EB" w:rsidRDefault="003808EB" w:rsidP="003808EB">
      <w:r>
        <w:t>Heart rate is the most commonly used physiological marker of stress in the literature</w:t>
      </w:r>
      <w:r>
        <w:fldChar w:fldCharType="begin"/>
      </w:r>
      <w:r>
        <w:instrText xml:space="preserve"> ADDIN ZOTERO_ITEM CSL_CITATION {"citationID":"7DoyhEfK","properties":{"unsorted":false,"formattedCitation":"[10], [11], [21], [22], [23], [24]","plainCitation":"[10], [11], [21], [22], [23], [24]","noteIndex":0},"citationItems":[{"id":227,"uris":["http://zotero.org/users/19683069/items/RHUUEI9C"],"itemData":{"id":227,"type":"article-journal","abstract":"The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fldChar w:fldCharType="separate"/>
      </w:r>
      <w:r>
        <w:rPr>
          <w:rFonts w:ascii="Aptos" w:hAnsi="Aptos"/>
        </w:rPr>
        <w:t>[10], [11], [21], [22], [23], [24]</w:t>
      </w:r>
      <w:r>
        <w:fldChar w:fldCharType="end"/>
      </w:r>
      <w:r>
        <w:t xml:space="preserve">. It rises reliably under both physical and psychological stressors, can be sensed cheaply and continuously and many studies report a clear increase in heart rate during a stressor compared to a resting baseline </w:t>
      </w:r>
      <w:r>
        <w:fldChar w:fldCharType="begin"/>
      </w:r>
      <w:r>
        <w:instrText xml:space="preserve"> ADDIN ZOTERO_ITEM CSL_CITATION {"citationID":"BZmvYtHv","properties":{"unsorted":false,"formattedCitation":"[10], [11], [22], [23], [25], [26]","plainCitation":"[10], [11], [22], [23], [25], [26]","noteIndex":0},"citationItems":[{"id":227,"uris":["http://zotero.org/users/19683069/items/RHUUEI9C"],"itemData":{"id":227,"type":"article-journal","abstract":"The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Pr>
          <w:rFonts w:ascii="Arial" w:hAnsi="Arial" w:cs="Arial"/>
        </w:rPr>
        <w:instrText> </w:instrText>
      </w:r>
      <w:r>
        <w:instrText>279 identified studies, 161 were included in the final analysis. Twenty studies (20/161, 12%) were carried out on patients in clinical settings, while the remainder were conducted in academic settings using healthy volunteer populations. The 18</w:instrText>
      </w:r>
      <w:r>
        <w:rPr>
          <w:rFonts w:ascii="Aptos" w:hAnsi="Aptos" w:cs="Aptos"/>
        </w:rPr>
        <w:instrText>–</w:instrText>
      </w:r>
      <w:r>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Pr>
          <w:rFonts w:ascii="Arial" w:hAnsi="Arial" w:cs="Arial"/>
        </w:rPr>
        <w:instrText> </w:instrText>
      </w:r>
      <w:r>
        <w:instrText>min. Three studies (3/161, 2%) monitored subjects for over 60</w:instrText>
      </w:r>
      <w:r>
        <w:rPr>
          <w:rFonts w:ascii="Arial" w:hAnsi="Arial" w:cs="Arial"/>
        </w:rPr>
        <w:instrText> </w:instrText>
      </w:r>
      <w:r>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fldChar w:fldCharType="separate"/>
      </w:r>
      <w:r>
        <w:rPr>
          <w:rFonts w:ascii="Aptos" w:hAnsi="Aptos"/>
        </w:rPr>
        <w:t>[10], [11], [22], [23], [25], [26]</w:t>
      </w:r>
      <w:r>
        <w:fldChar w:fldCharType="end"/>
      </w:r>
      <w:r>
        <w:t>. This has been shown using stimuli such as (but not limited to) the Stroop test</w:t>
      </w:r>
      <w:r>
        <w:fldChar w:fldCharType="begin"/>
      </w:r>
      <w:r>
        <w:instrText xml:space="preserve"> ADDIN ZOTERO_ITEM CSL_CITATION {"citationID":"lmLRXZPP","properties":{"unsorted":false,"formattedCitation":"[17]","plainCitation":"[17]","noteIndex":0},"citationItems":[{"id":300,"uris":["http://zotero.org/users/19683069/items/WFLMTXV4"],"itemData":{"id":300,"type":"article-journal","abstract":"Prolonged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mental arithmetic</w:t>
      </w:r>
      <w:r>
        <w:fldChar w:fldCharType="begin"/>
      </w:r>
      <w:r>
        <w:instrText xml:space="preserve"> ADDIN ZOTERO_ITEM CSL_CITATION {"citationID":"wrJiSWb1","properties":{"unsorted":false,"formattedCitation":"[14]","plainCitation":"[14]","noteIndex":0},"citationItems":[{"id":294,"uris":["http://zotero.org/users/19683069/items/5SMFVX9Q"],"itemData":{"id":294,"type":"article-journal","abstract":"Abstract\n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Pr>
          <w:rFonts w:ascii="Aptos" w:hAnsi="Aptos"/>
        </w:rPr>
        <w:t>[14]</w:t>
      </w:r>
      <w:r>
        <w:fldChar w:fldCharType="end"/>
      </w:r>
      <w:r>
        <w:t xml:space="preserve"> and cold-water immersion</w:t>
      </w:r>
      <w:r>
        <w:fldChar w:fldCharType="begin"/>
      </w:r>
      <w:r>
        <w:instrText xml:space="preserve"> ADDIN ZOTERO_ITEM CSL_CITATION {"citationID":"wwutM7tP","properties":{"unsorted":false,"formattedCitation":"[14]","plainCitation":"[14]","noteIndex":0},"citationItems":[{"id":294,"uris":["http://zotero.org/users/19683069/items/5SMFVX9Q"],"itemData":{"id":294,"type":"article-journal","abstract":"Abstract\n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Pr>
          <w:rFonts w:ascii="Aptos" w:hAnsi="Aptos"/>
        </w:rPr>
        <w:t>[14]</w:t>
      </w:r>
      <w:r>
        <w:fldChar w:fldCharType="end"/>
      </w:r>
      <w:r>
        <w:t xml:space="preserve">. Reported classification accuracies for stressed-versus-relaxed states, using only heart-rate features and simple classifiers such as AdaBoost, discriminant-function analysis, or SVM, range from roughly 83% to 92% </w:t>
      </w:r>
      <w:r>
        <w:fldChar w:fldCharType="begin"/>
      </w:r>
      <w:r>
        <w:instrText xml:space="preserve"> ADDIN ZOTERO_ITEM CSL_CITATION {"citationID":"6ZthrcD4","properties":{"unsorted":false,"formattedCitation":"[21]","plainCitation":"[21]","noteIndex":0},"citationItems":[{"id":325,"uris":["http://zotero.org/users/19683069/items/RZXWU88A"],"itemData":{"id":325,"type":"article","abstract":"This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Pr>
          <w:rFonts w:ascii="Aptos" w:hAnsi="Aptos"/>
        </w:rPr>
        <w:t>[21]</w:t>
      </w:r>
      <w:r>
        <w:fldChar w:fldCharType="end"/>
      </w:r>
      <w:r>
        <w:t xml:space="preserve">. This confirms heart rate as a workable primary signal. </w:t>
      </w:r>
    </w:p>
    <w:p w14:paraId="3D105DF2" w14:textId="1B48D316" w:rsidR="003808EB" w:rsidRDefault="003808EB" w:rsidP="003808EB">
      <w: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r>
      <w:r>
        <w:fldChar w:fldCharType="begin"/>
      </w:r>
      <w:r>
        <w:instrText xml:space="preserve"> ADDIN ZOTERO_ITEM CSL_CITATION {"citationID":"1JpVKrEt","properties":{"unsorted":false,"formattedCitation":"[12]","plainCitation":"[12]","noteIndex":0},"citationItems":[{"id":292,"uris":["http://zotero.org/users/19683069/items/3G2D8CJN"],"itemData":{"id":292,"type":"article-journal","abstract":"Heart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Pr>
          <w:rFonts w:ascii="Aptos" w:hAnsi="Aptos"/>
        </w:rPr>
        <w:t>[12]</w:t>
      </w:r>
      <w:r>
        <w:fldChar w:fldCharType="end"/>
      </w:r>
      <w:r>
        <w:t xml:space="preserve"> analysis of the link between heart rate and heart rate variability shows that both measures should be interpreted 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instrText xml:space="preserve"> ADDIN ZOTERO_ITEM CSL_CITATION {"citationID":"HtkziFXi","properties":{"unsorted":false,"formattedCitation":"[22]","plainCitation":"[22]","noteIndex":0},"citationItems":[{"id":309,"uris":["http://zotero.org/users/19683069/items/ICJKIN9A"],"itemData":{"id":309,"type":"article-journal","abstract":"Stress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Pr>
          <w:rFonts w:ascii="Aptos" w:hAnsi="Aptos"/>
        </w:rPr>
        <w:t>[22]</w:t>
      </w:r>
      <w:r>
        <w:fldChar w:fldCharType="end"/>
      </w:r>
      <w:r>
        <w:t xml:space="preserve">. Natarajan et al.'s analysis likewise shows that normal heart rate and heart-rate-variability values shift with age, sex, and time of day. This supports the case for a baseline that is personal to each user, rather than one fixed cut-off applied to everyone </w:t>
      </w:r>
      <w:r>
        <w:fldChar w:fldCharType="begin"/>
      </w:r>
      <w:r>
        <w:instrText xml:space="preserve"> ADDIN ZOTERO_ITEM CSL_CITATION {"citationID":"WhjYgLXP","properties":{"unsorted":false,"formattedCitation":"[27]","plainCitation":"[27]","noteIndex":0},"citationItems":[{"id":298,"uris":["http://zotero.org/users/19683069/items/YMPNQ29T"],"itemData":{"id":298,"type":"article-journal","container-title":"The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Pr>
          <w:rFonts w:ascii="Aptos" w:hAnsi="Aptos"/>
        </w:rPr>
        <w:t>[27]</w:t>
      </w:r>
      <w:r>
        <w:fldChar w:fldCharType="end"/>
      </w:r>
      <w:r>
        <w:t>.</w:t>
      </w:r>
    </w:p>
    <w:p w14:paraId="23488856" w14:textId="25C79A23" w:rsidR="00BB3C78" w:rsidRDefault="00B4799D" w:rsidP="003808EB">
      <w:r>
        <w:t>In terms of what percentage deviation to use, a clinical study that continuously monitored hospitalised patients found that a change of roughly 20% in heart rate or breathing rate, sustained for at least 20 minutes, worked well as an “alarm window rule”</w:t>
      </w:r>
      <w:r>
        <w:fldChar w:fldCharType="begin"/>
      </w:r>
      <w:r>
        <w:instrText xml:space="preserve"> ADDIN ZOTERO_ITEM CSL_CITATION {"citationID":"pot2kFcK","properties":{"unsorted":false,"formattedCitation":"[28]","plainCitation":"[28]","noteIndex":0},"citationItems":[{"id":311,"uris":["http://zotero.org/users/19683069/items/3SUUVV8M"],"itemData":{"id":311,"type":"article-journal","abstract":"Abstract\n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Pr>
          <w:rFonts w:ascii="Aptos" w:hAnsi="Aptos"/>
        </w:rPr>
        <w:t>[28]</w:t>
      </w:r>
      <w:r>
        <w:fldChar w:fldCharType="end"/>
      </w:r>
      <w:r>
        <w:t xml:space="preserve">. It reliably picked up genuine physiological decline while ignoring short-lived </w:t>
      </w:r>
      <w:r>
        <w:lastRenderedPageBreak/>
        <w:t xml:space="preserve">noise </w:t>
      </w:r>
      <w:r>
        <w:fldChar w:fldCharType="begin"/>
      </w:r>
      <w:r>
        <w:instrText xml:space="preserve"> ADDIN ZOTERO_ITEM CSL_CITATION {"citationID":"nWm54tNG","properties":{"unsorted":false,"formattedCitation":"[28]","plainCitation":"[28]","noteIndex":0},"citationItems":[{"id":311,"uris":["http://zotero.org/users/19683069/items/3SUUVV8M"],"itemData":{"id":311,"type":"article-journal","abstract":"Abstract\n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Pr>
          <w:rFonts w:ascii="Aptos" w:hAnsi="Aptos"/>
        </w:rPr>
        <w:t>[28]</w:t>
      </w:r>
      <w:r>
        <w:fldChar w:fldCharType="end"/>
      </w:r>
      <w:r>
        <w:t xml:space="preserve">. Hospital early-warning systems such as NEWS2 give their highest deterioration score to any heart rate at or below 40 beats per minute (bpm) or at or above 131, regardless of the patient's own normal range, because at those extremes the absolute rate is dangerous on its own </w:t>
      </w:r>
      <w:r>
        <w:fldChar w:fldCharType="begin"/>
      </w:r>
      <w:r>
        <w:instrText xml:space="preserve"> ADDIN ZOTERO_ITEM CSL_CITATION {"citationID":"3OqLbwFs","properties":{"unsorted":false,"formattedCitation":"[29]","plainCitation":"[29]","noteIndex":0},"citationItems":[{"id":314,"uris":["http://zotero.org/users/19683069/items/EJUGGU6E"],"itemData":{"id":314,"type":"report","publisher":"Royal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fldChar w:fldCharType="separate"/>
      </w:r>
      <w:r>
        <w:rPr>
          <w:rFonts w:ascii="Aptos" w:hAnsi="Aptos"/>
        </w:rPr>
        <w:t>[29]</w:t>
      </w:r>
      <w:r>
        <w:fldChar w:fldCharType="end"/>
      </w:r>
      <w:r>
        <w:t>. Therefore, the system will organise the “danger” tiers as follows: heart rates deviating within 0-14% from the baseline as “safe heart rate/unstressed”, heart rates deviating within 15-20% from the baseline as “moderately dangerous heart rate/moderately stressed”, deviations greater than 20% as “severely dangerous heart rate/severely stressed” and heart rates lower than 40bpm and greater than 131bpm as “extremely dangerous heart rate/extremely stressed”. Due to the system focusing on deployment in real-world environments (non-clinical/hospital/lab-controlled conditions), the “alarm window rule” will be shortened to 5 minutes.</w:t>
      </w:r>
    </w:p>
    <w:p w14:paraId="59120B56" w14:textId="15B6C003" w:rsidR="00F864AE" w:rsidRDefault="003808EB" w:rsidP="003808EB">
      <w:r>
        <w:t xml:space="preserve">Heart rate has traditionally been measured using the electrocardiogram (ECG), still the clinical reference standard for the heart's electrical activity </w:t>
      </w:r>
      <w:r>
        <w:fldChar w:fldCharType="begin"/>
      </w:r>
      <w:r>
        <w:instrText xml:space="preserve"> ADDIN ZOTERO_ITEM CSL_CITATION {"citationID":"RVZZnv0R","properties":{"unsorted":false,"formattedCitation":"[7]","plainCitation":"[7]","noteIndex":0},"citationItems":[{"id":211,"uris":["http://zotero.org/users/19683069/items/32N7HU3N"],"itemData":{"id":211,"type":"webpage","abstract":"Find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t>[7]</w:t>
      </w:r>
      <w:r>
        <w:fldChar w:fldCharType="end"/>
      </w:r>
      <w:r>
        <w:t>. Its wired, multi-electrode setup, however, is not practical for a device that is worn continuously</w:t>
      </w:r>
      <w:r>
        <w:fldChar w:fldCharType="begin"/>
      </w:r>
      <w:r>
        <w:instrText xml:space="preserve"> ADDIN ZOTERO_ITEM CSL_CITATION {"citationID":"5QILdatH","properties":{"unsorted":false,"formattedCitation":"[11]","plainCitation":"[11]","noteIndex":0},"citationItems":[{"id":223,"uris":["http://zotero.org/users/19683069/items/EYAPCHIZ"],"itemData":{"id":223,"type":"article-journal","abstract":"Wearable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Pr>
          <w:rFonts w:ascii="Aptos" w:hAnsi="Aptos"/>
        </w:rPr>
        <w:t>[11]</w:t>
      </w:r>
      <w:r>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instrText xml:space="preserve"> ADDIN ZOTERO_ITEM CSL_CITATION {"citationID":"KQEooT1m","properties":{"unsorted":false,"formattedCitation":"[8]","plainCitation":"[8]","noteIndex":0},"citationItems":[{"id":244,"uris":["http://zotero.org/users/19683069/items/44U4YJ92"],"itemData":{"id":244,"type":"article-journal","abstract":"Beyond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t>[8]</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highlight w:val="green"/>
              </w:rPr>
            </m:ctrlPr>
          </m:sSupPr>
          <m:e>
            <m:r>
              <w:rPr>
                <w:rFonts w:ascii="Cambria Math" w:hAnsi="Cambria Math"/>
                <w:highlight w:val="green"/>
              </w:rPr>
              <m:t>R</m:t>
            </m:r>
          </m:e>
          <m:sup>
            <m:r>
              <w:rPr>
                <w:rFonts w:ascii="Cambria Math" w:hAnsi="Cambria Math"/>
                <w:highlight w:val="green"/>
              </w:rPr>
              <m:t>2</m:t>
            </m:r>
          </m:sup>
        </m:sSup>
        <m:r>
          <w:rPr>
            <w:rFonts w:ascii="Cambria Math" w:hAnsi="Cambria Math"/>
            <w:highlight w:val="green"/>
          </w:rPr>
          <m:t>=(0.9837)</m:t>
        </m:r>
      </m:oMath>
      <w:r>
        <w:t xml:space="preserve">. This directly supports using PPG instead of ECG for both heart-rate sensing and for computing heart rate variability afterwards </w:t>
      </w:r>
      <w:r>
        <w:fldChar w:fldCharType="begin"/>
      </w:r>
      <w:r>
        <w:instrText xml:space="preserve"> ADDIN ZOTERO_ITEM CSL_CITATION {"citationID":"0K9Eu15z","properties":{"unsorted":false,"formattedCitation":"[17]","plainCitation":"[17]","noteIndex":0},"citationItems":[{"id":300,"uris":["http://zotero.org/users/19683069/items/WFLMTXV4"],"itemData":{"id":300,"type":"article-journal","abstract":"Prolonged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Other sensing methods exist, such as ballistocardiography and phonocardiography, which sense the heart's mechanical movement or its sounds rather than its electrical or optical signal</w:t>
      </w:r>
      <w:r>
        <w:fldChar w:fldCharType="begin"/>
      </w:r>
      <w:r>
        <w:instrText xml:space="preserve"> ADDIN ZOTERO_ITEM CSL_CITATION {"citationID":"Nrul9qA3","properties":{"unsorted":false,"formattedCitation":"[30]","plainCitation":"[30]","noteIndex":0},"citationItems":[{"id":238,"uris":["http://zotero.org/users/19683069/items/7GXUXBQS"],"itemData":{"id":238,"type":"paper-conference","abstract":"The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fldChar w:fldCharType="separate"/>
      </w:r>
      <w:r>
        <w:rPr>
          <w:rFonts w:ascii="Aptos" w:hAnsi="Aptos"/>
        </w:rPr>
        <w:t>[30]</w:t>
      </w:r>
      <w:r>
        <w:fldChar w:fldCharType="end"/>
      </w:r>
      <w:r>
        <w:t xml:space="preserve">. These require more complex hardware and are less developed for low-cost consumer wearables than PPG </w:t>
      </w:r>
      <w:r>
        <w:fldChar w:fldCharType="begin"/>
      </w:r>
      <w:r>
        <w:instrText xml:space="preserve"> ADDIN ZOTERO_ITEM CSL_CITATION {"citationID":"XG7vyK4r","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Pr>
          <w:rFonts w:ascii="Aptos" w:hAnsi="Aptos"/>
        </w:rPr>
        <w:t>[6]</w:t>
      </w:r>
      <w:r>
        <w:fldChar w:fldCharType="end"/>
      </w:r>
      <w:r>
        <w:t>, which supports the choice of a PPG-based sensor for this system.</w:t>
      </w:r>
    </w:p>
    <w:p w14:paraId="4FE9BCD8" w14:textId="6E7F6EB6" w:rsidR="0034789C" w:rsidRDefault="0034789C" w:rsidP="0034789C">
      <w:r>
        <w:t>Heart rate variability refers to the small fluctuations in the time between heartbeats, and it is a well-established, non-invasive marker of autonomic nervous system activity</w:t>
      </w:r>
      <w:r>
        <w:fldChar w:fldCharType="begin"/>
      </w:r>
      <w:r>
        <w:instrText xml:space="preserve"> ADDIN ZOTERO_ITEM CSL_CITATION {"citationID":"SH8axEcq","properties":{"unsorted":false,"formattedCitation":"[31]","plainCitation":"[31]","noteIndex":0},"citationItems":[{"id":287,"uris":["http://zotero.org/users/19683069/items/U96GRIIK"],"itemData":{"id":287,"type":"article-journal","abstract":"The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[31]</w:t>
      </w:r>
      <w:r>
        <w:fldChar w:fldCharType="end"/>
      </w:r>
      <w:r>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instrText xml:space="preserve"> ADDIN ZOTERO_ITEM CSL_CITATION {"citationID":"lRxNXbyA","properties":{"unsorted":false,"formattedCitation":"[31]","plainCitation":"[31]","noteIndex":0},"citationItems":[{"id":287,"uris":["http://zotero.org/users/19683069/items/U96GRIIK"],"itemData":{"id":287,"type":"article-journal","abstract":"The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[31]</w:t>
      </w:r>
      <w:r>
        <w:fldChar w:fldCharType="end"/>
      </w:r>
      <w:r>
        <w:t>.</w:t>
      </w:r>
    </w:p>
    <w:p w14:paraId="43B09239" w14:textId="4FE64C52" w:rsidR="005640BC" w:rsidRDefault="0053365A" w:rsidP="00F864AE">
      <w:r>
        <w:t xml:space="preserve">In terms of method, the literature splits stress-analysis approaches into rule-based (algorithmic) and machine-learning approaches, and both appear across heart rate, </w:t>
      </w:r>
      <w:r>
        <w:lastRenderedPageBreak/>
        <w:t>heart-rate-variability, and breathing-rate studies. On the rule-based side, Luo et al.</w:t>
      </w:r>
      <w:r>
        <w:fldChar w:fldCharType="begin"/>
      </w:r>
      <w:r>
        <w:instrText xml:space="preserve"> ADDIN ZOTERO_ITEM CSL_CITATION {"citationID":"ePyQMDCt","properties":{"unsorted":false,"formattedCitation":"[18]","plainCitation":"[18]","noteIndex":0},"citationItems":[{"id":281,"uris":["http://zotero.org/users/19683069/items/QMFWNQNP"],"itemData":{"id":281,"type":"article-journal","abstract":"Background\n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Pr>
          <w:rFonts w:ascii="Aptos" w:hAnsi="Aptos"/>
        </w:rPr>
        <w:t>[18]</w:t>
      </w:r>
      <w:r>
        <w:fldChar w:fldCharType="end"/>
      </w:r>
      <w:r>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fldChar w:fldCharType="begin"/>
      </w:r>
      <w:r>
        <w:instrText xml:space="preserve"> ADDIN ZOTERO_ITEM CSL_CITATION {"citationID":"ALq5RV7F","properties":{"unsorted":false,"formattedCitation":"[18]","plainCitation":"[18]","noteIndex":0},"citationItems":[{"id":281,"uris":["http://zotero.org/users/19683069/items/QMFWNQNP"],"itemData":{"id":281,"type":"article-journal","abstract":"Background\n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Pr>
          <w:rFonts w:ascii="Aptos" w:hAnsi="Aptos"/>
        </w:rPr>
        <w:t>[18]</w:t>
      </w:r>
      <w:r>
        <w:fldChar w:fldCharType="end"/>
      </w:r>
      <w:r>
        <w:t xml:space="preserve">. This is a genuine fallback option if a trained classifier turns out to be too demanding for the target hardware. On the machine-learning side, Tsai et al. </w:t>
      </w:r>
      <w:r>
        <w:fldChar w:fldCharType="begin"/>
      </w:r>
      <w:r>
        <w:instrText xml:space="preserve"> ADDIN ZOTERO_ITEM CSL_CITATION {"citationID":"QIRnAqMK","properties":{"unsorted":false,"formattedCitation":"[17]","plainCitation":"[17]","noteIndex":0},"citationItems":[{"id":300,"uris":["http://zotero.org/users/19683069/items/WFLMTXV4"],"itemData":{"id":300,"type":"article-journal","abstract":"Prolonged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xml:space="preserve"> trained a decision-tree classifier on a 34-parameter heart-rate-variability feature set drawn from the Koldijk et al. SWELL dataset</w:t>
      </w:r>
      <w:r>
        <w:fldChar w:fldCharType="begin"/>
      </w:r>
      <w:r>
        <w:instrText xml:space="preserve"> ADDIN ZOTERO_ITEM CSL_CITATION {"citationID":"bTTriLhU","properties":{"unsorted":false,"formattedCitation":"[32]","plainCitation":"[32]","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Pr>
          <w:rFonts w:ascii="Aptos" w:hAnsi="Aptos"/>
        </w:rPr>
        <w:t>[32]</w:t>
      </w:r>
      <w:r>
        <w:fldChar w:fldCharType="end"/>
      </w:r>
      <w:r>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instrText xml:space="preserve"> ADDIN ZOTERO_ITEM CSL_CITATION {"citationID":"G07Dn1Iq","properties":{"unsorted":false,"formattedCitation":"[17]","plainCitation":"[17]","noteIndex":0},"citationItems":[{"id":300,"uris":["http://zotero.org/users/19683069/items/WFLMTXV4"],"itemData":{"id":300,"type":"article-journal","abstract":"Prolonged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Tsai et al.’s classifier organises stress states either no stress, moderate stress or severe stress.</w:t>
      </w:r>
    </w:p>
    <w:p w14:paraId="15C825D8" w14:textId="61357C28" w:rsidR="0053365A" w:rsidRPr="0034789C" w:rsidRDefault="004E5D26" w:rsidP="0034789C">
      <w:r>
        <w:t xml:space="preserve">All of these alternatives’ accuracies were obtained on carefully curated datasets rather than real-world wearable data. PPG is sensitive to physical movement which makes it highly vulnerable to motion artifacts in wearable applications </w:t>
      </w:r>
      <w:r>
        <w:fldChar w:fldCharType="begin"/>
      </w:r>
      <w:r>
        <w:instrText xml:space="preserve"> ADDIN ZOTERO_ITEM CSL_CITATION {"citationID":"tBmoSZKX","properties":{"unsorted":false,"formattedCitation":"[8]","plainCitation":"[8]","noteIndex":0},"citationItems":[{"id":244,"uris":["http://zotero.org/users/19683069/items/44U4YJ92"],"itemData":{"id":244,"type":"article-journal","abstract":"Beyond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These motion artifacts corrupt the optical signal and introduce missing data, which can lead to estimation errors in both calculated heart rate and ultra-short-term heart rate variability metrics</w:t>
      </w:r>
      <w:r>
        <w:fldChar w:fldCharType="begin"/>
      </w:r>
      <w:r>
        <w:instrText xml:space="preserve"> ADDIN ZOTERO_ITEM CSL_CITATION {"citationID":"jhWE2Exr","properties":{"unsorted":false,"formattedCitation":"[33]","plainCitation":"[33]","noteIndex":0},"citationItems":[{"id":283,"uris":["http://zotero.org/users/19683069/items/7KYT4I8X"],"itemData":{"id":283,"type":"article-journal","abstract":"Application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Pr>
          <w:rFonts w:ascii="Aptos" w:hAnsi="Aptos"/>
        </w:rPr>
        <w:t>[33]</w:t>
      </w:r>
      <w:r>
        <w:fldChar w:fldCharType="end"/>
      </w:r>
      <w:r>
        <w:t xml:space="preserve">. This is why a more conservative accuracy target is chosen as 70% </w:t>
      </w:r>
      <w:r>
        <w:rPr>
          <w:b/>
          <w:bCs/>
        </w:rPr>
        <w:t xml:space="preserve">after </w:t>
      </w:r>
      <w:r>
        <w:t xml:space="preserve">mitigation of MA’s and 65% </w:t>
      </w:r>
      <w:r>
        <w:rPr>
          <w:b/>
          <w:bCs/>
        </w:rPr>
        <w:t xml:space="preserve">before </w:t>
      </w:r>
      <w:r>
        <w:t>mitigation is implemented. It is also why, of the two approaches mentioned prior, the decision tree is a better consideration for this project specifically: it combines the lightest computational complexity of the machine-learning options tested with accuracy that matches or exceeds heavier alternatives.</w:t>
      </w:r>
    </w:p>
    <w:p w14:paraId="432E298F" w14:textId="3E0FFBEC" w:rsidR="00056EC9" w:rsidRDefault="00EE5A05" w:rsidP="003808EB">
      <w:r>
        <w:t>Respiration and heart rate variability are closely linked</w:t>
      </w:r>
      <w:r>
        <w:fldChar w:fldCharType="begin"/>
      </w:r>
      <w:r>
        <w:instrText xml:space="preserve"> ADDIN ZOTERO_ITEM CSL_CITATION {"citationID":"n6j9UvE5","properties":{"unsorted":false,"formattedCitation":"[16]","plainCitation":"[16]","noteIndex":0},"citationItems":[{"id":289,"uris":["http://zotero.org/users/19683069/items/Q9WDQRKJ"],"itemData":{"id":289,"type":"article-journal","container-title":"IEEE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fldChar w:fldCharType="separate"/>
      </w:r>
      <w:r>
        <w:rPr>
          <w:rFonts w:ascii="Aptos" w:hAnsi="Aptos"/>
        </w:rPr>
        <w:t>[16]</w:t>
      </w:r>
      <w:r>
        <w:fldChar w:fldCharType="end"/>
      </w:r>
      <w:r>
        <w:t xml:space="preserve">. Hernando et al. found that re-centring the high-frequency band on the person's actual breathing rate, rather than using a fixed 0.15–0.4Hz range, gives a more reliable read on sympathetic activation during stress. In their study, breathing rate on its own was the single strongest stress marker, with an area under the curve of 88.2% </w:t>
      </w:r>
      <w:r>
        <w:fldChar w:fldCharType="begin"/>
      </w:r>
      <w:r>
        <w:instrText xml:space="preserve"> ADDIN ZOTERO_ITEM CSL_CITATION {"citationID":"bG4LJewj","properties":{"unsorted":false,"formattedCitation":"[16]","plainCitation":"[16]","noteIndex":0},"citationItems":[{"id":289,"uris":["http://zotero.org/users/19683069/items/Q9WDQRKJ"],"itemData":{"id":289,"type":"article-journal","container-title":"IEEE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fldChar w:fldCharType="separate"/>
      </w:r>
      <w:r>
        <w:rPr>
          <w:rFonts w:ascii="Aptos" w:hAnsi="Aptos"/>
        </w:rPr>
        <w:t>[16]</w:t>
      </w:r>
      <w:r>
        <w:fldChar w:fldCharType="end"/>
      </w:r>
      <w:r>
        <w:t>. So while the decision tree can run on PPG-derived heart-rate variability alone, adding breathing rate as an extra feature (which can be extracted from the same PPG signal</w:t>
      </w:r>
      <w:r>
        <w:fldChar w:fldCharType="begin"/>
      </w:r>
      <w:r>
        <w:instrText xml:space="preserve"> ADDIN ZOTERO_ITEM CSL_CITATION {"citationID":"Uj4alnB9","properties":{"unsorted":false,"formattedCitation":"[34], [35]","plainCitation":"[34], [35]","noteIndex":0},"citationItems":[{"id":231,"uris":["http://zotero.org/users/19683069/items/BAE84DMK"],"itemData":{"id":231,"type":"article-journal","container-title":"IEEE Reviews in Biomedical Engineering","DOI":"10.1109/RBME.2020.3036330","ISSN":"1937-3333, 1941-1189","journalAbbreviation":"IEEE Rev. Biomed. Eng.","license":"https://ieeexplore.ieee.org/Xplorehelp/downloads/license-information/IEEE.html","page":"103-121","source":"DOI.org (Crossref)","title":"Respiratory Monitoring: Current State of the Art and Future Roads","title-short":"Respiratory Monitoring","volume":"15","author":[{"family":"Costanzo","given":"Ian"},{"family":"Sen","given":"Devdip"},{"family":"Rhein","given":"Lawrence"},{"family":"Guler","given":"Ulkuhan"}],"issued":{"date-parts":[["2022"]]}}},{"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fldChar w:fldCharType="separate"/>
      </w:r>
      <w:r>
        <w:rPr>
          <w:rFonts w:ascii="Aptos" w:hAnsi="Aptos"/>
        </w:rPr>
        <w:t>[34], [35]</w:t>
      </w:r>
      <w:r>
        <w:fldChar w:fldCharType="end"/>
      </w:r>
      <w:r>
        <w:t xml:space="preserve">) is a well-supported way to improve accuracy later. </w:t>
      </w:r>
    </w:p>
    <w:p w14:paraId="368947D9" w14:textId="504C289A" w:rsidR="0020171B" w:rsidRPr="0020171B" w:rsidRDefault="003808EB" w:rsidP="003808EB">
      <w:r>
        <w:t>The specification that a local alert be sent within 60s (seconds) of extreme stress identification fits with the minimum window lengths shown to give reliable ultra-short-term heart-rate-variability estimates</w:t>
      </w:r>
      <w:r>
        <w:fldChar w:fldCharType="begin"/>
      </w:r>
      <w:r>
        <w:instrText xml:space="preserve"> ADDIN ZOTERO_ITEM CSL_CITATION {"citationID":"LpwvJskj","properties":{"unsorted":false,"formattedCitation":"[20]","plainCitation":"[20]","noteIndex":0},"citationItems":[{"id":288,"uris":["http://zotero.org/users/19683069/items/9EAYPDKY"],"itemData":{"id":288,"type":"paper-conference","container-title":"2007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Pr>
          <w:rFonts w:ascii="Aptos" w:hAnsi="Aptos"/>
        </w:rPr>
        <w:t>[20]</w:t>
      </w:r>
      <w:r>
        <w:fldChar w:fldCharType="end"/>
      </w:r>
      <w:r>
        <w:t xml:space="preserve">: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w:t>
      </w:r>
      <w:r>
        <w:lastRenderedPageBreak/>
        <w:t>to trigger alerts after a heart rate that differs by 20% from the baseline is sustained during the “alarm window”.</w:t>
      </w:r>
    </w:p>
    <w:p w14:paraId="38E7DF6A" w14:textId="652286AF" w:rsidR="00685291" w:rsidRPr="00685291" w:rsidRDefault="003808EB" w:rsidP="00685291">
      <w: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r>
      <w:r>
        <w:fldChar w:fldCharType="begin"/>
      </w:r>
      <w:r>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fldChar w:fldCharType="separate"/>
      </w:r>
      <w:r>
        <w:rPr>
          <w:rFonts w:ascii="Aptos" w:hAnsi="Aptos"/>
        </w:rPr>
        <w:t>[36]</w:t>
      </w:r>
      <w:r>
        <w:fldChar w:fldCharType="end"/>
      </w:r>
      <w:r>
        <w:t>. The same reasoning is used for the 5-10s of audible alerts.</w:t>
      </w:r>
    </w:p>
    <w:p w14:paraId="1F38B6B4" w14:textId="77777777" w:rsidR="000817B0" w:rsidRDefault="000817B0">
      <w:r>
        <w:t>Taken together, this literature review establishes several criteria that an acceptable solution for this project must satisfy. It must be low-cost and non-invasive, since consumer affordability was identified as a key gap in existing devices; it must sense heart-related metrics using a wearable-compatible modality (PPG rather than ECG) while addressing PPG’s known susceptibility to motion artefacts; it must classify stress relative to a personalised baseline rather than a single population-wide threshold, since resting heart rate and HRV vary meaningfully between individuals; it must perform signal processing and classification locally on-device rather than relying on a cloud connection, avoiding the added latency, connectivity dependence and privacy risk of transmitting continuous physiological data off-device; and it must meet defined accuracy and timing targets – heart-rate and stress-classification accuracy of at least 70%, and alert dispatch within 60 seconds of a dangerous state being identified – that remain achievable within the computational constraints of a mobile device. These criteria, derived directly from the gaps and trade-offs identified above, inform the requirements and specifications already established and the solution proposed in the following section.</w:t>
      </w:r>
    </w:p>
    <w:p w14:paraId="34C732E0" w14:textId="77777777" w:rsidR="000817B0" w:rsidRDefault="000817B0" w:rsidP="00FD4D16">
      <w:pPr>
        <w:pStyle w:val="Heading1"/>
        <w:numPr>
          <w:ilvl w:val="0"/>
          <w:numId w:val="2"/>
        </w:numPr>
      </w:pPr>
      <w:bookmarkStart w:id="16" w:name="_Toc240213124"/>
      <w:bookmarkStart w:id="17" w:name="_Toc239699083"/>
      <w:r>
        <w:t>The solution</w:t>
      </w:r>
      <w:bookmarkEnd w:id="16"/>
    </w:p>
    <w:p w14:paraId="66761066" w14:textId="77777777" w:rsidR="000817B0" w:rsidRDefault="00A978C0" w:rsidP="00B26395">
      <w:pPr>
        <w:pStyle w:val="Heading2"/>
        <w:numPr>
          <w:ilvl w:val="1"/>
          <w:numId w:val="2"/>
        </w:numPr>
      </w:pPr>
      <w:bookmarkStart w:id="18" w:name="_Toc240213125"/>
      <w:r>
        <w:t>Proposed solution</w:t>
      </w:r>
      <w:bookmarkEnd w:id="18"/>
    </w:p>
    <w:p w14:paraId="622C8497" w14:textId="4B643BAE" w:rsidR="00443383" w:rsidRPr="00443383" w:rsidRDefault="00443383" w:rsidP="00443383">
      <w:r>
        <w:t xml:space="preserve">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respiratory rate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w:t>
      </w:r>
      <w:r>
        <w:lastRenderedPageBreak/>
        <w:t>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146F45B1" w14:textId="43CE20D4" w:rsidR="00A978C0" w:rsidRDefault="000817B0" w:rsidP="00B26395">
      <w:pPr>
        <w:pStyle w:val="Heading2"/>
        <w:numPr>
          <w:ilvl w:val="1"/>
          <w:numId w:val="2"/>
        </w:numPr>
      </w:pPr>
      <w:bookmarkStart w:id="19" w:name="_Toc240213126"/>
      <w:r>
        <w:t>Alternative</w:t>
      </w:r>
      <w:bookmarkEnd w:id="17"/>
      <w:r>
        <w:t xml:space="preserve"> solutions</w:t>
      </w:r>
      <w:bookmarkEnd w:id="19"/>
    </w:p>
    <w:p w14:paraId="4D80692F" w14:textId="77777777" w:rsidR="00B26395" w:rsidRDefault="00B26395" w:rsidP="00B26395">
      <w:r>
        <w:t>//include conceptual/detailed diagrams/flowcharts</w:t>
      </w:r>
    </w:p>
    <w:p w14:paraId="7440B79C" w14:textId="241110DA" w:rsidR="00B26395" w:rsidRPr="00B26395" w:rsidRDefault="00B26395" w:rsidP="00B26395">
      <w:r>
        <w:t>While the proposed solution uses PPG as its sensing modality, alternative sensing technologies could achieve comparable heart-monitoring capability. Chest-worn ECG straps, such as the Polar H10,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sense the heart’s mechanical motion or 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SMS-only remote notification without a push-notification/application layer, and continuous audible-only alerting without haptic feedback. SMS-only alerting was considered insufficiently immediate for time-critical alerts, and audible-only alerting risks being missed in noisy environments or by users with hearing impairments, both of which motivated the combined haptic-and-audible approach adopted in the proposed solution.</w:t>
      </w:r>
    </w:p>
    <w:p w14:paraId="1FDD1510" w14:textId="27FAC4A3" w:rsidR="00B26395" w:rsidRPr="00B26395" w:rsidRDefault="00B26395" w:rsidP="00B26395">
      <w:pPr>
        <w:pStyle w:val="Heading2"/>
        <w:numPr>
          <w:ilvl w:val="1"/>
          <w:numId w:val="2"/>
        </w:numPr>
      </w:pPr>
      <w:bookmarkStart w:id="20" w:name="_Toc239699084"/>
      <w:bookmarkStart w:id="21" w:name="_Toc240213127"/>
      <w:commentRangeStart w:id="22"/>
      <w:r>
        <w:t>Feasibility study</w:t>
      </w:r>
      <w:bookmarkEnd w:id="20"/>
      <w:bookmarkEnd w:id="21"/>
      <w:commentRangeEnd w:id="22"/>
      <w:r>
        <w:rPr>
          <w:rStyle w:val="CommentReference"/>
          <w:sz w:val="32"/>
          <w:szCs w:val="32"/>
        </w:rPr>
        <w:commentReference w:id="22"/>
      </w:r>
      <w:r>
        <w:t xml:space="preserve"> of proposed solution</w:t>
      </w:r>
    </w:p>
    <w:p w14:paraId="199323B5" w14:textId="6834C960" w:rsidR="00FD4D16" w:rsidRPr="00FD4D16" w:rsidRDefault="00FD4D16" w:rsidP="00FD4D16">
      <w:r>
        <w:t xml:space="preserve">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respiratory rate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w:t>
      </w:r>
      <w:r>
        <w:lastRenderedPageBreak/>
        <w:t>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supports the feasibility of deploying a SWELL-trained classifier within a South African context without requiring locally-collected training data before a working prototype can be built.</w:t>
      </w:r>
    </w:p>
    <w:p w14:paraId="5A25AC9F" w14:textId="12338C6C" w:rsidR="00A978C0" w:rsidRDefault="00A978C0" w:rsidP="00FD4D16">
      <w:pPr>
        <w:pStyle w:val="Heading1"/>
        <w:numPr>
          <w:ilvl w:val="0"/>
          <w:numId w:val="2"/>
        </w:numPr>
      </w:pPr>
      <w:bookmarkStart w:id="23" w:name="_Toc239699085"/>
      <w:bookmarkStart w:id="24" w:name="_Toc240213128"/>
      <w:r>
        <w:t>Analysis and design of solution</w:t>
      </w:r>
      <w:bookmarkEnd w:id="23"/>
      <w:bookmarkEnd w:id="24"/>
    </w:p>
    <w:p w14:paraId="6BF2D8B3" w14:textId="131D58D0" w:rsidR="00685291" w:rsidRDefault="00C33041" w:rsidP="00685291">
      <w:pPr>
        <w:pStyle w:val="Heading2"/>
        <w:numPr>
          <w:ilvl w:val="1"/>
          <w:numId w:val="2"/>
        </w:numPr>
      </w:pPr>
      <w:bookmarkStart w:id="25" w:name="_Toc240213129"/>
      <w:bookmarkStart w:id="26" w:name="_Toc239699086"/>
      <w:r>
        <w:t>System design</w:t>
      </w:r>
      <w:bookmarkEnd w:id="25"/>
    </w:p>
    <w:p w14:paraId="3A24C0FD" w14:textId="77777777" w:rsidR="00685291" w:rsidRDefault="00685291" w:rsidP="00685291">
      <w:r>
        <w:t>At a system level, the Vitality Watchdog is organised into three cooperating subsystems: a signal processing layer that converts the raw PPG waveform into heart rate, respiratory rate and heart rate variability metrics; a data analysis layer that evaluates these metrics using both a personalised baseline-deviation rule for heart rate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5071BF4E" w14:textId="36C4F438" w:rsidR="00685291" w:rsidRPr="00685291" w:rsidRDefault="00685291" w:rsidP="00685291">
      <w:r>
        <w:t>//flowchart of overall sys design</w:t>
      </w:r>
    </w:p>
    <w:p w14:paraId="21F73D39" w14:textId="77777777" w:rsidR="00356D3A" w:rsidRDefault="00C33041" w:rsidP="00356D3A">
      <w:pPr>
        <w:pStyle w:val="Heading2"/>
        <w:numPr>
          <w:ilvl w:val="1"/>
          <w:numId w:val="2"/>
        </w:numPr>
      </w:pPr>
      <w:bookmarkStart w:id="27" w:name="_Toc240213130"/>
      <w:bookmarkStart w:id="28" w:name="_Toc239699087"/>
      <w:bookmarkEnd w:id="26"/>
      <w:r>
        <w:lastRenderedPageBreak/>
        <w:t>Subsystem design</w:t>
      </w:r>
      <w:bookmarkEnd w:id="27"/>
    </w:p>
    <w:p w14:paraId="4C29C42E" w14:textId="7021B666" w:rsidR="001942D2" w:rsidRDefault="001942D2" w:rsidP="001942D2">
      <w:pPr>
        <w:pStyle w:val="Heading2"/>
        <w:numPr>
          <w:ilvl w:val="2"/>
          <w:numId w:val="2"/>
        </w:numPr>
      </w:pPr>
      <w:bookmarkStart w:id="29" w:name="_Toc240213131"/>
      <w:r>
        <w:t>Subsystem 1: Signal Processing layer</w:t>
      </w:r>
      <w:bookmarkEnd w:id="29"/>
    </w:p>
    <w:p w14:paraId="121EE69D" w14:textId="6740E916" w:rsidR="004674B6" w:rsidRDefault="00685291" w:rsidP="00685291">
      <w:r>
        <w:t xml:space="preserve">This subsystem is intended to provide signal processing services that converts raw </w:t>
      </w:r>
      <w:commentRangeStart w:id="30"/>
      <w:r>
        <w:t>PPG</w:t>
      </w:r>
      <w:commentRangeEnd w:id="30"/>
      <w:r>
        <w:rPr>
          <w:rStyle w:val="CommentReference"/>
          <w:sz w:val="24"/>
          <w:szCs w:val="24"/>
        </w:rPr>
        <w:commentReference w:id="30"/>
      </w:r>
      <w:r>
        <w:t xml:space="preserve"> signals from a hardware sensor into usable data (Heart rate</w:t>
      </w:r>
      <w:r>
        <w:fldChar w:fldCharType="begin"/>
      </w:r>
      <w:r>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respiratory rate </w:t>
      </w:r>
      <w:r>
        <w:fldChar w:fldCharType="begin"/>
      </w:r>
      <w:r>
        <w:instrText xml:space="preserve"> ADDIN ZOTERO_ITEM CSL_CITATION {"citationID":"f6s9fHUR","properties":{"unsorted":false,"formattedCitation":"[8], [35]","plainCitation":"[8],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fldChar w:fldCharType="separate"/>
      </w:r>
      <w:r>
        <w:rPr>
          <w:rFonts w:ascii="Aptos" w:hAnsi="Aptos"/>
        </w:rPr>
        <w:t>[8], [35]</w:t>
      </w:r>
      <w:r>
        <w:fldChar w:fldCharType="end"/>
      </w:r>
      <w:r>
        <w:t xml:space="preserve"> and heart rate variability metrics</w:t>
      </w:r>
      <w:r>
        <w:fldChar w:fldCharType="begin"/>
      </w:r>
      <w:r>
        <w:instrText xml:space="preserve"> ADDIN ZOTERO_ITEM CSL_CITATION {"citationID":"NPSKLj6m","properties":{"unsorted":false,"formattedCitation":"[8], [15], [31]","plainCitation":"[8], [15], [31]","noteIndex":0},"citationItems":[{"id":244,"uris":["http://zotero.org/users/19683069/items/44U4YJ92"],"itemData":{"id":244,"type":"article-journal","abstract":"Beyond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[8], [15], [31]</w:t>
      </w:r>
      <w:r>
        <w:fldChar w:fldCharType="end"/>
      </w:r>
      <w:r>
        <w:t>) to be interpreted by the data analysis layer. This layer will also handle pre-processing of the signal which includes identifying and filtering out motion artifacts</w:t>
      </w:r>
      <w:r>
        <w:fldChar w:fldCharType="begin"/>
      </w:r>
      <w:r>
        <w:instrText xml:space="preserve"> ADDIN ZOTERO_ITEM CSL_CITATION {"citationID":"wFoiWYLm","properties":{"unsorted":false,"formattedCitation":"[8], [33]","plainCitation":"[8], [33]","noteIndex":0},"citationItems":[{"id":244,"uris":["http://zotero.org/users/19683069/items/44U4YJ92"],"itemData":{"id":244,"type":"article-journal","abstract":"Beyond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Pr>
          <w:rFonts w:ascii="Aptos" w:hAnsi="Aptos"/>
        </w:rPr>
        <w:t>[8], [33]</w:t>
      </w:r>
      <w:r>
        <w:fldChar w:fldCharType="end"/>
      </w:r>
      <w:r>
        <w:t xml:space="preserve"> to enhance signal quality.</w:t>
      </w:r>
    </w:p>
    <w:p w14:paraId="17E1581C" w14:textId="3D54139D" w:rsidR="00110D86" w:rsidRDefault="00110D86" w:rsidP="00685291">
      <w:r>
        <w:t xml:space="preserve">Heart rate is derived from the PPG waveform using a peak-detection approach applied to the systolic peaks of successive pulses. The raw PPG signal is first band-pass filtered (0.5Hz–8Hz) using a zero-phase second-order Butterworth filter to remove baseline wander caused by respiration and motion while preserving the pulsatile (cardiac) component of the waveform [8]. Detecting the systolic peak of each pulse in the filtered signal is analogous to R-peak detection in an ECG signal, and is performed using the event-related moving-average algorithm of Elgendi et al. [37], which was reported to achieve a higher sensitivity and positive predictivity (99.84% and 99.89% respectively) than local-maxima, derivative-based and slope-sum-based peak detectors while remaining computationally light enough for real-time, on-device use [37]. The algorithm proceeds in three stages: pre-processing, feature extraction and thresholding.  In pre-processing, the band-pass-filtered signal is clipped to remove negative values, producing a clipped signal, z(n) (dimensionless, where n is the discrete sample index), which is then squared to emphasise the systolic wave and suppress the diastolic wave and residual noise [37]:  </w:t>
      </w:r>
      <w:r>
        <w:rPr>
          <w:highlight w:val="green"/>
        </w:rPr>
        <w:t>y(n) = [z(n)]²</w:t>
      </w:r>
      <w:r>
        <w:t xml:space="preserve">  where y(n) (dimensionless) is the squared, clipped signal at sample n.  In feature extraction, two moving averages of y(n) are computed to identify candidate “blocks of interest” likely to contain a systolic peak [37]. The first, MA_peak(n), uses a short window matched to the expected duration of a systolic peak:  </w:t>
      </w:r>
      <w:r>
        <w:rPr>
          <w:highlight w:val="green"/>
        </w:rPr>
        <w:t>MA_peak(n) = (1/W1) Σ y(n+k), for k = −(W1−1)/2 to (W1−1)/2</w:t>
      </w:r>
      <w:r>
        <w:t xml:space="preserve">  where W1 (measured in samples) corresponds to a window length of 111ms, converted to samples using the PPG sampling frequency, fs (measured in samples per second, sps), as </w:t>
      </w:r>
      <w:r>
        <w:rPr>
          <w:highlight w:val="green"/>
        </w:rPr>
        <w:t>W1 = round(0.111 × fs)</w:t>
      </w:r>
      <w:r>
        <w:t xml:space="preserve">, rounded to the nearest odd integer [37]. The second, MA_beat(n), uses a wider window matched to the expected duration of one full heartbeat, computed in the same way as MA_peak(n) but with a window, W2 (samples), corresponding to 667ms [37].  In thresholding, a dynamic threshold, THR1(n) (dimensionless, same units as y(n)), is formed by adding an offset to MA_beat(n):  </w:t>
      </w:r>
      <w:r>
        <w:rPr>
          <w:highlight w:val="green"/>
        </w:rPr>
        <w:t>THR1(n) = MA_beat(n) + β</w:t>
      </w:r>
      <w:r>
        <w:t xml:space="preserve">  where </w:t>
      </w:r>
      <w:r>
        <w:rPr>
          <w:highlight w:val="green"/>
        </w:rPr>
        <w:t>β = α × y_mean, α = 0.02</w:t>
      </w:r>
      <w:r>
        <w:t xml:space="preserve"> is an empirically optimised offset coefficient and y_mean (dimensionless) is the mean value of y(n) over the current analysis window [37]. A block of interest is any contiguous run of samples for which MA_peak(n) ≥ THR1(n); blocks narrower than W1 samples are rejected as noise, since a genuine systolic peak is expected to occupy at least the systolic-peak duration, while blocks meeting or exceeding this width are accepted as containing a systolic peak [37]. Within each </w:t>
      </w:r>
      <w:r>
        <w:lastRenderedPageBreak/>
        <w:t xml:space="preserve">accepted block, the systolic peak location is taken as the sample at which y(n) attains its maximum value [37].  The time between two consecutive accepted systolic peaks is the pulse-to-pulse interval (PPI), measured in milliseconds (ms), and is the PPG-derived equivalent of the RR interval. Intervals corresponding to a physiologically implausible instantaneous heart rate (below 40bpm or above 180bpm, consistent with the danger thresholds established in the Literature Review) are rejected as likely motion-artefact detections rather than genuine pulses [33]. Instantaneous heart rate, HR (measured in beats per minute, bpm), is then computed from each accepted pulse-to-pulse interval as:  </w:t>
      </w:r>
      <w:r>
        <w:rPr>
          <w:highlight w:val="green"/>
        </w:rPr>
        <w:t>HR = 60,000 / PPI</w:t>
      </w:r>
      <w:r>
        <w:t xml:space="preserve">  where PPI is the pulse-to-pulse interval in milliseconds (ms) and 60,000 converts from intervals-per-millisecond to beats-per-minute. The reported heart rate over a monitoring window is the arithmetic mean of the instantaneous heart rate values computed within that window, which reduces the influence of any single mistimed peak on the value reported to the data analysis layer.</w:t>
      </w:r>
    </w:p>
    <w:p w14:paraId="61BC954B" w14:textId="77777777" w:rsidR="00110D86" w:rsidRDefault="00110D86" w:rsidP="00685291">
      <w:r>
        <w:t xml:space="preserve">Respiratory rate is extracted from the same PPG waveform used for heart rate, without requiring a separate sensor. Breathing modulates the PPG signal in three known ways: it changes the baseline/DC level of the waveform (respiratory-induced intensity variation), it changes the amplitude of each pulse (respiratory-induced amplitude variation), and it changes the timing between pulses through respiratory sinus arrhythmia (respiratory-induced frequency variation). This project extracts the respiratory-induced intensity variation by low-pass filtering the raw PPG signal to isolate the frequency band in which normal human breathing occurs (approximately 0.1Hz to 0.5Hz, corresponding to 6 to 30 breaths per minute). Peaks in this filtered respiratory waveform are then detected using the same event-related moving-average peak-detection algorithm used for PPG systolic peaks [37], and the time between consecutive respiratory peaks gives the breath-to-breath interval, T (measured in seconds, s). Respiratory rate, RR (measured in breaths per minute), is then:  </w:t>
      </w:r>
      <w:r>
        <w:rPr>
          <w:highlight w:val="green"/>
        </w:rPr>
        <w:t>RR = 60 / T</w:t>
      </w:r>
      <w:r>
        <w:t xml:space="preserve">  where T is the breath-to-breath interval in seconds and 60 converts from breaths-per-second to breaths-per-minute. As with heart rate, the respiratory rate reported to the data analysis layer is the average of the instantaneous values computed across the monitoring window.</w:t>
      </w:r>
    </w:p>
    <w:p w14:paraId="45419BF1" w14:textId="0DD1A36C" w:rsidR="00110D86" w:rsidRDefault="00110D86" w:rsidP="00685291">
      <w:r>
        <w:t xml:space="preserve">Multiple heart rate variability metrics can be obtained from a PPG signal as discussed in the literature review. For this project, a decision tree model is implemented (detailed in subsystem 2 below) to analyse HRV parameters and determine stress </w:t>
      </w:r>
      <w:r>
        <w:fldChar w:fldCharType="begin"/>
      </w:r>
      <w:r>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This model requires only the following 34 HRV parameters for its analysis:</w:t>
      </w:r>
    </w:p>
    <w:p w14:paraId="2B5169DF" w14:textId="77777777" w:rsidR="002F5D89" w:rsidRDefault="002F5D89" w:rsidP="002F5D89">
      <w:pPr>
        <w:rPr>
          <w:b/>
          <w:bCs/>
        </w:rPr>
      </w:pPr>
      <w:r>
        <w:rPr>
          <w:b/>
          <w:bCs/>
        </w:rPr>
        <w:t>Time-domain parameters:</w:t>
      </w:r>
    </w:p>
    <w:p w14:paraId="19552F1F" w14:textId="77777777" w:rsidR="0099570B" w:rsidRDefault="00000000">
      <w:r>
        <w:t>Mean NN interval (meanNN), standard deviation of NN intervals (SDNN), root mean square of successive differences (RMSSD), the count and percentage of successive NN intervals differing by more than 50ms (NN50, pNN50), and the standard deviation of successive differences (SDSD).</w:t>
      </w:r>
    </w:p>
    <w:p w14:paraId="4DF1DCF4" w14:textId="77777777" w:rsidR="002F5D89" w:rsidRDefault="002F5D89" w:rsidP="002F5D89">
      <w:pPr>
        <w:rPr>
          <w:b/>
          <w:bCs/>
        </w:rPr>
      </w:pPr>
      <w:r>
        <w:rPr>
          <w:b/>
          <w:bCs/>
        </w:rPr>
        <w:lastRenderedPageBreak/>
        <w:t>Relative time-domain parameters:</w:t>
      </w:r>
    </w:p>
    <w:p w14:paraId="73FD879C" w14:textId="77777777" w:rsidR="0099570B" w:rsidRDefault="00000000">
      <w:r>
        <w:t>Time-domain measures expressed relative to the mean NN interval or a resting baseline (e.g. RMSSD/meanNN, SDNN/meanNN), used to normalise HRV magnitude across users with different baseline heart rates.</w:t>
      </w:r>
    </w:p>
    <w:p w14:paraId="37968490" w14:textId="77777777" w:rsidR="002F5D89" w:rsidRDefault="002F5D89" w:rsidP="002F5D89">
      <w:pPr>
        <w:rPr>
          <w:b/>
          <w:bCs/>
        </w:rPr>
      </w:pPr>
      <w:r>
        <w:rPr>
          <w:b/>
          <w:bCs/>
        </w:rPr>
        <w:t>Frequency-domain parameters:</w:t>
      </w:r>
    </w:p>
    <w:p w14:paraId="60485339" w14:textId="77777777" w:rsidR="0099570B" w:rsidRDefault="00000000">
      <w:r>
        <w:t>Very-low-frequency power (VLF), low-frequency power (LF), high-frequency power (HF), normalised LF and HF power (LFnorm, HFnorm), and the LF/HF ratio.</w:t>
      </w:r>
    </w:p>
    <w:p w14:paraId="4C3F96AF" w14:textId="52B652E2" w:rsidR="002F5D89" w:rsidRPr="002F5D89" w:rsidRDefault="002F5D89" w:rsidP="002F5D89">
      <w:pPr>
        <w:rPr>
          <w:b/>
          <w:bCs/>
        </w:rPr>
      </w:pPr>
      <w:r>
        <w:rPr>
          <w:b/>
          <w:bCs/>
        </w:rPr>
        <w:t>Nonlinear parameters:</w:t>
      </w:r>
    </w:p>
    <w:p w14:paraId="51AD8CBF" w14:textId="77777777" w:rsidR="0099570B" w:rsidRDefault="00000000">
      <w:r>
        <w:t>Poincaré plot descriptors SD1 and SD2, approximate entropy (ApEn), sample entropy (SampEn), and detrended fluctuation analysis (DFA) scaling exponents.</w:t>
      </w:r>
    </w:p>
    <w:p w14:paraId="09FD4977" w14:textId="77777777" w:rsidR="0099570B" w:rsidRDefault="00000000">
      <w:r>
        <w:t xml:space="preserve">Rather than deriving further equations for each of the parameters above, two signal processing choices most strongly affect the accuracy of every downstream metric produced by this layer (heart rate, respiratory rate and every HRV parameter): the PPG sampling frequency and the analysis window size, both of which must be balanced against the hardware and computational-overhead constraints established earlier in this report.  Sampling frequency, fs (measured in samples per second, sps), sets the timing resolution with which pulse peaks, and therefore pulse-to-pulse intervals, can be located. Too low an fs introduces quantisation error into every PPI measurement, which propagates directly into the heart rate and every time-domain HRV parameter calculated from it; RMSSD in particular is highly sensitive to small interval-timing errors since it is computed from successive differences [33]. The PPG sensor used in this project is configured to sample at 100sps, a rate commonly used in wearable PPG heart-rate applications that provides sufficient timing resolution for reliable PPI measurement without the additional power draw of a substantially higher sampling rate [38].  Window size determines how many pulses are available for each reported metric, and different metric types require different minimum windows. Heart rate itself, and most time-domain HRV parameters, can be reliably estimated from windows of about 10s [20]. Frequency-domain parameters, particularly LF power, need enough samples to capture several full oscillation cycles at low frequency and are only reliably estimated using windows of roughly 50s or longer [20]; using a shorter window for these parameters risks spectral leakage and an unstable LF/HF ratio. This window requirement consumes part of the 60s alert-latency budget established in the Requirements and specifications section, leaving the remaining time for classification and alert dispatch. To keep pace with continuous monitoring, the analysis window is advanced using a sliding, overlapping update (rather than being recomputed from scratch after every full window), so that metrics are refreshed more often than the window length itself. Windows containing motion-artefact-corrupted or missing samples are handled by rejecting the affected pulses at the peak-detection stage, since </w:t>
      </w:r>
      <w:r>
        <w:lastRenderedPageBreak/>
        <w:t>including them has been shown to introduce significant error into ultra-short-term HRV estimates [33].</w:t>
      </w:r>
    </w:p>
    <w:p w14:paraId="4414B4C1" w14:textId="603A435E" w:rsidR="001942D2" w:rsidRDefault="004923BE" w:rsidP="001942D2">
      <w:pPr>
        <w:pStyle w:val="Heading2"/>
        <w:numPr>
          <w:ilvl w:val="2"/>
          <w:numId w:val="2"/>
        </w:numPr>
      </w:pPr>
      <w:bookmarkStart w:id="31" w:name="_Toc240213132"/>
      <w:r>
        <w:t>Subsystem 2: Data Analysis layer</w:t>
      </w:r>
      <w:bookmarkEnd w:id="31"/>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xml:space="preserve"> while remaining lightweight. This project will attempt to achieve an accuracy of </w:t>
      </w:r>
      <w:commentRangeStart w:id="32"/>
      <w:r>
        <w:t>70%</w:t>
      </w:r>
      <w:commentRangeEnd w:id="32"/>
      <w:r>
        <w:rPr>
          <w:rStyle w:val="CommentReference"/>
          <w:sz w:val="24"/>
          <w:szCs w:val="24"/>
        </w:rPr>
        <w:commentReference w:id="32"/>
      </w:r>
      <w:r>
        <w:t xml:space="preserve"> due signal processing being done </w:t>
      </w:r>
      <w:r>
        <w:rPr>
          <w:highlight w:val="yellow"/>
        </w:rPr>
        <w:t>from first principles</w:t>
      </w:r>
      <w:r>
        <w:t>.</w:t>
      </w:r>
    </w:p>
    <w:p w14:paraId="7A2C8708" w14:textId="0320E2DA" w:rsidR="00FB790C" w:rsidRPr="004674B6" w:rsidRDefault="00FB790C" w:rsidP="004674B6">
      <w: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HR_baseline (measured in beats per minute, bpm), is established for each user during an initial calibration period, and is periodically updated to account for gradual physiological change over time. For each new heart rate reading, HR_current (bpm), the percentage deviation from baseline, D (measured in %), is calculated as:  </w:t>
      </w:r>
      <w:r>
        <w:rPr>
          <w:highlight w:val="green"/>
        </w:rPr>
        <w:t>D = ( |HR_current – HR_baseline| / HR_baseline ) × 100</w:t>
      </w:r>
      <w:r>
        <w:t xml:space="preserve">  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instantaneous heart rate below 40bpm or 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classification for the same inputs every time, which keeps it computationally lightweight and easy to verify.  The second method is a decision-tree classifier, trained offline on the 34 HRV parameters described in Subsystem 1, that determines whether the wearer is in a state of no stress, moderate stress or severe stress. A decision tree makes its classification by asking a sequence of yes/no questions of the form “is parameter X above threshold T?”, arranged as a binary 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w:t>
      </w:r>
      <w:r>
        <w:lastRenderedPageBreak/>
        <w:t xml:space="preserve">and its two children. Impurity at a node is commonly measured using the Gini impurity:  </w:t>
      </w:r>
      <w:r>
        <w:rPr>
          <w:highlight w:val="green"/>
        </w:rPr>
        <w:t>Gini = 1 – Σ p_i²</w:t>
      </w:r>
      <w:r>
        <w:t xml:space="preserve">  where p_i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depth of the tree rather than the size of the training set. This is what allows the classifier to run locally on a mobile device in real time, supporting the feasibility argument made earlier regarding computational cost.  The outputs of the two methods are combined conservatively: the alert subsystem is passed whichever of the two classifications is more severe, so that either a large sustained heart-rate deviation or a decision-tree-flagged stress state is sufficient to trigger the corresponding alert tier. This redundancy is intended to reduce the chance that a genuine dangerous state is missed because only one of the two methods detected it.</w:t>
      </w:r>
    </w:p>
    <w:p w14:paraId="5C947059" w14:textId="0F3015F0" w:rsidR="00356D3A" w:rsidRDefault="004923BE" w:rsidP="001942D2">
      <w:pPr>
        <w:pStyle w:val="Heading2"/>
        <w:numPr>
          <w:ilvl w:val="2"/>
          <w:numId w:val="2"/>
        </w:numPr>
      </w:pPr>
      <w:bookmarkStart w:id="33" w:name="_Toc240213133"/>
      <w:r>
        <w:t xml:space="preserve">Subsystem 3: </w:t>
      </w:r>
      <w:bookmarkEnd w:id="28"/>
      <w:r>
        <w:t>Alert system</w:t>
      </w:r>
      <w:bookmarkEnd w:id="33"/>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users device’s phone speakers and physical feedback is provided by a haptic feedback cuff that incorporates a vibration motor, a coin cell battery to provide power to the circuit and a microcontroller to detect the incoming signal and toggle the vibration motor.</w:t>
      </w:r>
    </w:p>
    <w:p w14:paraId="4CBF5894" w14:textId="77777777" w:rsidR="0099570B" w:rsidRDefault="00000000">
      <w:r>
        <w:t xml:space="preserve">Communication between the mobile application and the wearable haptic cuff is handled over a short-range wireless link, established once when the cuff is first paired with the user’s phone and maintained automatically thereafter. Bluetooth and Wi-Fi were both considered for this link. A Bluetooth-based link was selected because the cuff and phone are always within a few centimetres of one another on the same person, well within Bluetooth’s effective range, and Bluetooth’s characteristically lower power draw compared to Wi-Fi is preferable for a small, continuously-worn accessory [39]; Wi-Fi remains a viable alternative should a greater effective range between the cuff and phone ever be required, at the cost of higher power consumption on the cuff side. Once </w:t>
      </w:r>
      <w:r>
        <w:lastRenderedPageBreak/>
        <w:t>a moderately,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user’s pre-selected emergency contacts once an extreme stress state is detected, since this requires reaching contacts who are not necessarily nearby.</w:t>
      </w:r>
    </w:p>
    <w:p w14:paraId="75AE0F73" w14:textId="3DE5C639" w:rsidR="00E304AA" w:rsidRDefault="00E304AA" w:rsidP="00FB790C">
      <w:r>
        <w:t>The circuit diagram of this implementation as well as the cuff design can be seen in the figures below:</w:t>
      </w:r>
    </w:p>
    <w:p w14:paraId="154A170D" w14:textId="301F530E" w:rsidR="00AA2688" w:rsidRDefault="00AA2688" w:rsidP="00FB790C">
      <w:r>
        <w:t>//insert figures</w:t>
      </w:r>
    </w:p>
    <w:p w14:paraId="5F3F1A9B" w14:textId="73B69C66" w:rsidR="0092653A" w:rsidRPr="00FB790C" w:rsidRDefault="004939EB" w:rsidP="0092653A">
      <w:r>
        <w:t>Two general categories of vibration actuator were considered for the cuff: eccentric rotating mass (ERM) motors, which spin an offset weight to produce vibration, and linear resonant actuators (LRA), which oscillate a mass along a single axis. An LRA-type actuator was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 [40].</w:t>
      </w:r>
    </w:p>
    <w:p w14:paraId="140DFCC7" w14:textId="77777777" w:rsidR="0092653A" w:rsidRDefault="0092653A">
      <w:r>
        <w:t>Bringing the three subsystems together, the overall design reflects a non-procedural synthesis in which independently-justified component choices are combined into a single coherent system rather than treated as isolated decisions. The PPG sensor’s 100sps sampling rate and 0.5–8Hz band-pass filtering (Subsystem 1) were chosen specifically to satisfy the timing-resolution and motion-artefact-rejection requirements of both the heart-rate/respiratory-rate pipeline and the 34-parameter HRV feature set consumed by the decision-tree classifier (Subsystem 2); the classifier’s lightweight, on-device inference was in turn selected so that its output could be combined conservatively with the personalised baseline-deviation rule without exceeding the 60s alert-latency budget; and the Bluetooth-based link and LRA actuator (Subsystem 3) were selected so that the alert-dispatch latency contributed by communication (approximately 0.1s, per the Feasibility of system analysis) remains negligible against that same budget. Each subsystem’s design parameters were therefore not fixed independently, but synthesised against the shared constraints of alert latency, on-device computational cost, and power consumption established across the Requirements and specifications, Literature Review and Feasibility study sections, producing a single integrated wearable system rather than three separately-optimised components.</w:t>
      </w:r>
    </w:p>
    <w:p w14:paraId="1ADF3F42" w14:textId="4523B58A" w:rsidR="0092653A" w:rsidRDefault="0092653A" w:rsidP="006D18ED">
      <w:pPr>
        <w:pStyle w:val="Heading2"/>
        <w:numPr>
          <w:ilvl w:val="1"/>
          <w:numId w:val="2"/>
        </w:numPr>
        <w:rPr>
          <w:highlight w:val="yellow"/>
        </w:rPr>
      </w:pPr>
      <w:bookmarkStart w:id="34" w:name="_Toc240213134"/>
      <w:r>
        <w:rPr>
          <w:highlight w:val="yellow"/>
        </w:rPr>
        <w:t>Target/Performance metrics</w:t>
      </w:r>
      <w:bookmarkEnd w:id="34"/>
    </w:p>
    <w:p w14:paraId="63B605E6" w14:textId="77777777" w:rsidR="0099570B" w:rsidRDefault="00000000">
      <w:r>
        <w:t>In addition to the heart-rate, HRV-based stress classification and alert-timing specifications listed above, the following metrics are used to evaluate the system: end-</w:t>
      </w:r>
      <w:r>
        <w:lastRenderedPageBreak/>
        <w:t>to-end alert latency, defined as the time between a dangerous state being classified and a notification reaching the user or emergency contact, targeted at under 60s; signal-processing throughput, requiring the signal processing layer to output metrics at least as fast as raw PPG data is streamed in, so that no backlog accumulates during continuous monitoring; false-alert rate, the rate at which alerts are triggered with no genuine dangerous physiological event present, which is to be minimised so that trust in the alerting subsystem is maintained; and wireless-link reliability, the proportion of alert-tier messages successfully delivered from the mobile application to the wearable cuff on the first attempt.</w:t>
      </w:r>
    </w:p>
    <w:p w14:paraId="5B5C4DBE" w14:textId="7A39EA52" w:rsidR="006D18ED" w:rsidRPr="00A21991" w:rsidRDefault="006D18ED" w:rsidP="006D18ED">
      <w:pPr>
        <w:pStyle w:val="Heading2"/>
        <w:numPr>
          <w:ilvl w:val="1"/>
          <w:numId w:val="2"/>
        </w:numPr>
        <w:rPr>
          <w:highlight w:val="yellow"/>
        </w:rPr>
      </w:pPr>
      <w:bookmarkStart w:id="35" w:name="_Toc240213135"/>
      <w:r>
        <w:rPr>
          <w:highlight w:val="yellow"/>
        </w:rPr>
        <w:t>Preliminary Testing</w:t>
      </w:r>
      <w:bookmarkEnd w:id="35"/>
    </w:p>
    <w:p w14:paraId="3E3ABB0A" w14:textId="77777777" w:rsidR="006D18ED" w:rsidRPr="00A21991" w:rsidRDefault="006D18ED" w:rsidP="006D18ED">
      <w:pPr>
        <w:pStyle w:val="Heading2"/>
        <w:numPr>
          <w:ilvl w:val="2"/>
          <w:numId w:val="2"/>
        </w:numPr>
        <w:rPr>
          <w:highlight w:val="yellow"/>
        </w:rPr>
      </w:pPr>
      <w:bookmarkStart w:id="36" w:name="_Toc240213136"/>
      <w:r>
        <w:rPr>
          <w:highlight w:val="yellow"/>
        </w:rPr>
        <w:t>Preliminary testing methods</w:t>
      </w:r>
      <w:bookmarkEnd w:id="36"/>
    </w:p>
    <w:p w14:paraId="1095D097" w14:textId="781CF3CA" w:rsidR="00B26395" w:rsidRPr="00B26395" w:rsidRDefault="006D18ED" w:rsidP="00B26395">
      <w:pPr>
        <w:pStyle w:val="Heading2"/>
        <w:numPr>
          <w:ilvl w:val="2"/>
          <w:numId w:val="2"/>
        </w:numPr>
        <w:rPr>
          <w:highlight w:val="yellow"/>
        </w:rPr>
      </w:pPr>
      <w:bookmarkStart w:id="37" w:name="_Toc240213137"/>
      <w:r>
        <w:rPr>
          <w:highlight w:val="yellow"/>
        </w:rPr>
        <w:t>Preliminary testing results</w:t>
      </w:r>
      <w:bookmarkEnd w:id="37"/>
    </w:p>
    <w:p w14:paraId="69AA2040" w14:textId="3EA43847" w:rsidR="00B26395" w:rsidRDefault="00B26395" w:rsidP="00B26395">
      <w:pPr>
        <w:pStyle w:val="Heading2"/>
        <w:numPr>
          <w:ilvl w:val="1"/>
          <w:numId w:val="2"/>
        </w:numPr>
      </w:pPr>
      <w:bookmarkStart w:id="38" w:name="_Toc239699088"/>
      <w:bookmarkStart w:id="39" w:name="_Toc240213138"/>
      <w:r>
        <w:t>Feasibility of system</w:t>
      </w:r>
    </w:p>
    <w:p w14:paraId="590D241E" w14:textId="77777777" w:rsidR="0099570B" w:rsidRDefault="00000000">
      <w:r>
        <w:t>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 t_total (measured in seconds, s), can be broken down into three components:  t_total = t_process + t_transmit + t_wait  where t_process (s) is the time already budgeted for signal processing and classification (Subsystems 1 and 2), t_transmit (s) is the time taken to transmit the short alert-tier message from the phone to the cuff over the chosen wireless link, and t_wait (s) is the worst-case time spent waiting for the next scheduled communication opportunity on that link, which is governed by the connection interval, I_conn (measured in seconds, s), negotiated between the phone and the cuff.  Because the alert message itself is small (only a few bytes are needed to represent the alert tier and duration), t_transmit is negligible relative to I_conn, so t_wait ≈ I_conn dominates the communication delay. Configuring a conservative connection interval of I_conn = 0.1s means the wireless link contributes on the order of 0.1s to the total alert latency, which is negligible compared to the roughly 10-second margin left over after signal processing and classification within the overall 60-second alert-dispatch specification (see Literature Review and Requirements and specifications). This shows that the choice between a Bluetooth-based or Wi-Fi-based link for the cuff does not threaten the system's ability to meet its alert-timing specification; either is feasible from a latency perspective, which supports selecting between them primarily on power-consumption and range grounds instead (Subsystem 3).</w:t>
      </w:r>
    </w:p>
    <w:p w14:paraId="10D971D1" w14:textId="3F20D578" w:rsidR="006D18ED" w:rsidRPr="006D18ED" w:rsidRDefault="00A978C0" w:rsidP="006D18ED">
      <w:pPr>
        <w:pStyle w:val="Heading1"/>
        <w:numPr>
          <w:ilvl w:val="0"/>
          <w:numId w:val="2"/>
        </w:numPr>
      </w:pPr>
      <w:r>
        <w:lastRenderedPageBreak/>
        <w:t>Overview of progress</w:t>
      </w:r>
      <w:bookmarkEnd w:id="38"/>
      <w:bookmarkEnd w:id="39"/>
    </w:p>
    <w:p w14:paraId="0990ADE3" w14:textId="3F0C52E5" w:rsidR="00FD4D16" w:rsidRDefault="00FD4D16" w:rsidP="00FD4D16">
      <w:r>
        <w:t>//gaant chart/timeline</w:t>
      </w:r>
    </w:p>
    <w:p w14:paraId="169AA7B5" w14:textId="77777777" w:rsidR="004923BE" w:rsidRPr="00693F0B" w:rsidRDefault="004923BE" w:rsidP="004923BE">
      <w:bookmarkStart w:id="40"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1" w:name="_Toc240213139"/>
      <w:r>
        <w:rPr>
          <w:highlight w:val="yellow"/>
        </w:rPr>
        <w:t>Conclusion</w:t>
      </w:r>
      <w:bookmarkEnd w:id="40"/>
      <w:bookmarkEnd w:id="41"/>
    </w:p>
    <w:p w14:paraId="3D8283A6" w14:textId="04307F2A" w:rsidR="00A978C0" w:rsidRDefault="00A978C0" w:rsidP="00FD4D16">
      <w:pPr>
        <w:pStyle w:val="Heading1"/>
        <w:numPr>
          <w:ilvl w:val="0"/>
          <w:numId w:val="2"/>
        </w:numPr>
      </w:pPr>
      <w:bookmarkStart w:id="42" w:name="_Toc239699090"/>
      <w:bookmarkStart w:id="43" w:name="_Toc240213140"/>
      <w:r>
        <w:t>References</w:t>
      </w:r>
      <w:bookmarkEnd w:id="42"/>
      <w:bookmarkEnd w:id="43"/>
    </w:p>
    <w:p w14:paraId="461FDB97" w14:textId="77777777" w:rsidR="005640BC" w:rsidRPr="005640BC" w:rsidRDefault="00625967" w:rsidP="005640BC">
      <w:pPr>
        <w:pStyle w:val="Bibliography"/>
      </w:pPr>
      <w:r>
        <w:fldChar w:fldCharType="begin"/>
      </w:r>
      <w:r>
        <w:instrText xml:space="preserve"> ADDIN ZOTERO_BIBL {"uncited":[],"omitted":[],"custom":[]} CSL_BIBLIOGRAPHY </w:instrText>
      </w:r>
      <w:r>
        <w:fldChar w:fldCharType="separate"/>
      </w:r>
      <w:r>
        <w:t>[1]</w:t>
      </w:r>
      <w:r>
        <w:tab/>
        <w:t>“Google Fitbit Versa 4.” Accessed: Jul. 26, 2026. [Online]. Available: https://store.google.com/us/product/fitbit_versa_4?hl=en-US&amp;pli=1</w:t>
      </w:r>
    </w:p>
    <w:p w14:paraId="4F37FD8E" w14:textId="77777777" w:rsidR="005640BC" w:rsidRPr="005640BC" w:rsidRDefault="005640BC" w:rsidP="005640BC">
      <w:pPr>
        <w:pStyle w:val="Bibliography"/>
      </w:pPr>
      <w:r>
        <w:t>[2]</w:t>
      </w:r>
      <w:r>
        <w:tab/>
        <w:t>Garmin and G. L. or its subsidiaries, “vívosmart® 5,” Garmin. Accessed: Jul. 26, 2026. [Online]. Available: https://www.garmin.com/en-US/p/782585/pn/010-02645-00/</w:t>
      </w:r>
    </w:p>
    <w:p w14:paraId="3207184A" w14:textId="77777777" w:rsidR="005640BC" w:rsidRPr="005640BC" w:rsidRDefault="005640BC" w:rsidP="005640BC">
      <w:pPr>
        <w:pStyle w:val="Bibliography"/>
      </w:pPr>
      <w:r>
        <w:t>[3]</w:t>
      </w:r>
      <w:r>
        <w:tab/>
        <w:t>“Wellue O2Ring Smart Ring Pulse Oximeter. Overnight Tracking.,” Wellue. Accessed: Jul. 06, 2026. [Online]. Available: https://getwellue.com/pages/o2ring-oxygen-monitor</w:t>
      </w:r>
    </w:p>
    <w:p w14:paraId="553B9158" w14:textId="77777777" w:rsidR="005640BC" w:rsidRPr="005640BC" w:rsidRDefault="005640BC" w:rsidP="005640BC">
      <w:pPr>
        <w:pStyle w:val="Bibliography"/>
      </w:pPr>
      <w:r>
        <w:t>[4]</w:t>
      </w:r>
      <w:r>
        <w:tab/>
        <w:t>“Polar H10 | Polar USA.” Accessed: Jul. 23, 2026. [Online]. Available: https://www.polar.com/us-en/sensors/h10-heart-rate-sensor</w:t>
      </w:r>
    </w:p>
    <w:p w14:paraId="6943BB3A" w14:textId="77777777" w:rsidR="005640BC" w:rsidRPr="005640BC" w:rsidRDefault="005640BC" w:rsidP="005640BC">
      <w:pPr>
        <w:pStyle w:val="Bibliography"/>
      </w:pPr>
      <w:r>
        <w:t>[5]</w:t>
      </w:r>
      <w:r>
        <w:tab/>
        <w:t>“Polar Verity Sense | Polar USA.” Accessed: Jul. 23, 2026. [Online]. Available: https://www.polar.com/us-en/products/accessories/polar-verity-sense</w:t>
      </w:r>
    </w:p>
    <w:p w14:paraId="66728D3D" w14:textId="77777777" w:rsidR="005640BC" w:rsidRPr="005640BC" w:rsidRDefault="005640BC" w:rsidP="005640BC">
      <w:pPr>
        <w:pStyle w:val="Bibliography"/>
      </w:pPr>
      <w:r>
        <w:t>[6]</w:t>
      </w:r>
      <w:r>
        <w:tab/>
        <w:t xml:space="preserve">Q. Yong, L. Yang, A. Kardos, and Y. Zhao, “Non-invasive cardiovascular and vital signs monitoring techniques: review, challenges, and perspectives,” </w:t>
      </w:r>
      <w:r>
        <w:rPr>
          <w:i/>
          <w:iCs/>
        </w:rPr>
        <w:t>Measurement</w:t>
      </w:r>
      <w:r>
        <w:t>, vol. 258, p. 119472, Jan. 2026, doi: 10.1016/j.measurement.2025.119472.</w:t>
      </w:r>
    </w:p>
    <w:p w14:paraId="53A14FF3" w14:textId="77777777" w:rsidR="005640BC" w:rsidRPr="005640BC" w:rsidRDefault="005640BC" w:rsidP="005640BC">
      <w:pPr>
        <w:pStyle w:val="Bibliography"/>
      </w:pPr>
      <w:r>
        <w:t>[7]</w:t>
      </w:r>
      <w:r>
        <w:tab/>
        <w:t>“Electrocardiogram (ECG),” nhs.uk. Accessed: Jul. 23, 2026. [Online]. Available: https://www.nhs.uk/tests-and-treatments/electrocardiogram/</w:t>
      </w:r>
    </w:p>
    <w:p w14:paraId="6E85019B" w14:textId="77777777" w:rsidR="005640BC" w:rsidRPr="005640BC" w:rsidRDefault="005640BC" w:rsidP="005640BC">
      <w:pPr>
        <w:pStyle w:val="Bibliography"/>
      </w:pPr>
      <w:r>
        <w:t>[8]</w:t>
      </w:r>
      <w:r>
        <w:tab/>
        <w:t xml:space="preserve">J. Park, H. S. Seok, S.-S. Kim, and H. Shin, “Photoplethysmogram Analysis and Applications: An Integrative Review,” </w:t>
      </w:r>
      <w:r>
        <w:rPr>
          <w:i/>
          <w:iCs/>
        </w:rPr>
        <w:t>Front. Physiol.</w:t>
      </w:r>
      <w:r>
        <w:t>, vol. 12, Mar. 2022, doi: 10.3389/fphys.2021.808451.</w:t>
      </w:r>
    </w:p>
    <w:p w14:paraId="7F9B7976" w14:textId="77777777" w:rsidR="005640BC" w:rsidRPr="005640BC" w:rsidRDefault="005640BC" w:rsidP="005640BC">
      <w:pPr>
        <w:pStyle w:val="Bibliography"/>
      </w:pPr>
      <w:r>
        <w:t>[9]</w:t>
      </w:r>
      <w:r>
        <w:tab/>
        <w:t xml:space="preserve">D. Wu, Guan-Zheng Liu, M. Y. M. Wong, and Y.-T. Zhang, “The accuracy of respiratory rate estimation using electrocardiography and photoplethysmography,” in </w:t>
      </w:r>
      <w:r>
        <w:rPr>
          <w:i/>
          <w:iCs/>
        </w:rPr>
        <w:t>Proceedings of the 10th IEEE International Conference on Information Technology and Applications in Biomedicine</w:t>
      </w:r>
      <w:r>
        <w:t>, Corfu, Greece: IEEE, Nov. 2010, pp. 1–3. doi: 10.1109/ITAB.2010.5687633.</w:t>
      </w:r>
    </w:p>
    <w:p w14:paraId="0A8FA246" w14:textId="77777777" w:rsidR="005640BC" w:rsidRPr="005640BC" w:rsidRDefault="005640BC" w:rsidP="005640BC">
      <w:pPr>
        <w:pStyle w:val="Bibliography"/>
      </w:pPr>
      <w:r>
        <w:lastRenderedPageBreak/>
        <w:t>[10]</w:t>
      </w:r>
      <w:r>
        <w:tab/>
        <w:t xml:space="preserve">N. Molinaro </w:t>
      </w:r>
      <w:r>
        <w:rPr>
          <w:i/>
          <w:iCs/>
        </w:rPr>
        <w:t>et al.</w:t>
      </w:r>
      <w:r>
        <w:t xml:space="preserve">, “Contactless Vital Signs Monitoring From Videos Recorded With Digital Cameras: An Overview,” </w:t>
      </w:r>
      <w:r>
        <w:rPr>
          <w:i/>
          <w:iCs/>
        </w:rPr>
        <w:t>Front. Physiol.</w:t>
      </w:r>
      <w:r>
        <w:t>, vol. 13, p. 801709, Feb. 2022, doi: 10.3389/fphys.2022.801709.</w:t>
      </w:r>
    </w:p>
    <w:p w14:paraId="43511B64" w14:textId="77777777" w:rsidR="005640BC" w:rsidRPr="005640BC" w:rsidRDefault="005640BC" w:rsidP="005640BC">
      <w:pPr>
        <w:pStyle w:val="Bibliography"/>
      </w:pPr>
      <w:r>
        <w:t>[11]</w:t>
      </w:r>
      <w:r>
        <w:tab/>
        <w:t xml:space="preserve">D. Dias and J. Paulo Silva Cunha, “Wearable Health Devices—Vital Sign Monitoring, Systems and Technologies,” </w:t>
      </w:r>
      <w:r>
        <w:rPr>
          <w:i/>
          <w:iCs/>
        </w:rPr>
        <w:t>Sensors</w:t>
      </w:r>
      <w:r>
        <w:t>, vol. 18, no. 8, p. 2414, Jul. 2018, doi: 10.3390/s18082414.</w:t>
      </w:r>
    </w:p>
    <w:p w14:paraId="19949B81" w14:textId="77777777" w:rsidR="005640BC" w:rsidRPr="005640BC" w:rsidRDefault="005640BC" w:rsidP="005640BC">
      <w:pPr>
        <w:pStyle w:val="Bibliography"/>
      </w:pPr>
      <w:r>
        <w:t>[12]</w:t>
      </w:r>
      <w:r>
        <w:tab/>
        <w:t xml:space="preserve">J. Sacha, “Interaction between Heart Rate and Heart Rate Variability,” </w:t>
      </w:r>
      <w:r>
        <w:rPr>
          <w:i/>
          <w:iCs/>
        </w:rPr>
        <w:t>Noninvasive Electrocardiol</w:t>
      </w:r>
      <w:r>
        <w:t>, vol. 19, no. 3, pp. 207–216, May 2014, doi: 10.1111/anec.12148.</w:t>
      </w:r>
    </w:p>
    <w:p w14:paraId="751E64F9" w14:textId="77777777" w:rsidR="005640BC" w:rsidRPr="005640BC" w:rsidRDefault="005640BC" w:rsidP="005640BC">
      <w:pPr>
        <w:pStyle w:val="Bibliography"/>
      </w:pPr>
      <w:r>
        <w:t>[13]</w:t>
      </w:r>
      <w:r>
        <w:tab/>
        <w:t xml:space="preserve">J. S. Burma </w:t>
      </w:r>
      <w:r>
        <w:rPr>
          <w:i/>
          <w:iCs/>
        </w:rPr>
        <w:t>et al.</w:t>
      </w:r>
      <w:r>
        <w:t xml:space="preserve">, “Heart Rate Variability and Pulse Rate Variability: Do Anatomical Location and Sampling Rate Matter?,” </w:t>
      </w:r>
      <w:r>
        <w:rPr>
          <w:i/>
          <w:iCs/>
        </w:rPr>
        <w:t>Sensors</w:t>
      </w:r>
      <w:r>
        <w:t>, vol. 24, no. 7, p. 2048, Mar. 2024, doi: 10.3390/s24072048.</w:t>
      </w:r>
    </w:p>
    <w:p w14:paraId="2A149EBE" w14:textId="77777777" w:rsidR="005640BC" w:rsidRPr="005640BC" w:rsidRDefault="005640BC" w:rsidP="005640BC">
      <w:pPr>
        <w:pStyle w:val="Bibliography"/>
      </w:pPr>
      <w:r>
        <w:t>[14]</w:t>
      </w:r>
      <w:r>
        <w:tab/>
        <w:t xml:space="preserve">B. Villatte, S. A. D. Kizuk, J.-M. Lina, A. Vinet, and S. Hébert, “Heart rate variability (HRV) during acute stress: a comparison of three methods for time–frequency analysis,” </w:t>
      </w:r>
      <w:r>
        <w:rPr>
          <w:i/>
          <w:iCs/>
        </w:rPr>
        <w:t>Physiol. Meas.</w:t>
      </w:r>
      <w:r>
        <w:t>, vol. 47, no. 3, p. 035001, Mar. 2026, doi: 10.1088/1361-6579/ae3ec7.</w:t>
      </w:r>
    </w:p>
    <w:p w14:paraId="741AA348" w14:textId="77777777" w:rsidR="005640BC" w:rsidRPr="005640BC" w:rsidRDefault="005640BC" w:rsidP="005640BC">
      <w:pPr>
        <w:pStyle w:val="Bibliography"/>
      </w:pPr>
      <w:r>
        <w:t>[15]</w:t>
      </w:r>
      <w:r>
        <w:tab/>
        <w:t xml:space="preserve">T. Pereira, P. R. Almeida, J. P. S. Cunha, and A. Aguiar, “Heart rate variability metrics for fine-grained stress level assessment,” </w:t>
      </w:r>
      <w:r>
        <w:rPr>
          <w:i/>
          <w:iCs/>
        </w:rPr>
        <w:t>Computer Methods and Programs in Biomedicine</w:t>
      </w:r>
      <w:r>
        <w:t>, vol. 148, pp. 71–80, Sep. 2017, doi: 10.1016/j.cmpb.2017.06.018.</w:t>
      </w:r>
    </w:p>
    <w:p w14:paraId="3CF6ED34" w14:textId="77777777" w:rsidR="005640BC" w:rsidRPr="005640BC" w:rsidRDefault="005640BC" w:rsidP="005640BC">
      <w:pPr>
        <w:pStyle w:val="Bibliography"/>
      </w:pPr>
      <w:r>
        <w:t>[16]</w:t>
      </w:r>
      <w:r>
        <w:tab/>
        <w:t xml:space="preserve">A. Hernando </w:t>
      </w:r>
      <w:r>
        <w:rPr>
          <w:i/>
          <w:iCs/>
        </w:rPr>
        <w:t>et al.</w:t>
      </w:r>
      <w:r>
        <w:t xml:space="preserve">, “Inclusion of Respiratory Frequency Information in Heart Rate Variability Analysis for Stress Assessment,” </w:t>
      </w:r>
      <w:r>
        <w:rPr>
          <w:i/>
          <w:iCs/>
        </w:rPr>
        <w:t>IEEE J. Biomed. Health Inform.</w:t>
      </w:r>
      <w:r>
        <w:t>, vol. 20, no. 4, pp. 1016–1025, Jul. 2016, doi: 10.1109/JBHI.2016.2553578.</w:t>
      </w:r>
    </w:p>
    <w:p w14:paraId="67F6BB08" w14:textId="77777777" w:rsidR="005640BC" w:rsidRPr="005640BC" w:rsidRDefault="005640BC" w:rsidP="005640BC">
      <w:pPr>
        <w:pStyle w:val="Bibliography"/>
      </w:pPr>
      <w:r>
        <w:t>[17]</w:t>
      </w:r>
      <w:r>
        <w:tab/>
        <w:t xml:space="preserve">Y.-Y. Tsai, Y.-J. Chen, Y.-F. Lin, F.-C. Hsiao, C.-H. Hsu, and L.-D. Liao, “Photoplethysmography-based HRV analysis and machine learning for real-time stress quantification in mental health applications,” </w:t>
      </w:r>
      <w:r>
        <w:rPr>
          <w:i/>
          <w:iCs/>
        </w:rPr>
        <w:t>APL Bioengineering</w:t>
      </w:r>
      <w:r>
        <w:t>, vol. 9, no. 2, p. 026103, Jun. 2025, doi: 10.1063/5.0256590.</w:t>
      </w:r>
    </w:p>
    <w:p w14:paraId="7F720542" w14:textId="77777777" w:rsidR="005640BC" w:rsidRPr="005640BC" w:rsidRDefault="005640BC" w:rsidP="005640BC">
      <w:pPr>
        <w:pStyle w:val="Bibliography"/>
      </w:pPr>
      <w:r>
        <w:t>[18]</w:t>
      </w:r>
      <w:r>
        <w:tab/>
        <w:t xml:space="preserve">J. Luo </w:t>
      </w:r>
      <w:r>
        <w:rPr>
          <w:i/>
          <w:iCs/>
        </w:rPr>
        <w:t>et al.</w:t>
      </w:r>
      <w:r>
        <w:t xml:space="preserve">, “Quantitative analysis of heart rate variability parameter and mental stress index,” </w:t>
      </w:r>
      <w:r>
        <w:rPr>
          <w:i/>
          <w:iCs/>
        </w:rPr>
        <w:t>Front. Cardiovasc. Med.</w:t>
      </w:r>
      <w:r>
        <w:t>, vol. 9, p. 930745, Jul. 2022, doi: 10.3389/fcvm.2022.930745.</w:t>
      </w:r>
    </w:p>
    <w:p w14:paraId="5440AFA2" w14:textId="77777777" w:rsidR="005640BC" w:rsidRPr="005640BC" w:rsidRDefault="005640BC" w:rsidP="005640BC">
      <w:pPr>
        <w:pStyle w:val="Bibliography"/>
      </w:pPr>
      <w:r>
        <w:t>[19]</w:t>
      </w:r>
      <w:r>
        <w:tab/>
        <w:t xml:space="preserve">W. Von Rosenberg, T. Chanwimalueang, T. Adjei, U. Jaffer, V. Goverdovsky, and D. P. Mandic, “Resolving Ambiguities in the LF/HF Ratio: LF-HF Scatter Plots for the Categorization of Mental and Physical Stress from HRV,” </w:t>
      </w:r>
      <w:r>
        <w:rPr>
          <w:i/>
          <w:iCs/>
        </w:rPr>
        <w:t>Front. Physiol.</w:t>
      </w:r>
      <w:r>
        <w:t>, vol. 8, p. 360, Jun. 2017, doi: 10.3389/fphys.2017.00360.</w:t>
      </w:r>
    </w:p>
    <w:p w14:paraId="509EC107" w14:textId="77777777" w:rsidR="005640BC" w:rsidRPr="005640BC" w:rsidRDefault="005640BC" w:rsidP="005640BC">
      <w:pPr>
        <w:pStyle w:val="Bibliography"/>
      </w:pPr>
      <w:r>
        <w:t>[20]</w:t>
      </w:r>
      <w:r>
        <w:tab/>
        <w:t xml:space="preserve">L. Salahuddin, J. Cho, M. G. Jeong, and D. Kim, “Ultra Short Term Analysis of Heart Rate Variability for Monitoring Mental Stress in Mobile Settings,” in </w:t>
      </w:r>
      <w:r>
        <w:rPr>
          <w:i/>
          <w:iCs/>
        </w:rPr>
        <w:t>2007 29th Annual International Conference of the IEEE Engineering in Medicine and Biology Society</w:t>
      </w:r>
      <w:r>
        <w:t>, Lyon, France: IEEE, Aug. 2007, pp. 4656–4659. doi: 10.1109/IEMBS.2007.4353378.</w:t>
      </w:r>
    </w:p>
    <w:p w14:paraId="756007F3" w14:textId="77777777" w:rsidR="005640BC" w:rsidRPr="005640BC" w:rsidRDefault="005640BC" w:rsidP="005640BC">
      <w:pPr>
        <w:pStyle w:val="Bibliography"/>
      </w:pPr>
      <w:r>
        <w:t>[21]</w:t>
      </w:r>
      <w:r>
        <w:tab/>
        <w:t xml:space="preserve">A. Arsalan, M. Majid, I. F. Nizami, W. Manzoor, S. M. Anwar, and J. Ryu, “Human Stress Assessment: A Comprehensive Review of Methods Using Wearable Sensors and Non-wearable Techniques,” 2022, </w:t>
      </w:r>
      <w:r>
        <w:rPr>
          <w:i/>
          <w:iCs/>
        </w:rPr>
        <w:t>arXiv</w:t>
      </w:r>
      <w:r>
        <w:t>. doi: 10.48550/ARXIV.2202.03033.</w:t>
      </w:r>
    </w:p>
    <w:p w14:paraId="001DF064" w14:textId="77777777" w:rsidR="005640BC" w:rsidRPr="005640BC" w:rsidRDefault="005640BC" w:rsidP="005640BC">
      <w:pPr>
        <w:pStyle w:val="Bibliography"/>
      </w:pPr>
      <w:r>
        <w:t>[22]</w:t>
      </w:r>
      <w:r>
        <w:tab/>
        <w:t xml:space="preserve">D. M. Presby, S. R. Jasinski, and E. R. Capodilupo, “Wearable derived cardiovascular responses to stressors in free-living conditions,” </w:t>
      </w:r>
      <w:r>
        <w:rPr>
          <w:i/>
          <w:iCs/>
        </w:rPr>
        <w:t>PLoS ONE</w:t>
      </w:r>
      <w:r>
        <w:t>, vol. 18, no. 6, p. e0285332, Jun. 2023, doi: 10.1371/journal.pone.0285332.</w:t>
      </w:r>
    </w:p>
    <w:p w14:paraId="179BCA3A" w14:textId="77777777" w:rsidR="005640BC" w:rsidRPr="005640BC" w:rsidRDefault="005640BC" w:rsidP="005640BC">
      <w:pPr>
        <w:pStyle w:val="Bibliography"/>
      </w:pPr>
      <w:r>
        <w:t>[23]</w:t>
      </w:r>
      <w:r>
        <w:tab/>
        <w:t xml:space="preserve">R. Chen, “Wearable Medical Devices: Regulatory Pathway Guide (FDA, EU MDR 2026).” Accessed: Jul. 17, 2026. [Online]. Available: </w:t>
      </w:r>
      <w:r>
        <w:lastRenderedPageBreak/>
        <w:t>https://meddeviceguide.com/blog/wearable-medical-devices-regulatory-pathway-guide</w:t>
      </w:r>
    </w:p>
    <w:p w14:paraId="4EA9D8C1" w14:textId="77777777" w:rsidR="005640BC" w:rsidRPr="005640BC" w:rsidRDefault="005640BC" w:rsidP="005640BC">
      <w:pPr>
        <w:pStyle w:val="Bibliography"/>
      </w:pPr>
      <w:r>
        <w:t>[24]</w:t>
      </w:r>
      <w:r>
        <w:tab/>
        <w:t xml:space="preserve">A. Aliverti, “Wearable technology: role in respiratory health and disease,” </w:t>
      </w:r>
      <w:r>
        <w:rPr>
          <w:i/>
          <w:iCs/>
        </w:rPr>
        <w:t>Breathe</w:t>
      </w:r>
      <w:r>
        <w:t>, vol. 13, no. 2, pp. e27–e36, Jun. 2017, doi: 10.1183/20734735.008417.</w:t>
      </w:r>
    </w:p>
    <w:p w14:paraId="64ED4978" w14:textId="77777777" w:rsidR="005640BC" w:rsidRPr="005640BC" w:rsidRDefault="005640BC" w:rsidP="005640BC">
      <w:pPr>
        <w:pStyle w:val="Bibliography"/>
      </w:pPr>
      <w:r>
        <w:t>[25]</w:t>
      </w:r>
      <w:r>
        <w:tab/>
        <w:t xml:space="preserve">M. Harford, J. Catherall, S. Gerry, J. Young, and P. Watkinson, “Availability and performance of image-based, non-contact methods of monitoring heart rate, blood pressure, respiratory rate, and oxygen saturation: a systematic review,” </w:t>
      </w:r>
      <w:r>
        <w:rPr>
          <w:i/>
          <w:iCs/>
        </w:rPr>
        <w:t>Physiol. Meas.</w:t>
      </w:r>
      <w:r>
        <w:t>, vol. 40, no. 6, p. 06TR01, Jun. 2019, doi: 10.1088/1361-6579/ab1f1d.</w:t>
      </w:r>
    </w:p>
    <w:p w14:paraId="7E287F72" w14:textId="77777777" w:rsidR="005640BC" w:rsidRPr="005640BC" w:rsidRDefault="005640BC" w:rsidP="005640BC">
      <w:pPr>
        <w:pStyle w:val="Bibliography"/>
      </w:pPr>
      <w:r>
        <w:t>[26]</w:t>
      </w:r>
      <w:r>
        <w:tab/>
        <w:t xml:space="preserve">J. E. Sharman </w:t>
      </w:r>
      <w:r>
        <w:rPr>
          <w:i/>
          <w:iCs/>
        </w:rPr>
        <w:t>et al.</w:t>
      </w:r>
      <w:r>
        <w:t xml:space="preserve">, “Automated ‘oscillometric’ blood pressure measuring devices: how they work and what they measure,” </w:t>
      </w:r>
      <w:r>
        <w:rPr>
          <w:i/>
          <w:iCs/>
        </w:rPr>
        <w:t>J Hum Hypertens</w:t>
      </w:r>
      <w:r>
        <w:t>, vol. 37, no. 2, pp. 93–100, Feb. 2023, doi: 10.1038/s41371-022-00693-x.</w:t>
      </w:r>
    </w:p>
    <w:p w14:paraId="72AE261B" w14:textId="77777777" w:rsidR="005640BC" w:rsidRPr="005640BC" w:rsidRDefault="005640BC" w:rsidP="005640BC">
      <w:pPr>
        <w:pStyle w:val="Bibliography"/>
      </w:pPr>
      <w:r>
        <w:t>[27]</w:t>
      </w:r>
      <w:r>
        <w:tab/>
        <w:t xml:space="preserve">A. Natarajan, A. Pantelopoulos, H. Emir-Farinas, and P. Natarajan, “Heart rate variability with photoplethysmography in 8 million individuals: a cross-sectional study,” </w:t>
      </w:r>
      <w:r>
        <w:rPr>
          <w:i/>
          <w:iCs/>
        </w:rPr>
        <w:t>The Lancet Digital Health</w:t>
      </w:r>
      <w:r>
        <w:t>, vol. 2, no. 12, pp. e650–e657, Dec. 2020, doi: 10.1016/S2589-7500(20)30246-6.</w:t>
      </w:r>
    </w:p>
    <w:p w14:paraId="1DF8D704" w14:textId="77777777" w:rsidR="005640BC" w:rsidRPr="005640BC" w:rsidRDefault="005640BC" w:rsidP="005640BC">
      <w:pPr>
        <w:pStyle w:val="Bibliography"/>
      </w:pPr>
      <w:r>
        <w:t>[28]</w:t>
      </w:r>
      <w:r>
        <w:tab/>
        <w:t xml:space="preserve">G. M. Peters, R. V. Peelen, V. J. Gilissen, M. V. Koning, W. H. Van Harten, and C. J. M. Doggen, “Detecting Patient Deterioration Early Using Continuous Heart rate and Respiratory rate Measurements in Hospitalized COVID-19 Patients,” </w:t>
      </w:r>
      <w:r>
        <w:rPr>
          <w:i/>
          <w:iCs/>
        </w:rPr>
        <w:t>J Med Syst</w:t>
      </w:r>
      <w:r>
        <w:t>, vol. 47, no. 1, p. 12, Jan. 2023, doi: 10.1007/s10916-022-01898-w.</w:t>
      </w:r>
    </w:p>
    <w:p w14:paraId="6E5D7C02" w14:textId="77777777" w:rsidR="005640BC" w:rsidRPr="005640BC" w:rsidRDefault="005640BC" w:rsidP="005640BC">
      <w:pPr>
        <w:pStyle w:val="Bibliography"/>
      </w:pPr>
      <w:r>
        <w:t>[29]</w:t>
      </w:r>
      <w:r>
        <w:tab/>
        <w:t>Royal College of Physicians, “National Early Warning Score (NEWS) 2: Standardising the assessment of acute-illness severity in the NHS,” Royal COllege of Physicians. [Online]. Available: 10.1007/s10916-022-01898-w</w:t>
      </w:r>
    </w:p>
    <w:p w14:paraId="136B447A" w14:textId="77777777" w:rsidR="005640BC" w:rsidRPr="005640BC" w:rsidRDefault="005640BC" w:rsidP="005640BC">
      <w:pPr>
        <w:pStyle w:val="Bibliography"/>
      </w:pPr>
      <w:r>
        <w:t>[30]</w:t>
      </w:r>
      <w:r>
        <w:tab/>
        <w:t xml:space="preserve">J. Nedoma </w:t>
      </w:r>
      <w:r>
        <w:rPr>
          <w:i/>
          <w:iCs/>
        </w:rPr>
        <w:t>et al.</w:t>
      </w:r>
      <w:r>
        <w:t xml:space="preserve">, “Comparison of BCG, PCG and ECG signals in application of heart rate monitoring of the human body,” in </w:t>
      </w:r>
      <w:r>
        <w:rPr>
          <w:i/>
          <w:iCs/>
        </w:rPr>
        <w:t>2017 40th International Conference on Telecommunications and Signal Processing (TSP)</w:t>
      </w:r>
      <w:r>
        <w:t>, Jul. 2017, pp. 420–424. doi: 10.1109/TSP.2017.8076019.</w:t>
      </w:r>
    </w:p>
    <w:p w14:paraId="152EB797" w14:textId="77777777" w:rsidR="005640BC" w:rsidRPr="005640BC" w:rsidRDefault="005640BC" w:rsidP="005640BC">
      <w:pPr>
        <w:pStyle w:val="Bibliography"/>
      </w:pPr>
      <w:r>
        <w:t>[31]</w:t>
      </w:r>
      <w:r>
        <w:tab/>
        <w:t xml:space="preserve">Roman М. Baevsky and Anna G. Chernikova, “Heart rate variability analysis: physiological foundations and main methods,” </w:t>
      </w:r>
      <w:r>
        <w:rPr>
          <w:i/>
          <w:iCs/>
        </w:rPr>
        <w:t>Cardiometry</w:t>
      </w:r>
      <w:r>
        <w:t>, no. 10, pp. 66–76, May 2017, doi: 10.12710/cardiometry.2017.10.6676.</w:t>
      </w:r>
    </w:p>
    <w:p w14:paraId="3C45E955" w14:textId="77777777" w:rsidR="005640BC" w:rsidRPr="005640BC" w:rsidRDefault="005640BC" w:rsidP="005640BC">
      <w:pPr>
        <w:pStyle w:val="Bibliography"/>
      </w:pPr>
      <w:r>
        <w:t>[32]</w:t>
      </w:r>
      <w:r>
        <w:tab/>
        <w:t xml:space="preserve">S. Koldijk, M. Sappelli, S. Verberne, M. A. Neerincx, and W. Kraaij, “The SWELL Knowledge Work Dataset for Stress and User Modeling Research,” in </w:t>
      </w:r>
      <w:r>
        <w:rPr>
          <w:i/>
          <w:iCs/>
        </w:rPr>
        <w:t>Proceedings of the 16th International Conference on Multimodal Interaction</w:t>
      </w:r>
      <w:r>
        <w:t>, Istanbul Turkey: ACM, Nov. 2014, pp. 291–298. doi: 10.1145/2663204.2663257.</w:t>
      </w:r>
    </w:p>
    <w:p w14:paraId="611534AC" w14:textId="77777777" w:rsidR="005640BC" w:rsidRPr="005640BC" w:rsidRDefault="005640BC" w:rsidP="005640BC">
      <w:pPr>
        <w:pStyle w:val="Bibliography"/>
      </w:pPr>
      <w:r>
        <w:t>[33]</w:t>
      </w:r>
      <w:r>
        <w:tab/>
        <w:t xml:space="preserve">A. Rossi, D. Pedreschi, D. A. Clifton, and D. Morelli, “Error Estimation of Ultra-Short Heart Rate Variability Parameters: Effect of Missing Data Caused by Motion Artifacts,” </w:t>
      </w:r>
      <w:r>
        <w:rPr>
          <w:i/>
          <w:iCs/>
        </w:rPr>
        <w:t>Sensors</w:t>
      </w:r>
      <w:r>
        <w:t>, vol. 20, no. 24, p. 7122, Dec. 2020, doi: 10.3390/s20247122.</w:t>
      </w:r>
    </w:p>
    <w:p w14:paraId="05929FAD" w14:textId="77777777" w:rsidR="005640BC" w:rsidRPr="005640BC" w:rsidRDefault="005640BC" w:rsidP="005640BC">
      <w:pPr>
        <w:pStyle w:val="Bibliography"/>
      </w:pPr>
      <w:r>
        <w:t>[34]</w:t>
      </w:r>
      <w:r>
        <w:tab/>
        <w:t xml:space="preserve">I. Costanzo, D. Sen, L. Rhein, and U. Guler, “Respiratory Monitoring: Current State of the Art and Future Roads,” </w:t>
      </w:r>
      <w:r>
        <w:rPr>
          <w:i/>
          <w:iCs/>
        </w:rPr>
        <w:t>IEEE Rev. Biomed. Eng.</w:t>
      </w:r>
      <w:r>
        <w:t>, vol. 15, pp. 103–121, 2022, doi: 10.1109/RBME.2020.3036330.</w:t>
      </w:r>
    </w:p>
    <w:p w14:paraId="6504669E" w14:textId="77777777" w:rsidR="005640BC" w:rsidRPr="005640BC" w:rsidRDefault="005640BC" w:rsidP="005640BC">
      <w:pPr>
        <w:pStyle w:val="Bibliography"/>
      </w:pPr>
      <w:r>
        <w:t>[35]</w:t>
      </w:r>
      <w:r>
        <w:tab/>
        <w:t xml:space="preserve">J. Lázaro </w:t>
      </w:r>
      <w:r>
        <w:rPr>
          <w:i/>
          <w:iCs/>
        </w:rPr>
        <w:t>et al.</w:t>
      </w:r>
      <w:r>
        <w:t xml:space="preserve">, “Pulse photoplethysmography derived respiration for obstructive sleep apnea detection,” in </w:t>
      </w:r>
      <w:r>
        <w:rPr>
          <w:i/>
          <w:iCs/>
        </w:rPr>
        <w:t>2017 Computing in Cardiology (CinC)</w:t>
      </w:r>
      <w:r>
        <w:t>, Sep. 2017, pp. 1–4. doi: 10.22489/CinC.2017.273-229.</w:t>
      </w:r>
    </w:p>
    <w:p w14:paraId="74E1B322" w14:textId="77777777" w:rsidR="005640BC" w:rsidRPr="005640BC" w:rsidRDefault="005640BC" w:rsidP="005640BC">
      <w:pPr>
        <w:pStyle w:val="Bibliography"/>
      </w:pPr>
      <w:r>
        <w:t>[36]</w:t>
      </w:r>
      <w:r>
        <w:tab/>
        <w:t>N. J. Harrington and C. Narayanaswami, “Method and system for improving driver safety and situational awareness,” US7692552B2, Apr. 06, 2010 Accessed: Sep. 12, 2026. [Online]. Available: https://patents.google.com/patent/US7692552B2/en</w:t>
      </w:r>
    </w:p>
    <w:p w14:paraId="78A33FE1" w14:textId="5C67AE92" w:rsidR="003808EB" w:rsidRPr="003808EB" w:rsidRDefault="003808EB" w:rsidP="003808EB">
      <w:pPr>
        <w:pStyle w:val="Bibliography"/>
      </w:pPr>
      <w:r>
        <w:t xml:space="preserve">[37] M. Elgendi, I. Norton, M. Brearley, D. Abbott, and D. Schuurmans, “Systolic Peak Detection in Acceleration Photoplethysmograms Measured from Emergency </w:t>
      </w:r>
      <w:r>
        <w:lastRenderedPageBreak/>
        <w:t>Responders in Tropical Conditions,” PLoS ONE, vol. 8, no. 10, p. e76585, Oct. 2013, doi: 10.1371/journal.pone.0076585.</w:t>
      </w:r>
    </w:p>
    <w:p w14:paraId="77A7253F" w14:textId="77777777" w:rsidR="003808EB" w:rsidRDefault="003808EB">
      <w:pPr>
        <w:pStyle w:val="Bibliography"/>
      </w:pPr>
      <w:r>
        <w:t>[38]</w:t>
      </w:r>
      <w:r>
        <w:tab/>
        <w:t>S. Béres and L. Hejjel, “The minimal sampling frequency of the photoplethysmogram for accurate pulse rate variability parameters in healthy volunteers,” Biomedical Signal Processing and Control, vol. 68, p. 102589, 2021, doi: 10.1016/j.bspc.2021.102589.</w:t>
      </w:r>
    </w:p>
    <w:p w14:paraId="624CE29D" w14:textId="77777777" w:rsidR="003808EB" w:rsidRDefault="003808EB">
      <w:pPr>
        <w:pStyle w:val="Bibliography"/>
      </w:pPr>
      <w:r>
        <w:t>[39]</w:t>
      </w:r>
      <w:r>
        <w:tab/>
        <w:t>D. Thomas, E. Wilkie, and J. Irvine, “Comparison of Power Consumption of WiFi Inbuilt Internet of Things Device with Bluetooth Low Energy,” World Academy of Science, Engineering and Technology, International Journal of Electronics and Communication Engineering, vol. 10, pp. 1856–1859, 2016.</w:t>
      </w:r>
    </w:p>
    <w:p w14:paraId="3A9E7D46" w14:textId="77777777" w:rsidR="003808EB" w:rsidRDefault="003808EB">
      <w:pPr>
        <w:pStyle w:val="Bibliography"/>
      </w:pPr>
      <w:r>
        <w:t>[40]</w:t>
      </w:r>
      <w:r>
        <w:tab/>
        <w:t>“Haptic Technology 101: A Beginner’s Guide to the Different Types of Vibration Motors,” TITAN Haptics. Accessed: Sep. 13, 2026. [Online]. Available: https://titanhaptics.com/haptic-technology-101-a-beginners-guide-to-the-different-types-of-vibration-motors/</w:t>
      </w:r>
    </w:p>
    <w:p w14:paraId="78A33FF5" w14:textId="5C67AE91" w:rsidR="003808EB" w:rsidRPr="003808EB" w:rsidRDefault="00625967" w:rsidP="003808EB">
      <w:r>
        <w:fldChar w:fldCharType="end"/>
      </w:r>
    </w:p>
    <w:sectPr w:rsidR="003808EB" w:rsidRPr="003808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11" w:author="Orien Harichand (222012115)" w:date="2026-09-13T20:07:00Z" w:initials="OH">
    <w:p w14:paraId="57B27EDC" w14:textId="77777777" w:rsidR="009A0C99" w:rsidRDefault="009A0C99" w:rsidP="009A0C99">
      <w:pPr>
        <w:pStyle w:val="CommentText"/>
      </w:pPr>
      <w:r>
        <w:rPr>
          <w:rStyle w:val="CommentReference"/>
        </w:rPr>
        <w:annotationRef/>
      </w:r>
      <w:r>
        <w:t>Smol paragraph</w:t>
      </w:r>
    </w:p>
  </w:comment>
  <w:comment w:id="22"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30"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2"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57B27EDC"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3E2333E2" w16cex:dateUtc="2026-09-13T18:07: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57B27EDC" w16cid:durableId="3E2333E2"/>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4"/>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3"/>
  </w:num>
  <w:num w:numId="15" w16cid:durableId="10312979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782"/>
    <w:rsid w:val="00053775"/>
    <w:rsid w:val="00056EC9"/>
    <w:rsid w:val="000817B0"/>
    <w:rsid w:val="000A06A3"/>
    <w:rsid w:val="000C79BD"/>
    <w:rsid w:val="000E286F"/>
    <w:rsid w:val="001046C6"/>
    <w:rsid w:val="00110D86"/>
    <w:rsid w:val="00113FFB"/>
    <w:rsid w:val="00170BCE"/>
    <w:rsid w:val="0019107A"/>
    <w:rsid w:val="00191764"/>
    <w:rsid w:val="0019260F"/>
    <w:rsid w:val="001942D2"/>
    <w:rsid w:val="001A1FF3"/>
    <w:rsid w:val="001E6687"/>
    <w:rsid w:val="001F2796"/>
    <w:rsid w:val="0020171B"/>
    <w:rsid w:val="00221B2B"/>
    <w:rsid w:val="00223441"/>
    <w:rsid w:val="00296EF9"/>
    <w:rsid w:val="002C62FD"/>
    <w:rsid w:val="002D5E4C"/>
    <w:rsid w:val="002D6073"/>
    <w:rsid w:val="002F5D89"/>
    <w:rsid w:val="00313328"/>
    <w:rsid w:val="0034257A"/>
    <w:rsid w:val="0034789C"/>
    <w:rsid w:val="00356D3A"/>
    <w:rsid w:val="00366C46"/>
    <w:rsid w:val="00374518"/>
    <w:rsid w:val="003808EB"/>
    <w:rsid w:val="0038706B"/>
    <w:rsid w:val="003B42E3"/>
    <w:rsid w:val="00420355"/>
    <w:rsid w:val="00432A71"/>
    <w:rsid w:val="00443383"/>
    <w:rsid w:val="004674B6"/>
    <w:rsid w:val="00475213"/>
    <w:rsid w:val="004923BE"/>
    <w:rsid w:val="004939EB"/>
    <w:rsid w:val="004A7911"/>
    <w:rsid w:val="004B0333"/>
    <w:rsid w:val="004D4A7D"/>
    <w:rsid w:val="004E3006"/>
    <w:rsid w:val="004E5D26"/>
    <w:rsid w:val="004F4972"/>
    <w:rsid w:val="00500C5C"/>
    <w:rsid w:val="00502CC1"/>
    <w:rsid w:val="00515D05"/>
    <w:rsid w:val="00516A97"/>
    <w:rsid w:val="00520D83"/>
    <w:rsid w:val="00523141"/>
    <w:rsid w:val="0053365A"/>
    <w:rsid w:val="0053492B"/>
    <w:rsid w:val="00545608"/>
    <w:rsid w:val="00553CE6"/>
    <w:rsid w:val="00554AF7"/>
    <w:rsid w:val="005640BC"/>
    <w:rsid w:val="00573794"/>
    <w:rsid w:val="005D206D"/>
    <w:rsid w:val="005D2200"/>
    <w:rsid w:val="00607FF0"/>
    <w:rsid w:val="00612BA7"/>
    <w:rsid w:val="00624634"/>
    <w:rsid w:val="00625967"/>
    <w:rsid w:val="00685291"/>
    <w:rsid w:val="00693F0B"/>
    <w:rsid w:val="00694DE0"/>
    <w:rsid w:val="006A0735"/>
    <w:rsid w:val="006A62D4"/>
    <w:rsid w:val="006C6272"/>
    <w:rsid w:val="006D18ED"/>
    <w:rsid w:val="006F17F5"/>
    <w:rsid w:val="007248A5"/>
    <w:rsid w:val="00734DCC"/>
    <w:rsid w:val="00752D07"/>
    <w:rsid w:val="00767F08"/>
    <w:rsid w:val="007A5769"/>
    <w:rsid w:val="007B0127"/>
    <w:rsid w:val="007B1637"/>
    <w:rsid w:val="007D6E92"/>
    <w:rsid w:val="007E2E80"/>
    <w:rsid w:val="00815252"/>
    <w:rsid w:val="00830223"/>
    <w:rsid w:val="008507F6"/>
    <w:rsid w:val="00870A27"/>
    <w:rsid w:val="008C608E"/>
    <w:rsid w:val="008E2794"/>
    <w:rsid w:val="0092653A"/>
    <w:rsid w:val="00960D86"/>
    <w:rsid w:val="00977840"/>
    <w:rsid w:val="0099570B"/>
    <w:rsid w:val="009A07A1"/>
    <w:rsid w:val="009A0C99"/>
    <w:rsid w:val="009C7458"/>
    <w:rsid w:val="009D7A22"/>
    <w:rsid w:val="009E23FC"/>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732BD"/>
    <w:rsid w:val="00BB3C78"/>
    <w:rsid w:val="00BC0F1F"/>
    <w:rsid w:val="00BD72B8"/>
    <w:rsid w:val="00BF465A"/>
    <w:rsid w:val="00C04A95"/>
    <w:rsid w:val="00C24024"/>
    <w:rsid w:val="00C2599F"/>
    <w:rsid w:val="00C33041"/>
    <w:rsid w:val="00C47C1B"/>
    <w:rsid w:val="00C52FDB"/>
    <w:rsid w:val="00C76C84"/>
    <w:rsid w:val="00C802C0"/>
    <w:rsid w:val="00C94733"/>
    <w:rsid w:val="00C94B54"/>
    <w:rsid w:val="00CD2EB0"/>
    <w:rsid w:val="00D00AB1"/>
    <w:rsid w:val="00D82479"/>
    <w:rsid w:val="00D85787"/>
    <w:rsid w:val="00D92A9E"/>
    <w:rsid w:val="00DF7905"/>
    <w:rsid w:val="00E201A2"/>
    <w:rsid w:val="00E27197"/>
    <w:rsid w:val="00E304AA"/>
    <w:rsid w:val="00EB3EB1"/>
    <w:rsid w:val="00EC14E6"/>
    <w:rsid w:val="00EE1648"/>
    <w:rsid w:val="00EE5A05"/>
    <w:rsid w:val="00F03267"/>
    <w:rsid w:val="00F21F7C"/>
    <w:rsid w:val="00F24EAA"/>
    <w:rsid w:val="00F277EF"/>
    <w:rsid w:val="00F35088"/>
    <w:rsid w:val="00F656C5"/>
    <w:rsid w:val="00F7661E"/>
    <w:rsid w:val="00F864AE"/>
    <w:rsid w:val="00F8754D"/>
    <w:rsid w:val="00FB790C"/>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24</Pages>
  <Words>32822</Words>
  <Characters>187087</Characters>
  <Application>Microsoft Office Word</Application>
  <DocSecurity>0</DocSecurity>
  <Lines>1559</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24</cp:revision>
  <dcterms:created xsi:type="dcterms:W3CDTF">2026-09-09T21:11:00Z</dcterms:created>
  <dcterms:modified xsi:type="dcterms:W3CDTF">2026-09-13T19:36:00Z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id="VWkqFm2B"/&gt;&lt;style id="http://www.zotero.org/styles/ieee" locale="en-US" hasBibliography="1" bibliographyStyleHasBeenSet="1"/&gt;&lt;prefs&gt;&lt;pref name="fieldType" value="Field"/&gt;&lt;/prefs&gt;&lt;/data&gt;</vt:lpwstr>
  </property>
</Properties>
</file>