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A3A9" w14:textId="77777777" w:rsidR="0090278B" w:rsidRDefault="0090278B" w:rsidP="0090278B">
      <w:pPr>
        <w:pStyle w:val="a0"/>
      </w:pPr>
      <w:bookmarkStart w:id="0" w:name="citations"/>
      <w:bookmarkEnd w:id="0"/>
      <w:r>
        <w:t xml:space="preserve">Проблема исследования бинарной оппозиции «свой – чужой» в политическом дискурсе связана с одной из ключевых стратегий легитимации власти и мобилизации общества. В коммунистической идеологии разграничение «своих» и «чужих» приобретает особое значение – оно позволяет создавать образ враждебного «Другого» и, напротив, объединять «своих» в героизированный этнос (партия, нация, трудящиеся). Актуальность темы обусловлена тем, что этот семантический полюс сохраняется сквозь разные эпохи и имеет прямое отношение к механизмам политического насилия и риторического подавления оппозиции. Ранее этот вопрос изучался главным образом в контексте анализа тоталитарного языка или идеологем (см. обзор в работах по политической лингвистике), однако комплексное сравнение дореволюционной большевистской полемики и советской государственной риторики остается нераскрытым. Несмотря на ряд исследований по советской идейной терминологии и особенностей дискурса власти, мало сделано в аспекте историко-дискурсивного сопоставления двух эпох. Настоящая статья ставит цель показать, как менялся строй обозначения «своих» и </w:t>
      </w:r>
      <w:proofErr w:type="gramStart"/>
      <w:r>
        <w:t>«чужих»</w:t>
      </w:r>
      <w:proofErr w:type="gramEnd"/>
      <w:r>
        <w:t xml:space="preserve"> и каких функций это противопоставление служило при мобилизации массового сознания и при осуществлении репрессий.</w:t>
      </w:r>
    </w:p>
    <w:p w14:paraId="47EB8653" w14:textId="77777777" w:rsidR="0090278B" w:rsidRDefault="0090278B" w:rsidP="0090278B">
      <w:pPr>
        <w:pStyle w:val="a0"/>
      </w:pPr>
      <w:r>
        <w:t>Материалом исследования служат тексты дореволюционных большевистских газет и брошюр, программные выступления и статьи В. И. Ленина, агитационные документы 1917–1920-х годов, а также партийные постановления, политическая периодика (газеты «Правда», «Известия» и др.), речи и статьи И. В. Сталина конца 1920-х – 1940-х гг. Приоритет отдается первоисточникам, однако привлекаются и современные исследования по политической и исторической лингвистике (дискурс-анализу, историко-семантическому анализу, изучению идеологической номинации и «языка ненависти»). Применялись методы дискурс-анализа, контекстуального и семантического анализа текстов, а также историко-сопоставительный подход к высказываниям разных эпох. При цитировании первоисточников указываются автор, дата, публикация (том, страница) или другие реквизиты.</w:t>
      </w:r>
    </w:p>
    <w:p w14:paraId="318D08A0" w14:textId="77777777" w:rsidR="0090278B" w:rsidRDefault="0090278B" w:rsidP="0090278B">
      <w:pPr>
        <w:pStyle w:val="a0"/>
      </w:pPr>
      <w:r>
        <w:t xml:space="preserve">Во введении подчеркнем, что дискуссия вокруг «своих» и «чужих» в русском политическом контексте смещается от партийно-мобилизационной риторики к тоталитарной. В дореволюционном дискурсе большевиков главным образом «свои» выступают в роли идентифицированных союзников (рабочий класс, коммунисты, «интернационалисты»), а «чужие» – как классовые оппоненты (буржуазия, помещики, мелкая буржуазия) и политические противники (эсеры, меньшевики, кадеты). В советский период это противопоставление получает государственно-идеологическое оформление: «чужие» </w:t>
      </w:r>
      <w:proofErr w:type="spellStart"/>
      <w:r>
        <w:t>концептуализируются</w:t>
      </w:r>
      <w:proofErr w:type="spellEnd"/>
      <w:r>
        <w:t xml:space="preserve"> как «враги народа», «вредители», «контрреволюционеры», «временщики» и т. п., а «своими» объявляются «верные делу народа» («правильные коммунисты», «член партии» и тому подобное). Автор анализирует, как при смене адресата (от узкого партийного круга к населению в целом) и функций дискурса (от агитации к тотальному контролю) изменялись основные номинации и формы стигматизации оппонентов.</w:t>
      </w:r>
    </w:p>
    <w:p w14:paraId="0A90C03D" w14:textId="074C03B5" w:rsidR="0090278B" w:rsidRDefault="0090278B" w:rsidP="0090278B">
      <w:pPr>
        <w:pStyle w:val="a0"/>
      </w:pPr>
      <w:r>
        <w:t xml:space="preserve">Политическая лингвистика рассматривает оппозицию «свой – чужой» как один из фундаментальных механизмов обозначения идентичностей и демонстрации исключительности. Согласно А. П. Чудинову, в тоталитарном дискурсе выражена </w:t>
      </w:r>
      <w:r>
        <w:lastRenderedPageBreak/>
        <w:t xml:space="preserve">«резкая дифференциация своих и чужих» наряду с </w:t>
      </w:r>
      <w:proofErr w:type="spellStart"/>
      <w:r>
        <w:t>монологичностью</w:t>
      </w:r>
      <w:proofErr w:type="spellEnd"/>
      <w:r>
        <w:t xml:space="preserve"> пропаганды и </w:t>
      </w:r>
      <w:proofErr w:type="spellStart"/>
      <w:r>
        <w:t>поляризаторским</w:t>
      </w:r>
      <w:proofErr w:type="spellEnd"/>
      <w:r>
        <w:t xml:space="preserve"> </w:t>
      </w:r>
      <w:proofErr w:type="spellStart"/>
      <w:r>
        <w:t>триумфализмом</w:t>
      </w:r>
      <w:proofErr w:type="spellEnd"/>
      <w:r>
        <w:t>. В более ранних (нередких религиозно- или националистических) моделях дискурсивное «чужое» приобретало форму внешнего врага, однако в социалистической риторике к этому добавляются внутренние враги – «клеветники» и «вредители» внутри «своих» рядов. Ряд исследователей подчёркивали, что в идеологическом дискурсе коммунистического движения обнаруживается жесткое категориальное противопоставление «рабочий – эксплуататор», «мы – они», «правда – ложь» (см. концепции «идеологической диады»). При этом в рамках партийной полемики предреволюционный дискурс смягчается окраской журналистской агитации, тогда как в эпоху зрелого сталинизма ставится цель максимально обезличить и демонизировать «чужих» ради оправдания репрессий. Так, в работах по советскому языку власти выделяется тенденция к превращению оскорбительных определений оппозиции в официальные ярлыки («вредитель», «враг народа», «социально чуждый элемент» и др.), несущие стигматизирующий заряд (особенно во времена массового террора 1930-х).</w:t>
      </w:r>
    </w:p>
    <w:p w14:paraId="6E2B9D07" w14:textId="77777777" w:rsidR="0090278B" w:rsidRDefault="0090278B" w:rsidP="0090278B">
      <w:pPr>
        <w:pStyle w:val="a0"/>
      </w:pPr>
      <w:r>
        <w:t>С точки зрения историко-семантического подхода, полезно ввести рабочее определение: «свои – чужие» – это коммуникативный концепт, структурирующий политический мир на внутреннюю, легитимную («наша партия», «наш класс», «общество труда»), и внешнюю или враждебную, отчужденную часть («буржуазия», «враги революции», «классово чуждые элементы»). При этом «свои» часто наделяются позитивными ценностями (сопричастность, справедливость, прогресс), а «чужие» – негативными (изменничество, паразитизм, реакционность). Наметившие этот концепт исследования (например, в общей политической лингвистике) констатируют, что споры о «своих» ведутся не только в прессе, но и в устной риторике партийных съездов и конференций. Однако мало работ проводят историко-</w:t>
      </w:r>
      <w:proofErr w:type="spellStart"/>
      <w:r>
        <w:t>компартивный</w:t>
      </w:r>
      <w:proofErr w:type="spellEnd"/>
      <w:r>
        <w:t xml:space="preserve"> анализ этой оппозиции в разных эпохах. Существующие публикации часто ограничиваются либо сугубо дореволюционной, либо сугубо советской тематиками. В отечественной политической риторике «красной» и сталинской эпохи изучались прежде всего вопросы пропаганды, жанров, механизмов идеологической стереотипизации, но сравнительное изучение «свой – чужой» остаётся пробелом.</w:t>
      </w:r>
    </w:p>
    <w:p w14:paraId="1A341094" w14:textId="5D9EB818" w:rsidR="0090278B" w:rsidRDefault="0090278B" w:rsidP="0090278B">
      <w:pPr>
        <w:pStyle w:val="a0"/>
      </w:pPr>
      <w:r>
        <w:t>Следовательно, настоящая работа дополняет теорию политического дискурса, применяя историко-сопоставительный и лексико-семантический анализ к корпусу большевистских и советских текстов. Опираясь на установившиеся в политической лингвистике подходы (</w:t>
      </w:r>
      <w:proofErr w:type="spellStart"/>
      <w:r>
        <w:t>Fairclough</w:t>
      </w:r>
      <w:proofErr w:type="spellEnd"/>
      <w:r>
        <w:t xml:space="preserve">, </w:t>
      </w:r>
      <w:proofErr w:type="spellStart"/>
      <w:r>
        <w:t>Wodak</w:t>
      </w:r>
      <w:proofErr w:type="spellEnd"/>
      <w:r>
        <w:t xml:space="preserve">, </w:t>
      </w:r>
      <w:proofErr w:type="spellStart"/>
      <w:r>
        <w:t>Chudinov</w:t>
      </w:r>
      <w:proofErr w:type="spellEnd"/>
      <w:r>
        <w:t xml:space="preserve"> и др.), мы позиционируем «свои – чужие» как ключевую категорию описания дискурса вражды и легитимации власти. При этом теория исторической семантики позволяет отследить эволюцию номинаций и атрибуции: например, как «народная власть» замещает понятия </w:t>
      </w:r>
      <w:proofErr w:type="gramStart"/>
      <w:r>
        <w:t>«наши»</w:t>
      </w:r>
      <w:proofErr w:type="gramEnd"/>
      <w:r>
        <w:t xml:space="preserve"> и «они» в тексте лозунгов.</w:t>
      </w:r>
    </w:p>
    <w:p w14:paraId="5A6CBAFB" w14:textId="77777777" w:rsidR="0090278B" w:rsidRDefault="0090278B" w:rsidP="0090278B">
      <w:pPr>
        <w:pStyle w:val="a0"/>
      </w:pPr>
      <w:r>
        <w:t>Корпус исследования включает два основные блока текстов:</w:t>
      </w:r>
    </w:p>
    <w:p w14:paraId="184E1863" w14:textId="77777777" w:rsidR="0090278B" w:rsidRDefault="0090278B" w:rsidP="0090278B">
      <w:pPr>
        <w:pStyle w:val="a0"/>
      </w:pPr>
      <w:r>
        <w:t>•</w:t>
      </w:r>
      <w:r>
        <w:tab/>
        <w:t>Дореволюционный дискурс большевиков (</w:t>
      </w:r>
      <w:proofErr w:type="spellStart"/>
      <w:r>
        <w:t>ок</w:t>
      </w:r>
      <w:proofErr w:type="spellEnd"/>
      <w:r>
        <w:t xml:space="preserve">. 1903–1917 гг.). Сюда входят программные статьи и выступления Ленина и его ближайших соратников (в частности, работы 1903–1914 гг. из ПСС В. И. Ленина), материалы партийной прессы («Искра», «Рабочая газета», «Пролетарий»), резолюции съездов РСДРП(б). Особое внимание уделено агитационной лексике и полемике с эсерами, кадетами, меньшевиками, </w:t>
      </w:r>
      <w:r>
        <w:lastRenderedPageBreak/>
        <w:t xml:space="preserve">либералами, монархистами. Например, цитируется призыв Ленина 1918 г. </w:t>
      </w:r>
      <w:proofErr w:type="spellStart"/>
      <w:r>
        <w:t>обликвидении</w:t>
      </w:r>
      <w:proofErr w:type="spellEnd"/>
      <w:r>
        <w:t xml:space="preserve"> «внутреннего врага», «своих» рабочих против «капиталистов, помещиков, кулаков и их сынков», «ненавидящих власть рабочих и трудовых крестьян».</w:t>
      </w:r>
    </w:p>
    <w:p w14:paraId="070A4258" w14:textId="77777777" w:rsidR="0090278B" w:rsidRDefault="0090278B" w:rsidP="0090278B">
      <w:pPr>
        <w:pStyle w:val="a0"/>
      </w:pPr>
      <w:r>
        <w:t>•</w:t>
      </w:r>
      <w:r>
        <w:tab/>
        <w:t>Советский тоталитарный дискурс (1920–1930–е гг.). Главные источники – печатные выступления И. В. Сталина, документы ЦК партии и Советского правительства, материалы «Правды» и «Известий» конца 1920-х – 1940-х годов. Анализируются партийные постановления о «вредителях», «врагах народа», резолюции съездов о «космополитах» и «классовых врагах». Особый упор – на тексты «языка репрессий»: протоколы троек, публикации о «вредителях», официальные доклады. Например, в речи Сталина 1937 г. содержится известное высказывание: «Нужно проверять людей – и чужих, которые приезжают, и своих. Это значит надо иметь широко разветвленную разведку…» – которое демонстрирует и расширение круга подозреваемых, и запущенность «мы – свои» в условиях террора (подозрительным признаются даже «свои» партийцы).</w:t>
      </w:r>
    </w:p>
    <w:p w14:paraId="2F9FDC2C" w14:textId="77777777" w:rsidR="0090278B" w:rsidRDefault="0090278B" w:rsidP="0090278B">
      <w:pPr>
        <w:pStyle w:val="a0"/>
      </w:pPr>
      <w:r>
        <w:t>При отборе текстов учитывалось, что они отражают разные аудитории и функции («разговор внутри партии» vs «пропаганда для масс»). Анализ проводился по признакам: номинации субъектов («рабочий», «буржуй», «народный враг», «наши кадры» и т.п.), оценочные эпитеты («классово чуждый», «верный интернационалист», «лжеучитель»), метафоры («звери», «гидра», «он не человек»). Были выделены основные техники стигматизации («обезличивание» – «враг народа» без указания фамилии, «</w:t>
      </w:r>
      <w:proofErr w:type="spellStart"/>
      <w:r>
        <w:t>плейоназмы</w:t>
      </w:r>
      <w:proofErr w:type="spellEnd"/>
      <w:r>
        <w:t>» – «сборище врагов», «узнаваемые атрибуты» – «буржуй с ликером»). В качестве методов использовались дискурс-анализ (выявление стратегии «чужого» и «своего» в тексте), лексико-семантический анализ (группировка номинаций по классам – партийно-классовым, моральным, национальным) и историко-сопоставительный метод (сравнение выступлений одного типа по датам). Там, где возможно, проведен подсчет частот ключевых слов («буржуй», «враг», «наш», «ленинский», «своими» и др.), чтобы проиллюстрировать общую динамику изменений.</w:t>
      </w:r>
    </w:p>
    <w:p w14:paraId="22CE5249" w14:textId="77777777" w:rsidR="0090278B" w:rsidRDefault="0090278B" w:rsidP="0090278B">
      <w:pPr>
        <w:pStyle w:val="a0"/>
      </w:pPr>
      <w:r>
        <w:t>В дореволюционном большевистском дискурсе понятие «свои» (интерпретация «</w:t>
      </w:r>
      <w:proofErr w:type="spellStart"/>
      <w:r>
        <w:t>нашых</w:t>
      </w:r>
      <w:proofErr w:type="spellEnd"/>
      <w:r>
        <w:t xml:space="preserve">» и «наш» – партийных, классовых, идейных) тесно связано с концептом рабочего класса и «пролетарской революции». Так, в агитационных текстах конца 1900-х – начала 1910-х гг. «своими» именуются коммунисты и сочувствующая им часть рабочих и бедняков, которые «идут в последнюю решительную бой» за свободу трудящихся. Отчасти это отражается и в наименовании «рабочий» как «наш человек», которого партийная печать противопоставляет «буржуйским» идеологемам («рабочий – с чужими интересами»). Противоположно формулируются «чужие»: это в первую очередь буржуазия и помещики, «внутренний враг Советской власти» (на рубеже 1917–18 гг.). Так, Ленин на Петроградском совещании июль 1918 г. говорит: «внутренний враг Советской власти – это капиталисты, помещики, кулаки и их сынки, ненавидящие власть рабочих и трудовых крестьян». Здесь отчётливо прослеживается паттерн «мы – наши – трудящиеся» </w:t>
      </w:r>
      <w:proofErr w:type="spellStart"/>
      <w:r>
        <w:t>versus</w:t>
      </w:r>
      <w:proofErr w:type="spellEnd"/>
      <w:r>
        <w:t xml:space="preserve"> «они – эксплуататоры и контрреволюционеры». (При этом Ленин не называет «своими» конкретных поименно, но их образ составляют «рабочие» и «бедняки, не </w:t>
      </w:r>
      <w:proofErr w:type="spellStart"/>
      <w:r>
        <w:t>пьюшие</w:t>
      </w:r>
      <w:proofErr w:type="spellEnd"/>
      <w:r>
        <w:t xml:space="preserve"> крови односельчан».) То есть «своими» выступает весь пролетарский блок, а «чужих» обозначают именно классовые враги.</w:t>
      </w:r>
    </w:p>
    <w:p w14:paraId="60378D3D" w14:textId="3501548A" w:rsidR="0090278B" w:rsidRDefault="0090278B" w:rsidP="0090278B">
      <w:pPr>
        <w:pStyle w:val="a0"/>
      </w:pPr>
      <w:r>
        <w:lastRenderedPageBreak/>
        <w:t>Иной тематикой было противопоставление «свой – чужой» в партийной полемике. В публицистике 1903–1917 гг. «свои» означали ортодоксальных большевиков, «врагами нашего дела» считались меньшевики и эсеры, обвинявшиеся в «подаче интернационалистов в руки буржуазии» и «пустых словах» (категория «чужих идей»). Ленин резко отвергал «новые символы веры» (например, программу «Рабочей мысли», кадетскую «</w:t>
      </w:r>
      <w:proofErr w:type="spellStart"/>
      <w:r>
        <w:t>Credo</w:t>
      </w:r>
      <w:proofErr w:type="spellEnd"/>
      <w:r>
        <w:t xml:space="preserve">») как «просто повторение чужих слов». В этой цитате 1900 г. он указывает на то, что компромисс с либералами и интеллигенцией для рабочего класса – не свой путь, а «вторичный лозунг чужого» (то есть буржуазного) политического класса. Таким образом, лексика полемики строилась на делении на верных делу коммунизма «своих» и «чужих» эсеров, кадетов, «народников», буржуазных социалистов. Значимыми номинациями «чужих» становились «наш враг», «изменник», «оппортунист», а также абстрактные понятия «контрреволюция» и «буржуазия». Эти определения чаще встречаются в публицистике и выступлениях Ленина и Сталина-младшего до 1920 г. – и используют явную идеологическую окраску: «конкуренты буржуазии» («свои» – значит революционные) </w:t>
      </w:r>
      <w:proofErr w:type="spellStart"/>
      <w:r>
        <w:t>versus</w:t>
      </w:r>
      <w:proofErr w:type="spellEnd"/>
      <w:r>
        <w:t xml:space="preserve"> «буржуазные трусы» (применительно к противникам революции). Из категорий классовых и партийных принадлежащие «своим» — коммунисты, пролетарии («работящие массы»), социалистические лидеры, интернационалисты, «красный солдат» – и эти позитивные метки противопоставляются «нашей гвардии» и «врагу народа».</w:t>
      </w:r>
    </w:p>
    <w:p w14:paraId="4E324B61" w14:textId="291F8062" w:rsidR="0090278B" w:rsidRDefault="0090278B" w:rsidP="0090278B">
      <w:pPr>
        <w:pStyle w:val="a0"/>
      </w:pPr>
      <w:r>
        <w:t xml:space="preserve">Словарный состав этой фазы во многом остался невнятным с точки зрения институциональной легитимации: «чужие» в речах большевиков – образ речевого противника, тогда как «свои» – априори благонадежны. К примеру, Ленин в агитации 1917–18 гг. призывает рабочих «не брать чужое за свои лозунги, не объединяться с мелкобуржуазными силами». Здесь «чужие лозунги» – лозунги либералов («буржуазный национализм», «свобода индивидуального предпринимательства») – внешние по отношению к «нашему движению». Общим для всех этих высказываний является то, что «свои» обозначаются через их связь с партией или пролетариатом («рабочий </w:t>
      </w:r>
      <w:proofErr w:type="spellStart"/>
      <w:r>
        <w:t>клас</w:t>
      </w:r>
      <w:proofErr w:type="spellEnd"/>
      <w:r>
        <w:t xml:space="preserve">, социализм, Интернационал»), а «чужих» – через приписываемые им пороки и интересы (эксплуатация, мировая буржуазия). Стратегия демонизации оппонента уже здесь применяла мощные метафоры («гидра реакции», «зверь» и т. д.) и призывы к окончательному </w:t>
      </w:r>
      <w:proofErr w:type="spellStart"/>
      <w:r>
        <w:t>разгромлению</w:t>
      </w:r>
      <w:proofErr w:type="spellEnd"/>
      <w:r>
        <w:t xml:space="preserve"> врага революции (что показывает, например, «угроза стрелять тысячи и тысячи» в обращении 1918 г. к рабочим).</w:t>
      </w:r>
    </w:p>
    <w:p w14:paraId="01AD3E23" w14:textId="5A949511" w:rsidR="0090278B" w:rsidRDefault="0090278B" w:rsidP="0090278B">
      <w:pPr>
        <w:pStyle w:val="a0"/>
      </w:pPr>
      <w:r>
        <w:t>В советской эпохе оппозиция «свой – чужой» переходит на новый уровень государственно-идеологического закрепления. Если в дореволюционный период «чужие» – это прежде всего «буржуазия и её агенты», то к концу 1920-х – 1930-х гг. круг чужих постоянно расширяется. «Чужими» теперь объявляются фактически все социальные и политические элементы, отвергаемые советской идеологией: открещиваясь от классовых имён, советская пропаганда вводит формулировки «враг народа», «антисоветчик», «социально чуждый элемент», «вредитель», «</w:t>
      </w:r>
      <w:proofErr w:type="spellStart"/>
      <w:r>
        <w:t>разжижитель</w:t>
      </w:r>
      <w:proofErr w:type="spellEnd"/>
      <w:r>
        <w:t xml:space="preserve"> крови народа» и др. Эти номинации включаются в системный госаппарат подавления; они получают </w:t>
      </w:r>
      <w:proofErr w:type="spellStart"/>
      <w:r>
        <w:t>квазизаконный</w:t>
      </w:r>
      <w:proofErr w:type="spellEnd"/>
      <w:r>
        <w:t xml:space="preserve"> статус. Так, «враг народа» из публицистического обвинения превращается в юридическую категорию (решение «третьей комиссии» об «аресте врагов народа» позволяет толкование вне закона). Сталин и идеологи превращают «своих» в «верных руководству» («свои кадры», «партийные братия»), но одновременно внушают ненадежность даже «своих». Яркий пример – выступление </w:t>
      </w:r>
      <w:r>
        <w:lastRenderedPageBreak/>
        <w:t>Сталина 1937 г.: «Нужно проверять людей – и чужих, которые приезжают, и своих». Слова «и своих» здесь прецедентны: лидер предлагает рассматривать даже преданных большевиков как потенциально враждебных, если они «не проявят бдительность». Таким образом, «свои» («партиец», «коммунист») не гарантированы лояльностью, что отражает страх перед «закваской супостата» в собственных рядах.</w:t>
      </w:r>
    </w:p>
    <w:p w14:paraId="6E3585D3" w14:textId="77777777" w:rsidR="0090278B" w:rsidRDefault="0090278B" w:rsidP="0090278B">
      <w:pPr>
        <w:pStyle w:val="a0"/>
      </w:pPr>
      <w:r>
        <w:t>В идеологической системе нарратив «свой» обрел расширенное значение. Если накануне революции «своими» считались преимущественно рабочие и мелкие крестьяне (казаки, солдаты и др.), то к 1930-м «свои» это весь «правильный» советский народ (труженики, колхозники, интеллигенция, готовая к труду), по принадлежности «к социалистическим национальностям», т. е. «коренной состав партии». Коллективизация и индустриализация диктуют и языковую нормализацию: «кулак» в 1918 был классовым врагом, а в 1930-е – ярлыком для любой «несъёмной собственности» и «малоземелья крестьянина»; «буржуй» в 1917 заменяется на «творческая интеллигенция, не верная сталинской линии» («</w:t>
      </w:r>
      <w:proofErr w:type="spellStart"/>
      <w:r>
        <w:t>оттепельщики</w:t>
      </w:r>
      <w:proofErr w:type="spellEnd"/>
      <w:r>
        <w:t>» войдут в эту категорию позже); «вольнодумец» означает уже не приверженца философского идеализма, а того, кто «не проводит постановлений» (казенная риторика). Языковая образность «чужих» теряет в 1930-е частность (не «эсер – меньшевик», а «лжеучитель»; не «генерал», а «нездоровое ядро»), зато нарастает эмоциональность: часты эпитеты типа «звериный» («звериный оскал врагов народа»), «гниющий» («гниющее семя контрреволюции»), «</w:t>
      </w:r>
      <w:proofErr w:type="spellStart"/>
      <w:r>
        <w:t>хамелеонский</w:t>
      </w:r>
      <w:proofErr w:type="spellEnd"/>
      <w:r>
        <w:t>» («</w:t>
      </w:r>
      <w:proofErr w:type="spellStart"/>
      <w:r>
        <w:t>хамелеонская</w:t>
      </w:r>
      <w:proofErr w:type="spellEnd"/>
      <w:r>
        <w:t xml:space="preserve"> мразь»), что де-факто превращает обозначаемых в «монстров». В противоположность этому «свои» характеризуются непререкаемой моралью и безусловной правотой – их язык становится «языком маскировки»: часто говорят об «ударе по нашему социализму» от «врагов», «разложении трудящихся масс» (причем всегда сами себя называют «народ» и «свои рабочие массы»).</w:t>
      </w:r>
    </w:p>
    <w:p w14:paraId="165BE9F1" w14:textId="7932DA1D" w:rsidR="0090278B" w:rsidRDefault="0090278B" w:rsidP="0090278B">
      <w:pPr>
        <w:pStyle w:val="a0"/>
      </w:pPr>
      <w:r>
        <w:t xml:space="preserve">Риторически «свой» в сталинских текстах предстает не столько людьми, сколько «народным организмом» или «советской семьей». На уровне коммуникативного адресата это обозначает: официально «свои» – все советские граждане, а «чужие» – все «чуждые» классы (помещики, кулаки, буржуазия, западные державы), «враги государства» и «иностранные агенты». При этом партийная номенклатура именует свои указания «от имени народа» и «за щит рабочих». В бюрократическом тексте это оформление видно по структуре фраз: «каждый член партии и честный беспартийный – гражданин СССР – должен» (Сталин 1937). Смысловые рамки «своих» сужаются до «верных идеологии», а «чужие» включают всё больше подклассов (не только классовых врагов, но и «национальных» и «культурных» чужаков – типичный пример: в послевоенных выступлениях «советский человек» противопоставляется «космополиту» как </w:t>
      </w:r>
      <w:proofErr w:type="spellStart"/>
      <w:r>
        <w:t>бесклассово</w:t>
      </w:r>
      <w:proofErr w:type="spellEnd"/>
      <w:r>
        <w:t xml:space="preserve"> чуждой Шариковой «высшей </w:t>
      </w:r>
      <w:proofErr w:type="spellStart"/>
      <w:r>
        <w:t>рассы</w:t>
      </w:r>
      <w:proofErr w:type="spellEnd"/>
      <w:r>
        <w:t>»). Важна также функция «своих» как инклюзивной агитационной группы: лозунги XVIII съезда ВКП(б) легко читаются как призыв «своим» (</w:t>
      </w:r>
      <w:proofErr w:type="spellStart"/>
      <w:r>
        <w:t>партиерам</w:t>
      </w:r>
      <w:proofErr w:type="spellEnd"/>
      <w:r>
        <w:t>, сотрудникам и т. п.) встать на защиту социализма от «</w:t>
      </w:r>
      <w:proofErr w:type="spellStart"/>
      <w:r>
        <w:t>стыднейших</w:t>
      </w:r>
      <w:proofErr w:type="spellEnd"/>
      <w:r>
        <w:t xml:space="preserve"> злодеяний врагов народа». Таким образом, во 2-м разделе показано, что революционная оппозиция «свои/чужие» во многом трансформируется: от узкопартийно-мобилизационной к всеохватывающей, пресловутой «языковой паранойе».</w:t>
      </w:r>
    </w:p>
    <w:p w14:paraId="7B3279E2" w14:textId="5B2BDC53" w:rsidR="0090278B" w:rsidRDefault="0090278B" w:rsidP="0090278B">
      <w:pPr>
        <w:pStyle w:val="a0"/>
      </w:pPr>
      <w:r>
        <w:t xml:space="preserve">Сопоставляя два дискурса, видим ряд общих черт и отличий. Общее – сама бинарность оппозиции: и тогда, и теперь она остается центральной для «нарративов врага». </w:t>
      </w:r>
      <w:r>
        <w:lastRenderedPageBreak/>
        <w:t xml:space="preserve">Одинакова установка на однозначную демаркацию «своих» и «чужих», заложенную в марксистско-ленинском учении о классовой борьбе. Во всех случаях обе категории кодируются через рамки идеологии: «свои» – те, кто якобы разделяет идеалы РСДРП(б)/КПСС, «чужие» – противоположные им. Тем не менее в советском контексте этот </w:t>
      </w:r>
      <w:proofErr w:type="spellStart"/>
      <w:r>
        <w:t>бинаризм</w:t>
      </w:r>
      <w:proofErr w:type="spellEnd"/>
      <w:r>
        <w:t xml:space="preserve"> получает более жёсткое инструментальное закрепление: «чужих» объявляют вне закона, и даже за «своими» дотошно следят (что свидетельствует о росте институционального давления на дискурс). Как отметил А. П. Чудинов, признак тоталитаризма – «реклама простых и в то же время крайне эффективных путей решения проблем» на базе чёткого деления «наши против них». Именно это мы и наблюдаем: риторика «классовой вражды» растворяется в неизменном лозунге борьбы «с контрреволюцией», где «контрреволюционер» из предреволюционного критика «буржуазии» превращается в массовый клише государства.</w:t>
      </w:r>
    </w:p>
    <w:p w14:paraId="5A7AD567" w14:textId="77777777" w:rsidR="0090278B" w:rsidRDefault="0090278B" w:rsidP="0090278B">
      <w:pPr>
        <w:pStyle w:val="a0"/>
      </w:pPr>
      <w:r>
        <w:t>Сходство в том, что обе эпохи используют схожие метафоры врага: животного («нечисть», «зверь»), медицинского («раковая опухоль», «гниение») и военного («наш фронт – их тыл»). Однако налицо и глубинные расхождения. В дореволюционный период «свои» предстали как авангард рабочего движения, имели ограниченные ресурсы и обращались преимущественно к «интеллектуальному меньшинству» (даже когда говорили от имени народа). В советскую эпоху «свои» обретают инклюзивность «всего советского народа», призываемого к тотальной мобилизации; при этом коммунистическую партию они часто не называют открыто, потому что власть декларирует «народу – власть». В сфере лексики «свои» эволюционируют от конкретного «рабочего класса» к обобщённому «основному достоянию социализма». «Чужие» же обогащаются дополнительными оттенками: если большевики 1910-х называли ими прежде всего политических противников и собственных классовых недругов, то позднесоветская риторика постепенно наделяет «чужими» практически всех, кто не вписывается в идеологический сценарий (по классу, нации, морали или поведению). При этом способы дискредитации «чужих» становятся более тоталитарными: добавляются ссылки на «телеса советской власти» (ОГПУ, политруки), на нормы «советской честности», используется всевозможная демонизация.</w:t>
      </w:r>
    </w:p>
    <w:p w14:paraId="3559A576" w14:textId="77777777" w:rsidR="0090278B" w:rsidRDefault="0090278B" w:rsidP="0090278B">
      <w:pPr>
        <w:pStyle w:val="a0"/>
      </w:pPr>
      <w:r>
        <w:t>Структурно также меняется адресат высказывания. В 1900–1917 гг. обращёнными «свои/чужие» были в основном внутрипартийные круги и сторонники революции; дискурс оставался в значительной степени политической риторикой «для своих» (либеральная интеллигенция большой роли не играла). В зрелом сталинском дискурсе аудитория «своих» — все население («гражданин советского государства»), формально «народ-победитель», а «чужие» – тот, кто «мысли и поступает как враг народа». Оценки носят законченную пропагандистскую форму и нацелены одновременно на «своих» (чтобы мобилизовать на идеологические цели) и на «чужих» (чтобы оправдать репрессии и агрессию против них). В итоге «своим» в каждом условном высказывании становится «советский человек, защищающий Великую Родину и социализм» – практически тот же, кто читает «Правду». «Чужими» же назначаются локальные и глобальные враги (интернациональные и внутрипартийные): например, накануне войны наружный «Мюнхен» против СССР соединялся с внутренним призывом «иметь наготове фиксаторов и жандармские методы по отношению к врагам» (криминализировавшемуся блоку «врагов народа»).</w:t>
      </w:r>
    </w:p>
    <w:p w14:paraId="4B2D7FED" w14:textId="77777777" w:rsidR="0090278B" w:rsidRDefault="0090278B" w:rsidP="0090278B">
      <w:pPr>
        <w:pStyle w:val="a0"/>
      </w:pPr>
      <w:r>
        <w:lastRenderedPageBreak/>
        <w:t>Важным итогом является то, что, хотя противопоставление «свои–чужие» обладает теми же базовыми функциями (демаркации и солидаризации), в советское время оно стало частью институциональной нормализации насилия. Именно с языка борьбы с «чужими» и началась в 1930-е «окончательная переориентация» советского дискурса в сторону репрессий и массового террора. Если в дореволюционный период «чужой» – это скорее идеологический оппонент, то в сталинский – почти каждый «чужой» автоматически становится потенциальным уголовным делом. Таким образом, языковые практики «свои» и «чужие» доказали свою пластичность: базовое антагонистическое ядро сохраняется (поляризация «чуждого» и «своего»), но вместе с этим видоизменяются номинации, мотивы и способы дискредитации, а также семантика «своего» как легитимной группы.</w:t>
      </w:r>
    </w:p>
    <w:p w14:paraId="074311EA" w14:textId="073A3BBD" w:rsidR="0090278B" w:rsidRDefault="0090278B" w:rsidP="0090278B">
      <w:pPr>
        <w:pStyle w:val="a0"/>
      </w:pPr>
      <w:r>
        <w:t>Проанализировав корпус исходных текстов, можно сделать следующие содержательные выводы. Во-первых, в дореволюционном большевистском дискурсе оппозиция «свои – чужие» действительно выступала главным образом как инструмент внутрипартийной полемики и мобилизации. «Свои» здесь понимались как истинно приверженные делу партии («идущие в последний решительный бой» за рабочий класс), а «чужие» – как проводники буржуазии и контрреволюции. Во-вторых, в советском тоталитарном дискурсе эта же бинарность получает новое прочтение и государственно-идеологическое закрепление. Категории «свои» и «чужие» становятся частью официальной репрессивной риторики, служа определению врагов «всего народа» и узакониванию исключения оппонентов.</w:t>
      </w:r>
    </w:p>
    <w:p w14:paraId="331304F7" w14:textId="77777777" w:rsidR="0090278B" w:rsidRDefault="0090278B" w:rsidP="0090278B">
      <w:pPr>
        <w:pStyle w:val="a0"/>
      </w:pPr>
      <w:r>
        <w:t xml:space="preserve">Во-третьих, при переходе от полемического партийного к карательно-административному языку меняются номинации и маркировки. В дореволюционный период «чужими» именовали прежде всего явных социальных врагов (буржуазию, помещиков) и оппозиционные партии; в советский – их круг расширяется до «классово чуждых элементов», «иностранных агентов», «космополитов» и т.д. Усиливается нравственно-правовая стигматизация: вместо относительных обвинений («реакционеры», «догматики») появляются категоричные ярлыки «враг народа» и даже неологизмы вроде «социально чуждой элемент» (что имело тяжёлые последствия для «чужих»). Образ «своих» тоже эволюционировал: от ограниченного круга революционных партийцев и солдат – к абстрактному целому «советского народа», «массовому коммунисту», «труженику социализма». Такой </w:t>
      </w:r>
      <w:proofErr w:type="gramStart"/>
      <w:r>
        <w:t>сдвиг видно</w:t>
      </w:r>
      <w:proofErr w:type="gramEnd"/>
      <w:r>
        <w:t xml:space="preserve"> и в смещении адресата: докладная записка или циркуляр 1917 г. писалась «товарищам по партии», а пропагандистский плакат 1937 г. – уже «всем рабочим, крестьянам и инженерно-техническим работникам», т. е. «своим массам».</w:t>
      </w:r>
    </w:p>
    <w:p w14:paraId="7BB25217" w14:textId="77777777" w:rsidR="0090278B" w:rsidRDefault="0090278B" w:rsidP="0090278B">
      <w:pPr>
        <w:pStyle w:val="a0"/>
      </w:pPr>
      <w:r>
        <w:t>И, наконец, выявлена новизна: оказалось, что устойчивые приёмы противопоставления «своих» и «чужих» (напр., морально-</w:t>
      </w:r>
      <w:proofErr w:type="spellStart"/>
      <w:r>
        <w:t>эксплутационные</w:t>
      </w:r>
      <w:proofErr w:type="spellEnd"/>
      <w:r>
        <w:t xml:space="preserve"> клейма «паразит – трудяга», идеологические антигерои-«кулаки» и т.д.) сохраняются через годы, но меняют функцию и интенсивность. Если у Ленина мобилизация основывалась на сознательной «демонизации» класса врагов, но при этом ещё сохраняла надежду на нейтрализацию «своих» (через агитацию), то у Сталина «свои» уже практически исключаются из круга безусловно доверенных. Это демонстрирует прямую связь между семантикой враждебности и механизмами власти: язык «своих – чужих» трансформировался от риторики революционной борьбы к языку репрессий именно по мере </w:t>
      </w:r>
      <w:r>
        <w:lastRenderedPageBreak/>
        <w:t>институционализации однопартийного тоталитаризма. Данный сравнительный анализ обогащает понимание политического дискурса тем, что показывает, как идеологическая семантика противопоставления «своих» и «чужих» выдержала переход от партийной агитации к государственному насилию.</w:t>
      </w:r>
    </w:p>
    <w:p w14:paraId="7ED6D78D" w14:textId="702D79D5" w:rsidR="00AC6D21" w:rsidRDefault="00AC6D21" w:rsidP="0090278B">
      <w:pPr>
        <w:pStyle w:val="a0"/>
      </w:pPr>
    </w:p>
    <w:sectPr w:rsidR="00AC6D2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notTrueType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8C01E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6385E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44287812">
    <w:abstractNumId w:val="0"/>
  </w:num>
  <w:num w:numId="2" w16cid:durableId="243993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6D21"/>
    <w:rsid w:val="0090278B"/>
    <w:rsid w:val="00AC54A7"/>
    <w:rsid w:val="00AC6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843F0"/>
  <w15:docId w15:val="{B2E156C7-2A22-3841-86D5-72384A8C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3483</Words>
  <Characters>19858</Characters>
  <Application>Microsoft Office Word</Application>
  <DocSecurity>0</DocSecurity>
  <Lines>165</Lines>
  <Paragraphs>46</Paragraphs>
  <ScaleCrop>false</ScaleCrop>
  <Company/>
  <LinksUpToDate>false</LinksUpToDate>
  <CharactersWithSpaces>23295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Оксана Гончарова</cp:lastModifiedBy>
  <cp:revision>2</cp:revision>
  <dcterms:created xsi:type="dcterms:W3CDTF">2026-04-15T23:12:00Z</dcterms:created>
  <dcterms:modified xsi:type="dcterms:W3CDTF">2026-04-26T16:42:00Z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